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0"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AgentTimeOff</w:t>
            </w:r>
          </w:p>
        </w:tc>
        <w:tc>
          <w:tcPr/>
          <w:p>
            <w:pPr>
              <w:pStyle w:val="Compact"/>
            </w:pPr>
            <w:r>
              <w:t xml:space="preserve">Agent</w:t>
            </w:r>
          </w:p>
        </w:tc>
        <w:tc>
          <w:tcPr/>
          <w:p>
            <w:pPr>
              <w:pStyle w:val="Compact"/>
            </w:pPr>
            <w:r>
              <w:t xml:space="preserve">P1</w:t>
            </w:r>
          </w:p>
        </w:tc>
        <w:tc>
          <w:tcPr/>
          <w:p>
            <w:pPr>
              <w:pStyle w:val="Compact"/>
            </w:pPr>
            <w:r>
              <w:t xml:space="preserve">One out-of-office block (§3.12.2)</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 Enforced by role, not by reading this column: agent Edge Functions (</w:t>
            </w:r>
            <w:r>
              <w:rPr>
                <w:rStyle w:val="VerbatimChar"/>
              </w:rPr>
              <w:t xml:space="preserve">requireAgentId</w:t>
            </w:r>
            <w:r>
              <w:t xml:space="preserve">) and</w:t>
            </w:r>
            <w:r>
              <w:t xml:space="preserve"> </w:t>
            </w:r>
            <w:r>
              <w:rPr>
                <w:rStyle w:val="VerbatimChar"/>
              </w:rPr>
              <w:t xml:space="preserve">current_agent_id()</w:t>
            </w:r>
            <w:r>
              <w:t xml:space="preserve"> </w:t>
            </w:r>
            <w:r>
              <w:t xml:space="preserve">require an</w:t>
            </w:r>
            <w:r>
              <w:t xml:space="preserve"> </w:t>
            </w:r>
            <w:r>
              <w:rPr>
                <w:rStyle w:val="VerbatimChar"/>
              </w:rPr>
              <w:t xml:space="preserve">aal2</w:t>
            </w:r>
            <w:r>
              <w:t xml:space="preserve"> </w:t>
            </w:r>
            <w:r>
              <w:t xml:space="preserve">session (Tech-Recommendations §7)</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7"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§3.12.1: a PATH in the public</w:t>
            </w:r>
            <w:r>
              <w:t xml:space="preserve"> </w:t>
            </w:r>
            <w:r>
              <w:rPr>
                <w:rStyle w:val="VerbatimChar"/>
              </w:rPr>
              <w:t xml:space="preserve">agent-avatars</w:t>
            </w:r>
            <w:r>
              <w:t xml:space="preserve"> </w:t>
            </w:r>
            <w:r>
              <w:t xml:space="preserve">bucket,</w:t>
            </w:r>
            <w:r>
              <w:t xml:space="preserve"> </w:t>
            </w:r>
            <w:r>
              <w:rPr>
                <w:rStyle w:val="VerbatimChar"/>
              </w:rPr>
              <w:t xml:space="preserve">/storage/v1/object/public/agent-avatars/&lt;agent id&gt;/&lt;v7&gt;.&lt;jpg\|png\|webp&gt;</w:t>
            </w:r>
            <w:r>
              <w:t xml:space="preserve">, never an absolute URL (inside a function’s container the Supabase origin is</w:t>
            </w:r>
            <w:r>
              <w:t xml:space="preserve"> </w:t>
            </w:r>
            <w:r>
              <w:rPr>
                <w:rStyle w:val="VerbatimChar"/>
              </w:rPr>
              <w:t xml:space="preserve">http://kong:8000</w:t>
            </w:r>
            <w:r>
              <w:t xml:space="preserve"> </w:t>
            </w:r>
            <w:r>
              <w:t xml:space="preserve">locally). Each surface puts it on its own public Supabase origin. Null means initials</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 website}</w:t>
            </w:r>
            <w:r>
              <w:t xml:space="preserve">, each a full</w:t>
            </w:r>
            <w:r>
              <w:t xml:space="preserve"> </w:t>
            </w:r>
            <w:r>
              <w:rPr>
                <w:rStyle w:val="VerbatimChar"/>
              </w:rPr>
              <w:t xml:space="preserve">https://</w:t>
            </w:r>
            <w:r>
              <w:t xml:space="preserve"> </w:t>
            </w:r>
            <w:r>
              <w:t xml:space="preserve">URL or absent (§3.12.1). A CHECK allows no other keys and only</w:t>
            </w:r>
            <w:r>
              <w:t xml:space="preserve"> </w:t>
            </w:r>
            <w:r>
              <w:rPr>
                <w:rStyle w:val="VerbatimChar"/>
              </w:rPr>
              <w:t xml:space="preserve">https://</w:t>
            </w:r>
            <w:r>
              <w:t xml:space="preserve"> </w:t>
            </w:r>
            <w:r>
              <w:t xml:space="preserve">strings</w:t>
            </w:r>
          </w:p>
        </w:tc>
      </w:tr>
      <w:tr>
        <w:tc>
          <w:tcPr/>
          <w:p>
            <w:pPr>
              <w:pStyle w:val="Compact"/>
            </w:pPr>
            <w:r>
              <w:rPr>
                <w:rStyle w:val="VerbatimChar"/>
              </w:rPr>
              <w:t xml:space="preserve">email_signature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§3.12.4. Plain text, at most 8 lines and 500 characters, merge fields</w:t>
            </w:r>
            <w:r>
              <w:t xml:space="preserve"> </w:t>
            </w:r>
            <w:r>
              <w:rPr>
                <w:rStyle w:val="VerbatimChar"/>
              </w:rPr>
              <w:t xml:space="preserve">{{agent.name}}</w:t>
            </w:r>
            <w:r>
              <w:t xml:space="preserve"> </w:t>
            </w:r>
            <w:r>
              <w:t xml:space="preserve">/</w:t>
            </w:r>
            <w:r>
              <w:t xml:space="preserve"> </w:t>
            </w:r>
            <w:r>
              <w:rPr>
                <w:rStyle w:val="VerbatimChar"/>
              </w:rPr>
              <w:t xml:space="preserve">{{agent.phone}}</w:t>
            </w:r>
            <w:r>
              <w:t xml:space="preserve"> </w:t>
            </w:r>
            <w:r>
              <w:t xml:space="preserve">/</w:t>
            </w:r>
            <w:r>
              <w:t xml:space="preserve"> </w:t>
            </w:r>
            <w:r>
              <w:rPr>
                <w:rStyle w:val="VerbatimChar"/>
              </w:rPr>
              <w:t xml:space="preserve">{{agent.email}}</w:t>
            </w:r>
            <w:r>
              <w:t xml:space="preserve">. Null means the default. Printed on client message emails only, above the locked</w:t>
            </w:r>
            <w:r>
              <w:t xml:space="preserve"> </w:t>
            </w:r>
            <w:r>
              <w:t xml:space="preserve">“Story-Tail Adventures · Hosted by Inteletravel”</w:t>
            </w:r>
            <w:r>
              <w:t xml:space="preserve"> </w:t>
            </w:r>
            <w:r>
              <w:t xml:space="preserve">line, which is not stored</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name. §3.12.2 offers North American zones only; drives working hours and rest hours</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 Edited on Screen 3.12.2 (ruled 2026-10-17). One row per agent, created with</w:t>
      </w:r>
      <w:r>
        <w:t xml:space="preserve"> </w:t>
      </w:r>
      <w:r>
        <w:t xml:space="preserve">the defaults on first read.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Exactly seven keys</w:t>
            </w:r>
            <w:r>
              <w:t xml:space="preserve"> </w:t>
            </w:r>
            <w:r>
              <w:rPr>
                <w:rStyle w:val="VerbatimChar"/>
              </w:rPr>
              <w:t xml:space="preserve">mon</w:t>
            </w:r>
            <w:r>
              <w:t xml:space="preserve">…</w:t>
            </w:r>
            <w:r>
              <w:rPr>
                <w:rStyle w:val="VerbatimChar"/>
              </w:rPr>
              <w:t xml:space="preserve">sun</w:t>
            </w:r>
            <w:r>
              <w:t xml:space="preserve">; each</w:t>
            </w:r>
            <w:r>
              <w:t xml:space="preserve"> </w:t>
            </w:r>
            <w:r>
              <w:rPr>
                <w:rStyle w:val="VerbatimChar"/>
              </w:rPr>
              <w:t xml:space="preserve">null</w:t>
            </w:r>
            <w:r>
              <w:t xml:space="preserve"> </w:t>
            </w:r>
            <w:r>
              <w:t xml:space="preserve">(day off) or</w:t>
            </w:r>
            <w:r>
              <w:t xml:space="preserve"> </w:t>
            </w:r>
            <w:r>
              <w:rPr>
                <w:rStyle w:val="VerbatimChar"/>
              </w:rPr>
              <w:t xml:space="preserve">{"start":"HH:MM","end":"HH:MM"}</w:t>
            </w:r>
            <w:r>
              <w:t xml:space="preserve"> </w:t>
            </w:r>
            <w:r>
              <w:t xml:space="preserve">on a 30-minute step,</w:t>
            </w:r>
            <w:r>
              <w:t xml:space="preserve"> </w:t>
            </w:r>
            <w:r>
              <w:rPr>
                <w:rStyle w:val="VerbatimChar"/>
              </w:rPr>
              <w:t xml:space="preserve">start &lt; end</w:t>
            </w:r>
            <w:r>
              <w:t xml:space="preserve">, in</w:t>
            </w:r>
            <w:r>
              <w:t xml:space="preserve"> </w:t>
            </w:r>
            <w:r>
              <w:rPr>
                <w:rStyle w:val="VerbatimChar"/>
              </w:rPr>
              <w:t xml:space="preserve">agent.time_zone</w:t>
            </w:r>
            <w:r>
              <w:t xml:space="preserve">. Checked by</w:t>
            </w:r>
            <w:r>
              <w:t xml:space="preserve"> </w:t>
            </w:r>
            <w:r>
              <w:rPr>
                <w:rStyle w:val="VerbatimChar"/>
              </w:rPr>
              <w:t xml:space="preserve">agent_weekly_schedule_valid()</w:t>
            </w:r>
            <w:r>
              <w:t xml:space="preserve">. Default Mon to Sat 07:00 to 21:00, Sun off.</w:t>
            </w:r>
            <w:r>
              <w:t xml:space="preserve"> </w:t>
            </w:r>
            <w:r>
              <w:rPr>
                <w:b/>
                <w:bCs/>
              </w:rPr>
              <w:t xml:space="preserve">These are the advisor’s working hours AND rest hours</w:t>
            </w:r>
            <w:r>
              <w:t xml:space="preserve"> </w:t>
            </w:r>
            <w:r>
              <w:t xml:space="preserve">(§3.12.2): push is quiet outside them</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“Usually replies within X hours”</w:t>
            </w:r>
            <w:r>
              <w:t xml:space="preserve">, shown to clients. One of 2, 4, 12, 24, 48 (CHECK); default 24</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rPr>
                <w:b/>
                <w:bCs/>
              </w:rPr>
              <w:t xml:space="preserve">Retired 2026-10-17, never written or read.</w:t>
            </w:r>
            <w:r>
              <w:t xml:space="preserve"> </w:t>
            </w:r>
            <w:r>
              <w:t xml:space="preserve">Superseded by</w:t>
            </w:r>
            <w:r>
              <w:t xml:space="preserve"> </w:t>
            </w:r>
            <w:r>
              <w:rPr>
                <w:rStyle w:val="VerbatimChar"/>
              </w:rPr>
              <w:t xml:space="preserve">agent_time_off</w:t>
            </w:r>
            <w:r>
              <w:t xml:space="preserve"> </w:t>
            </w:r>
            <w:r>
              <w:t xml:space="preserve">(§7.5). Dropped once nothing references it</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r>
              <w:t xml:space="preserve"> </w:t>
            </w:r>
            <w:r>
              <w:rPr>
                <w:b/>
                <w:bCs/>
              </w:rPr>
              <w:t xml:space="preserve">Deferred</w:t>
            </w:r>
            <w:r>
              <w:t xml:space="preserve"> </w:t>
            </w:r>
            <w:r>
              <w:t xml:space="preserve">(§3.12.2): nothing writes it</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 Deferred with the above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does not (ruled 2026-10-17: its four tabs leave them on 3.7.7).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Start w:id="36" w:name="agenttimeoff"/>
    <w:p>
      <w:pPr>
        <w:pStyle w:val="Heading3"/>
      </w:pPr>
      <w:r>
        <w:t xml:space="preserve">7.5 AgentTimeOff</w:t>
      </w:r>
    </w:p>
    <w:p>
      <w:pPr>
        <w:pStyle w:val="FirstParagraph"/>
      </w:pPr>
      <w:r>
        <w:rPr>
          <w:b/>
          <w:bCs/>
        </w:rPr>
        <w:t xml:space="preserve">Phase:</w:t>
      </w:r>
      <w:r>
        <w:t xml:space="preserve"> </w:t>
      </w:r>
      <w:r>
        <w:t xml:space="preserve">P1 (§3.12.2, ruled 2026-10-17). One row per out-of-office block. A keyed table, not</w:t>
      </w:r>
      <w:r>
        <w:t xml:space="preserve"> </w:t>
      </w:r>
      <w:r>
        <w:t xml:space="preserve">the old</w:t>
      </w:r>
      <w:r>
        <w:t xml:space="preserve"> </w:t>
      </w:r>
      <w:r>
        <w:rPr>
          <w:rStyle w:val="VerbatimChar"/>
        </w:rPr>
        <w:t xml:space="preserve">time_off_blocks</w:t>
      </w:r>
      <w:r>
        <w:t xml:space="preserve"> </w:t>
      </w:r>
      <w:r>
        <w:t xml:space="preserve">blob, so overlap is a constraint and not a hope.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caller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starts_on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First day away, in</w:t>
            </w:r>
            <w:r>
              <w:t xml:space="preserve"> </w:t>
            </w:r>
            <w:r>
              <w:rPr>
                <w:rStyle w:val="VerbatimChar"/>
              </w:rPr>
              <w:t xml:space="preserve">agent.time_zone</w:t>
            </w:r>
          </w:p>
        </w:tc>
      </w:tr>
      <w:tr>
        <w:tc>
          <w:tcPr/>
          <w:p>
            <w:pPr>
              <w:pStyle w:val="Compact"/>
            </w:pPr>
            <w:r>
              <w:rPr>
                <w:rStyle w:val="VerbatimChar"/>
              </w:rPr>
              <w:t xml:space="preserve">ends_on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Last day away (inclusive).</w:t>
            </w:r>
            <w:r>
              <w:t xml:space="preserve"> </w:t>
            </w:r>
            <w:r>
              <w:rPr>
                <w:rStyle w:val="VerbatimChar"/>
              </w:rPr>
              <w:t xml:space="preserve">ends_on &gt;= starts_on</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“Family trip”</w:t>
            </w:r>
            <w:r>
              <w:t xml:space="preserve">. At most 80 characters</w:t>
            </w:r>
          </w:p>
        </w:tc>
      </w:tr>
      <w:tr>
        <w:tc>
          <w:tcPr/>
          <w:p>
            <w:pPr>
              <w:pStyle w:val="Compact"/>
            </w:pPr>
            <w:r>
              <w:rPr>
                <w:rStyle w:val="VerbatimChar"/>
              </w:rPr>
              <w:t xml:space="preserve">auto_reply_enabled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 false. Answers the first client message in each thread once per block (§12.12)</w:t>
            </w:r>
          </w:p>
        </w:tc>
      </w:tr>
      <w:tr>
        <w:tc>
          <w:tcPr/>
          <w:p>
            <w:pPr>
              <w:pStyle w:val="Compact"/>
            </w:pPr>
            <w:r>
              <w:rPr>
                <w:rStyle w:val="VerbatimChar"/>
              </w:rPr>
              <w:t xml:space="preserve">auto_reply_text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At most 600 characters; required when enabled. Merge field</w:t>
            </w:r>
            <w:r>
              <w:t xml:space="preserve"> </w:t>
            </w:r>
            <w:r>
              <w:rPr>
                <w:rStyle w:val="VerbatimChar"/>
              </w:rPr>
              <w:t xml:space="preserve">{{return_date}}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t xml:space="preserve">an exclusion constraint (</w:t>
      </w:r>
      <w:r>
        <w:rPr>
          <w:rStyle w:val="VerbatimChar"/>
        </w:rPr>
        <w:t xml:space="preserve">btree_gist</w:t>
      </w:r>
      <w:r>
        <w:t xml:space="preserve">) forbids two blocks of one agent whose</w:t>
      </w:r>
      <w:r>
        <w:t xml:space="preserve"> </w:t>
      </w:r>
      <w:r>
        <w:rPr>
          <w:rStyle w:val="VerbatimChar"/>
        </w:rPr>
        <w:t xml:space="preserve">daterange(starts_on, ends_on, '[]')</w:t>
      </w:r>
      <w:r>
        <w:t xml:space="preserve"> </w:t>
      </w:r>
      <w:r>
        <w:t xml:space="preserve">overlap.</w:t>
      </w:r>
      <w:r>
        <w:t xml:space="preserve"> </w:t>
      </w:r>
      <w:r>
        <w:t xml:space="preserve">“I’m back”</w:t>
      </w:r>
      <w:r>
        <w:t xml:space="preserve"> </w:t>
      </w:r>
      <w:r>
        <w:t xml:space="preserve">sets</w:t>
      </w:r>
      <w:r>
        <w:t xml:space="preserve"> </w:t>
      </w:r>
      <w:r>
        <w:rPr>
          <w:rStyle w:val="VerbatimChar"/>
        </w:rPr>
        <w:t xml:space="preserve">ends_on</w:t>
      </w:r>
      <w:r>
        <w:t xml:space="preserve"> </w:t>
      </w:r>
      <w:r>
        <w:t xml:space="preserve">to yesterday (or</w:t>
      </w:r>
      <w:r>
        <w:t xml:space="preserve"> </w:t>
      </w:r>
      <w:r>
        <w:t xml:space="preserve">deletes a block that has not started). Past blocks stay for history but the screen lists only</w:t>
      </w:r>
      <w:r>
        <w:t xml:space="preserve"> </w:t>
      </w:r>
      <w:r>
        <w:t xml:space="preserve">blocks with</w:t>
      </w:r>
      <w:r>
        <w:t xml:space="preserve"> </w:t>
      </w:r>
      <w:r>
        <w:rPr>
          <w:rStyle w:val="VerbatimChar"/>
        </w:rPr>
        <w:t xml:space="preserve">ends_on &gt;= today</w:t>
      </w:r>
      <w:r>
        <w:t xml:space="preserve">. Agent-scoped RLS, writes through the</w:t>
      </w:r>
      <w:r>
        <w:t xml:space="preserve"> </w:t>
      </w:r>
      <w:r>
        <w:rPr>
          <w:rStyle w:val="VerbatimChar"/>
        </w:rPr>
        <w:t xml:space="preserve">agent-settings</w:t>
      </w:r>
      <w:r>
        <w:t xml:space="preserve"> </w:t>
      </w:r>
      <w:r>
        <w:t xml:space="preserve">Edge</w:t>
      </w:r>
      <w:r>
        <w:t xml:space="preserve"> </w:t>
      </w:r>
      <w:r>
        <w:t xml:space="preserve">Function with an</w:t>
      </w:r>
      <w:r>
        <w:t xml:space="preserve"> </w:t>
      </w:r>
      <w:r>
        <w:rPr>
          <w:rStyle w:val="VerbatimChar"/>
        </w:rPr>
        <w:t xml:space="preserve">audit_event</w:t>
      </w:r>
      <w:r>
        <w:t xml:space="preserve"> </w:t>
      </w:r>
      <w:r>
        <w:t xml:space="preserve">row each.</w:t>
      </w:r>
    </w:p>
    <w:p>
      <w:r>
        <w:pict>
          <v:rect style="width:0;height:1.5pt" o:hralign="center" o:hrstd="t" o:hr="t"/>
        </w:pict>
      </w:r>
    </w:p>
    <w:bookmarkEnd w:id="36"/>
    <w:bookmarkEnd w:id="37"/>
    <w:bookmarkStart w:id="49"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8"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8"/>
    <w:bookmarkStart w:id="39"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9"/>
    <w:bookmarkStart w:id="40"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40"/>
    <w:bookmarkStart w:id="44"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1"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1"/>
    <w:bookmarkStart w:id="42"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2"/>
    <w:bookmarkStart w:id="43"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3"/>
    <w:bookmarkEnd w:id="44"/>
    <w:bookmarkStart w:id="45"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5"/>
    <w:bookmarkStart w:id="46"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6"/>
    <w:bookmarkStart w:id="47"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7"/>
    <w:bookmarkStart w:id="48"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8"/>
    <w:bookmarkEnd w:id="49"/>
    <w:bookmarkStart w:id="56"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50"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50"/>
    <w:bookmarkStart w:id="51"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1"/>
    <w:bookmarkStart w:id="52"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2"/>
    <w:bookmarkStart w:id="53"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3"/>
    <w:bookmarkStart w:id="55"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4"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4"/>
    <w:bookmarkEnd w:id="55"/>
    <w:bookmarkEnd w:id="56"/>
    <w:bookmarkStart w:id="60" w:name="commission-domain"/>
    <w:p>
      <w:pPr>
        <w:pStyle w:val="Heading2"/>
      </w:pPr>
      <w:r>
        <w:t xml:space="preserve">10. Commission Domain</w:t>
      </w:r>
    </w:p>
    <w:bookmarkStart w:id="57"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7"/>
    <w:bookmarkStart w:id="58"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8"/>
    <w:bookmarkStart w:id="59"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9"/>
    <w:bookmarkEnd w:id="60"/>
    <w:bookmarkStart w:id="63"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61"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1"/>
    <w:bookmarkStart w:id="62"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2"/>
    <w:bookmarkEnd w:id="63"/>
    <w:bookmarkStart w:id="76" w:name="communication-domain"/>
    <w:p>
      <w:pPr>
        <w:pStyle w:val="Heading2"/>
      </w:pPr>
      <w:r>
        <w:t xml:space="preserve">12. Communication Domain</w:t>
      </w:r>
    </w:p>
    <w:bookmarkStart w:id="64"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4"/>
    <w:bookmarkStart w:id="65"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is_auto_reply</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§3.12.2 (PR 2). True for an out-of-office automatic reply (§12.12). Sent as the advisor (</w:t>
            </w:r>
            <w:r>
              <w:rPr>
                <w:rStyle w:val="VerbatimChar"/>
              </w:rPr>
              <w:t xml:space="preserve">sender_role = 'agent'</w:t>
            </w:r>
            <w:r>
              <w:t xml:space="preserve">), shown tagged</w:t>
            </w:r>
            <w:r>
              <w:t xml:space="preserve"> </w:t>
            </w:r>
            <w:r>
              <w:t xml:space="preserve">“Automatic reply”</w:t>
            </w:r>
            <w:r>
              <w:t xml:space="preserve"> </w:t>
            </w:r>
            <w:r>
              <w:t xml:space="preserve">on both sides, granted to the client. Never counts as the advisor having answered: the reply-owed clock (</w:t>
            </w:r>
            <w:r>
              <w:rPr>
                <w:rStyle w:val="VerbatimChar"/>
              </w:rPr>
              <w:t xml:space="preserve">agent_threads_for_current_agent</w:t>
            </w:r>
            <w:r>
              <w:t xml:space="preserve">) skips it</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5"/>
    <w:bookmarkStart w:id="66"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6"/>
    <w:bookmarkStart w:id="67"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7"/>
    <w:bookmarkStart w:id="68"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w:t>
            </w:r>
            <w:r>
              <w:t xml:space="preserve">. Agent categories (§3.12.3):</w:t>
            </w:r>
            <w:r>
              <w:t xml:space="preserve"> </w:t>
            </w:r>
            <w:r>
              <w:rPr>
                <w:rStyle w:val="VerbatimChar"/>
              </w:rPr>
              <w:t xml:space="preserve">client_messages</w:t>
            </w:r>
            <w:r>
              <w:t xml:space="preserve"> </w:t>
            </w:r>
            <w:r>
              <w:t xml:space="preserve">(default push on, email off) and</w:t>
            </w:r>
            <w:r>
              <w:t xml:space="preserve"> </w:t>
            </w:r>
            <w:r>
              <w:rPr>
                <w:rStyle w:val="VerbatimChar"/>
              </w:rPr>
              <w:t xml:space="preserve">quote_requests</w:t>
            </w:r>
            <w:r>
              <w:t xml:space="preserve"> </w:t>
            </w:r>
            <w:r>
              <w:t xml:space="preserve">(push on, email on); a missing key means the default, NOT</w:t>
            </w:r>
            <w:r>
              <w:t xml:space="preserve"> </w:t>
            </w:r>
            <w:r>
              <w:t xml:space="preserve">“on”</w:t>
            </w:r>
            <w:r>
              <w:t xml:space="preserve"> </w:t>
            </w:r>
            <w:r>
              <w:t xml:space="preserve">(unlike a client’s</w:t>
            </w:r>
            <w:r>
              <w:t xml:space="preserve"> </w:t>
            </w:r>
            <w:r>
              <w:rPr>
                <w:rStyle w:val="VerbatimChar"/>
              </w:rPr>
              <w:t xml:space="preserve">messages</w:t>
            </w:r>
            <w:r>
              <w:t xml:space="preserve">). No</w:t>
            </w:r>
            <w:r>
              <w:t xml:space="preserve"> </w:t>
            </w:r>
            <w:r>
              <w:rPr>
                <w:rStyle w:val="VerbatimChar"/>
              </w:rPr>
              <w:t xml:space="preserve">sms</w:t>
            </w:r>
            <w:r>
              <w:t xml:space="preserve">: there is no SMS provider</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For an agent, rest hours are the working hours</w:t>
      </w:r>
      <w:r>
        <w:t xml:space="preserve"> </w:t>
      </w:r>
      <w:r>
        <w:t xml:space="preserve">in</w:t>
      </w:r>
      <w:r>
        <w:t xml:space="preserve"> </w:t>
      </w:r>
      <w:r>
        <w:rPr>
          <w:rStyle w:val="VerbatimChar"/>
        </w:rPr>
        <w:t xml:space="preserve">agent_availability.weekly_schedule</w:t>
      </w:r>
      <w:r>
        <w:t xml:space="preserve"> </w:t>
      </w:r>
      <w:r>
        <w:t xml:space="preserve">(§3.12.2, ruled 2026-10-17, applied in §3.12 PR 2), and out-of-office (§7.5) is rest too;</w:t>
      </w:r>
      <w:r>
        <w:t xml:space="preserve"> </w:t>
      </w:r>
      <w:r>
        <w:rPr>
          <w:rStyle w:val="VerbatimChar"/>
        </w:rPr>
        <w:t xml:space="preserve">quiet_hours_*</w:t>
      </w:r>
      <w:r>
        <w:t xml:space="preserve"> </w:t>
      </w:r>
      <w:r>
        <w:t xml:space="preserve">is not used for agents. Until PR 2 lands, rest hours stay 9pm to 7am and all</w:t>
      </w:r>
      <w:r>
        <w:t xml:space="preserve"> </w:t>
      </w:r>
      <w:r>
        <w:t xml:space="preserve">of Sunday (§3.10 Stage 3b, Gyasi 2026-10-15), which is exactly the working-hours default.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8"/>
    <w:bookmarkStart w:id="69"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9"/>
    <w:bookmarkStart w:id="70"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§3.12.3 (PR 2):</w:t>
            </w:r>
            <w:r>
              <w:t xml:space="preserve"> </w:t>
            </w:r>
            <w:r>
              <w:rPr>
                <w:rStyle w:val="VerbatimChar"/>
              </w:rPr>
              <w:t xml:space="preserve">message</w:t>
            </w:r>
            <w:r>
              <w:t xml:space="preserve"> </w:t>
            </w:r>
            <w:r>
              <w:t xml:space="preserve">(default) or</w:t>
            </w:r>
            <w:r>
              <w:t xml:space="preserve"> </w:t>
            </w:r>
            <w:r>
              <w:rPr>
                <w:rStyle w:val="VerbatimChar"/>
              </w:rPr>
              <w:t xml:space="preserve">quote_request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Conversation. Set iff</w:t>
            </w:r>
            <w:r>
              <w:t xml:space="preserve"> </w:t>
            </w:r>
            <w:r>
              <w:rPr>
                <w:rStyle w:val="VerbatimChar"/>
              </w:rPr>
              <w:t xml:space="preserve">kind = 'message'</w:t>
            </w:r>
            <w:r>
              <w:t xml:space="preserve">.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The newest client message it is about. Set iff</w:t>
            </w:r>
            <w:r>
              <w:t xml:space="preserve"> </w:t>
            </w:r>
            <w:r>
              <w:rPr>
                <w:rStyle w:val="VerbatimChar"/>
              </w:rPr>
              <w:t xml:space="preserve">kind = 'message'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The inquiry a quote request created. Set iff</w:t>
            </w:r>
            <w:r>
              <w:t xml:space="preserve"> </w:t>
            </w:r>
            <w:r>
              <w:rPr>
                <w:rStyle w:val="VerbatimChar"/>
              </w:rPr>
              <w:t xml:space="preserve">kind = 'quote_request'</w:t>
            </w:r>
          </w:p>
        </w:tc>
      </w:tr>
      <w:tr>
        <w:tc>
          <w:tcPr/>
          <w:p>
            <w:pPr>
              <w:pStyle w:val="Compact"/>
            </w:pPr>
            <w:r>
              <w:rPr>
                <w:rStyle w:val="VerbatimChar"/>
              </w:rPr>
              <w:t xml:space="preserve">hold_reason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rest</w:t>
            </w:r>
            <w:r>
              <w:t xml:space="preserve"> </w:t>
            </w:r>
            <w:r>
              <w:t xml:space="preserve">or</w:t>
            </w:r>
            <w:r>
              <w:t xml:space="preserve"> </w:t>
            </w:r>
            <w:r>
              <w:rPr>
                <w:rStyle w:val="VerbatimChar"/>
              </w:rPr>
              <w:t xml:space="preserve">away</w:t>
            </w:r>
            <w:r>
              <w:t xml:space="preserve"> </w:t>
            </w:r>
            <w:r>
              <w:t xml:space="preserve">when</w:t>
            </w:r>
            <w:r>
              <w:t xml:space="preserve"> </w:t>
            </w:r>
            <w:r>
              <w:rPr>
                <w:rStyle w:val="VerbatimChar"/>
              </w:rPr>
              <w:t xml:space="preserve">held</w:t>
            </w:r>
            <w:r>
              <w:t xml:space="preserve">: which words the summary uses (</w:t>
            </w:r>
            <w:r>
              <w:t xml:space="preserve">“while you rested”</w:t>
            </w:r>
            <w:r>
              <w:t xml:space="preserve"> </w:t>
            </w:r>
            <w:r>
              <w:t xml:space="preserve">/</w:t>
            </w:r>
            <w:r>
              <w:t xml:space="preserve"> </w:t>
            </w:r>
            <w:r>
              <w:t xml:space="preserve">“while you were away”</w:t>
            </w:r>
            <w:r>
              <w:t xml:space="preserve">)</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the start of the advisor’s next working period (§3.12.2: working hours ARE rest hours, and a day inside an out-of-office block is rest)</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70"/>
    <w:bookmarkStart w:id="71"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1"/>
    <w:bookmarkStart w:id="72"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2"/>
    <w:bookmarkStart w:id="73"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3"/>
    <w:bookmarkStart w:id="74" w:name="agentalertemail"/>
    <w:p>
      <w:pPr>
        <w:pStyle w:val="Heading3"/>
      </w:pPr>
      <w:r>
        <w:t xml:space="preserve">12.11 AgentAlertEmail</w:t>
      </w:r>
    </w:p>
    <w:p>
      <w:pPr>
        <w:pStyle w:val="FirstParagraph"/>
      </w:pPr>
      <w:r>
        <w:rPr>
          <w:b/>
          <w:bCs/>
        </w:rPr>
        <w:t xml:space="preserve">Phase:</w:t>
      </w:r>
      <w:r>
        <w:t xml:space="preserve"> </w:t>
      </w:r>
      <w:r>
        <w:t xml:space="preserve">P1 (§3.12.3, PR 2). The advisor’s own alert emails: one row per thing to tell them,</w:t>
      </w:r>
      <w:r>
        <w:t xml:space="preserve"> </w:t>
      </w:r>
      <w:r>
        <w:t xml:space="preserve">sent by</w:t>
      </w:r>
      <w:r>
        <w:t xml:space="preserve"> </w:t>
      </w:r>
      <w:r>
        <w:rPr>
          <w:rStyle w:val="VerbatimChar"/>
        </w:rPr>
        <w:t xml:space="preserve">email-dispatch</w:t>
      </w:r>
      <w:r>
        <w:t xml:space="preserve"> </w:t>
      </w:r>
      <w:r>
        <w:t xml:space="preserve">alongside the client emails.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Sent to</w:t>
            </w:r>
            <w:r>
              <w:t xml:space="preserve"> </w:t>
            </w:r>
            <w:r>
              <w:rPr>
                <w:rStyle w:val="VerbatimChar"/>
              </w:rPr>
              <w:t xml:space="preserve">agent.email</w:t>
            </w:r>
            <w:r>
              <w:t xml:space="preserve"> </w:t>
            </w:r>
            <w:r>
              <w:t xml:space="preserve">(the sign-in email)</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client_message</w:t>
            </w:r>
            <w:r>
              <w:t xml:space="preserve"> </w:t>
            </w:r>
            <w:r>
              <w:t xml:space="preserve">or</w:t>
            </w:r>
            <w:r>
              <w:t xml:space="preserve"> </w:t>
            </w:r>
            <w:r>
              <w:rPr>
                <w:rStyle w:val="VerbatimChar"/>
              </w:rPr>
              <w:t xml:space="preserve">quote_request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client_message</w:t>
            </w:r>
            <w:r>
              <w:t xml:space="preserve">. One pending row per thread: a second message adds nothing</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quote_request</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(the thread was read first),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 most 3</w:t>
            </w:r>
          </w:p>
        </w:tc>
      </w:tr>
      <w:tr>
        <w:tc>
          <w:tcPr/>
          <w:p>
            <w:pPr>
              <w:pStyle w:val="Compact"/>
            </w:pPr>
            <w:r>
              <w:rPr>
                <w:rStyle w:val="VerbatimChar"/>
              </w:rPr>
              <w:t xml:space="preserve">claimed_at</w:t>
            </w:r>
            <w:r>
              <w:t xml:space="preserve"> </w:t>
            </w:r>
            <w:r>
              <w:t xml:space="preserve">/</w:t>
            </w:r>
            <w:r>
              <w:t xml:space="preserve"> </w:t>
            </w: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code and words, no address, 200 characters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it carries: never a client’s words</w:t>
      </w:r>
      <w:r>
        <w:t xml:space="preserve"> </w:t>
      </w:r>
      <w:r>
        <w:t xml:space="preserve">(Q15). The client’s name, the trip and an</w:t>
      </w:r>
      <w:r>
        <w:t xml:space="preserve"> </w:t>
      </w:r>
      <w:r>
        <w:t xml:space="preserve">“Open in</w:t>
      </w:r>
      <w:r>
        <w:t xml:space="preserve"> </w:t>
      </w:r>
      <w:r>
        <w:t xml:space="preserve">Story-Tail”</w:t>
      </w:r>
      <w:r>
        <w:t xml:space="preserve"> </w:t>
      </w:r>
      <w:r>
        <w:t xml:space="preserve">link to the thread or the inquiry trip, so client words (and any card number a</w:t>
      </w:r>
      <w:r>
        <w:t xml:space="preserve"> </w:t>
      </w:r>
      <w:r>
        <w:t xml:space="preserve">client types) stay out of the advisor’s mail provider.</w:t>
      </w:r>
      <w:r>
        <w:t xml:space="preserve"> </w:t>
      </w:r>
      <w:r>
        <w:rPr>
          <w:b/>
          <w:bCs/>
        </w:rPr>
        <w:t xml:space="preserve">Due at once</w:t>
      </w:r>
      <w:r>
        <w:t xml:space="preserve">: rest hours quiet push</w:t>
      </w:r>
      <w:r>
        <w:t xml:space="preserve"> </w:t>
      </w:r>
      <w:r>
        <w:t xml:space="preserve">only. Queued only when the advisor’s</w:t>
      </w:r>
      <w:r>
        <w:t xml:space="preserve"> </w:t>
      </w:r>
      <w:r>
        <w:rPr>
          <w:rStyle w:val="VerbatimChar"/>
        </w:rPr>
        <w:t xml:space="preserve">notification_preference</w:t>
      </w:r>
      <w:r>
        <w:t xml:space="preserve"> </w:t>
      </w:r>
      <w:r>
        <w:t xml:space="preserve">has that category’s</w:t>
      </w:r>
      <w:r>
        <w:t xml:space="preserve"> </w:t>
      </w:r>
      <w:r>
        <w:rPr>
          <w:rStyle w:val="VerbatimChar"/>
        </w:rPr>
        <w:t xml:space="preserve">email</w:t>
      </w:r>
      <w:r>
        <w:t xml:space="preserve"> </w:t>
      </w:r>
      <w:r>
        <w:t xml:space="preserve">on</w:t>
      </w:r>
      <w:r>
        <w:t xml:space="preserve"> </w:t>
      </w:r>
      <w:r>
        <w:t xml:space="preserve">(defaults: client messages off, quote requests on). Finished rows are deleted after 30 days.</w:t>
      </w:r>
    </w:p>
    <w:bookmarkEnd w:id="74"/>
    <w:bookmarkStart w:id="75" w:name="agentautoreply"/>
    <w:p>
      <w:pPr>
        <w:pStyle w:val="Heading3"/>
      </w:pPr>
      <w:r>
        <w:t xml:space="preserve">12.12 AgentAutoReply</w:t>
      </w:r>
    </w:p>
    <w:p>
      <w:pPr>
        <w:pStyle w:val="FirstParagraph"/>
      </w:pPr>
      <w:r>
        <w:rPr>
          <w:b/>
          <w:bCs/>
        </w:rPr>
        <w:t xml:space="preserve">Phase:</w:t>
      </w:r>
      <w:r>
        <w:t xml:space="preserve"> </w:t>
      </w:r>
      <w:r>
        <w:t xml:space="preserve">P1 (§3.12.2, PR 2). Which threads an out-of-office block has already answered, so</w:t>
      </w:r>
      <w:r>
        <w:t xml:space="preserve"> </w:t>
      </w:r>
      <w:r>
        <w:t xml:space="preserve">the automatic reply goes</w:t>
      </w:r>
      <w:r>
        <w:t xml:space="preserve"> </w:t>
      </w:r>
      <w:r>
        <w:rPr>
          <w:b/>
          <w:bCs/>
        </w:rPr>
        <w:t xml:space="preserve">once per thread per block</w:t>
      </w:r>
      <w:r>
        <w:t xml:space="preserve">.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time_off_id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AgentTimeOff (§7.5), cascade. Half of the PK</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cascade. The other half</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reply it sent (</w:t>
            </w:r>
            <w:r>
              <w:rPr>
                <w:rStyle w:val="VerbatimChar"/>
              </w:rPr>
              <w:t xml:space="preserve">is_auto_reply</w:t>
            </w: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Written by a trigger when a client message raises</w:t>
      </w:r>
      <w:r>
        <w:t xml:space="preserve"> </w:t>
      </w:r>
      <w:r>
        <w:rPr>
          <w:rStyle w:val="VerbatimChar"/>
        </w:rPr>
        <w:t xml:space="preserve">conversation.agent_unread_count</w:t>
      </w:r>
      <w:r>
        <w:t xml:space="preserve"> </w:t>
      </w:r>
      <w:r>
        <w:t xml:space="preserve">while today</w:t>
      </w:r>
      <w:r>
        <w:t xml:space="preserve"> </w:t>
      </w:r>
      <w:r>
        <w:t xml:space="preserve">(advisor’s zone) is inside a block with</w:t>
      </w:r>
      <w:r>
        <w:t xml:space="preserve"> </w:t>
      </w:r>
      <w:r>
        <w:rPr>
          <w:rStyle w:val="VerbatimChar"/>
        </w:rPr>
        <w:t xml:space="preserve">auto_reply_enabled</w:t>
      </w:r>
      <w:r>
        <w:t xml:space="preserve">. The reply’s text is the block’s</w:t>
      </w:r>
      <w:r>
        <w:t xml:space="preserve"> </w:t>
      </w:r>
      <w:r>
        <w:rPr>
          <w:rStyle w:val="VerbatimChar"/>
        </w:rPr>
        <w:t xml:space="preserve">auto_reply_text</w:t>
      </w:r>
      <w:r>
        <w:t xml:space="preserve"> </w:t>
      </w:r>
      <w:r>
        <w:t xml:space="preserve">with</w:t>
      </w:r>
      <w:r>
        <w:t xml:space="preserve"> </w:t>
      </w:r>
      <w:r>
        <w:rPr>
          <w:rStyle w:val="VerbatimChar"/>
        </w:rPr>
        <w:t xml:space="preserve">{{return_date}}</w:t>
      </w:r>
      <w:r>
        <w:t xml:space="preserve"> </w:t>
      </w:r>
      <w:r>
        <w:t xml:space="preserve">filled (</w:t>
      </w:r>
      <w:r>
        <w:t xml:space="preserve">“Monday, July 8”</w:t>
      </w:r>
      <w:r>
        <w:t xml:space="preserve">: the day after</w:t>
      </w:r>
      <w:r>
        <w:t xml:space="preserve"> </w:t>
      </w:r>
      <w:r>
        <w:rPr>
          <w:rStyle w:val="VerbatimChar"/>
        </w:rPr>
        <w:t xml:space="preserve">ends_on</w:t>
      </w:r>
      <w:r>
        <w:t xml:space="preserve">). It</w:t>
      </w:r>
      <w:r>
        <w:t xml:space="preserve"> </w:t>
      </w:r>
      <w:r>
        <w:t xml:space="preserve">raises</w:t>
      </w:r>
      <w:r>
        <w:t xml:space="preserve"> </w:t>
      </w:r>
      <w:r>
        <w:rPr>
          <w:rStyle w:val="VerbatimChar"/>
        </w:rPr>
        <w:t xml:space="preserve">client_unread_count</w:t>
      </w:r>
      <w:r>
        <w:t xml:space="preserve"> </w:t>
      </w:r>
      <w:r>
        <w:t xml:space="preserve">(so the normal message email carries it) and leaves</w:t>
      </w:r>
      <w:r>
        <w:t xml:space="preserve"> </w:t>
      </w:r>
      <w:r>
        <w:rPr>
          <w:rStyle w:val="VerbatimChar"/>
        </w:rPr>
        <w:t xml:space="preserve">agent_unread_count</w:t>
      </w:r>
      <w:r>
        <w:t xml:space="preserve"> </w:t>
      </w:r>
      <w:r>
        <w:t xml:space="preserve">alone (it never marks the thread read).</w:t>
      </w:r>
    </w:p>
    <w:p>
      <w:r>
        <w:pict>
          <v:rect style="width:0;height:1.5pt" o:hralign="center" o:hrstd="t" o:hr="t"/>
        </w:pict>
      </w:r>
    </w:p>
    <w:bookmarkEnd w:id="75"/>
    <w:bookmarkEnd w:id="76"/>
    <w:bookmarkStart w:id="78" w:name="document-domain"/>
    <w:p>
      <w:pPr>
        <w:pStyle w:val="Heading2"/>
      </w:pPr>
      <w:r>
        <w:t xml:space="preserve">13. Document Domain</w:t>
      </w:r>
    </w:p>
    <w:bookmarkStart w:id="7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7"/>
    <w:bookmarkEnd w:id="78"/>
    <w:bookmarkStart w:id="81" w:name="search-favorites-domain"/>
    <w:p>
      <w:pPr>
        <w:pStyle w:val="Heading2"/>
      </w:pPr>
      <w:r>
        <w:t xml:space="preserve">14. Search &amp; Favorites Domain</w:t>
      </w:r>
    </w:p>
    <w:bookmarkStart w:id="7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9"/>
    <w:bookmarkStart w:id="8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80"/>
    <w:bookmarkEnd w:id="81"/>
    <w:bookmarkStart w:id="85" w:name="system-audit-domain"/>
    <w:p>
      <w:pPr>
        <w:pStyle w:val="Heading2"/>
      </w:pPr>
      <w:r>
        <w:t xml:space="preserve">15. System / Audit Domain</w:t>
      </w:r>
    </w:p>
    <w:bookmarkStart w:id="8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82"/>
    <w:bookmarkStart w:id="8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3"/>
    <w:bookmarkStart w:id="8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4"/>
    <w:bookmarkEnd w:id="85"/>
    <w:bookmarkStart w:id="9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6"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6"/>
    <w:bookmarkStart w:id="8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7"/>
    <w:bookmarkStart w:id="8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8"/>
    <w:bookmarkStart w:id="8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90"/>
    <w:bookmarkStart w:id="9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91"/>
    <w:bookmarkStart w:id="9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2"/>
    <w:bookmarkStart w:id="9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3"/>
    <w:bookmarkStart w:id="9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4"/>
    <w:bookmarkEnd w:id="95"/>
    <w:bookmarkStart w:id="9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6"/>
    <w:bookmarkStart w:id="104"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7"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7"/>
    <w:bookmarkStart w:id="98"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8"/>
    <w:bookmarkStart w:id="99"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9"/>
    <w:bookmarkStart w:id="100"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100"/>
    <w:bookmarkStart w:id="101"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101"/>
    <w:bookmarkStart w:id="102"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102"/>
    <w:bookmarkStart w:id="103"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3"/>
    <w:bookmarkEnd w:id="104"/>
    <w:bookmarkStart w:id="108"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5"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5"/>
    <w:bookmarkStart w:id="106"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6"/>
    <w:bookmarkStart w:id="107"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7"/>
    <w:bookmarkEnd w:id="108"/>
    <w:bookmarkStart w:id="113" w:name="audit-soft-delete-patterns"/>
    <w:p>
      <w:pPr>
        <w:pStyle w:val="Heading2"/>
      </w:pPr>
      <w:r>
        <w:t xml:space="preserve">20. Audit &amp; Soft-Delete Patterns</w:t>
      </w:r>
    </w:p>
    <w:bookmarkStart w:id="109"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9"/>
    <w:bookmarkStart w:id="110"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10"/>
    <w:bookmarkStart w:id="111"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11"/>
    <w:bookmarkStart w:id="112"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12"/>
    <w:bookmarkEnd w:id="113"/>
    <w:bookmarkStart w:id="120" w:name="X4ffe878ead72a31a1bc7aa1b9ddbbc119e37333"/>
    <w:p>
      <w:pPr>
        <w:pStyle w:val="Heading2"/>
      </w:pPr>
      <w:r>
        <w:t xml:space="preserve">21. Implementation Notes — KMP (Mobile) + TypeScript (Backend + Web)</w:t>
      </w:r>
    </w:p>
    <w:bookmarkStart w:id="114"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4"/>
    <w:bookmarkStart w:id="115"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5"/>
    <w:bookmarkStart w:id="116"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6"/>
    <w:bookmarkStart w:id="117"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7"/>
    <w:bookmarkStart w:id="118"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8"/>
    <w:bookmarkStart w:id="119"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9"/>
    <w:bookmarkEnd w:id="120"/>
    <w:bookmarkStart w:id="125" w:name="migration-versioning-strategy"/>
    <w:p>
      <w:pPr>
        <w:pStyle w:val="Heading2"/>
      </w:pPr>
      <w:r>
        <w:t xml:space="preserve">22. Migration &amp; Versioning Strategy</w:t>
      </w:r>
    </w:p>
    <w:bookmarkStart w:id="121"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21"/>
    <w:bookmarkStart w:id="122"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22"/>
    <w:bookmarkStart w:id="123"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3"/>
    <w:bookmarkStart w:id="124"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4"/>
    <w:bookmarkEnd w:id="125"/>
    <w:bookmarkStart w:id="126"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6"/>
    <w:bookmarkStart w:id="139"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7"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7"/>
    <w:bookmarkStart w:id="128"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8"/>
    <w:bookmarkStart w:id="129"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9"/>
    <w:bookmarkStart w:id="130"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30"/>
    <w:bookmarkStart w:id="131"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31"/>
    <w:bookmarkStart w:id="132"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32"/>
    <w:bookmarkStart w:id="133"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3"/>
    <w:bookmarkStart w:id="134"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4"/>
    <w:bookmarkStart w:id="135"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5"/>
    <w:bookmarkStart w:id="136"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6"/>
    <w:bookmarkStart w:id="137"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7"/>
    <w:bookmarkStart w:id="138"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2026-10-17T10:36:22Z</dcterms:created>
  <dcterms:modified xsi:type="dcterms:W3CDTF">2026-10-17T10:36:22Z</dcterms:modified>
</cp:coreProperties>
</file>

<file path=docProps/custom.xml><?xml version="1.0" encoding="utf-8"?>
<Properties xmlns="http://schemas.openxmlformats.org/officeDocument/2006/custom-properties" xmlns:vt="http://schemas.openxmlformats.org/officeDocument/2006/docPropsVTypes"/>
</file>