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w:t>
      </w:r>
      <w:r>
        <w:t xml:space="preserve"> </w:t>
      </w:r>
      <w:r>
        <w:t xml:space="preserve">chips for</w:t>
      </w:r>
      <w:r>
        <w:t xml:space="preserve"> </w:t>
      </w:r>
      <w:r>
        <w:rPr>
          <w:i/>
          <w:iCs/>
        </w:rPr>
        <w:t xml:space="preserve">Year to date</w:t>
      </w:r>
      <w:r>
        <w:t xml:space="preserve">,</w:t>
      </w:r>
      <w:r>
        <w:t xml:space="preserve"> </w:t>
      </w:r>
      <w:r>
        <w:rPr>
          <w:i/>
          <w:iCs/>
        </w:rPr>
        <w:t xml:space="preserve">Last 12 months</w:t>
      </w:r>
      <w:r>
        <w:t xml:space="preserve"> </w:t>
      </w:r>
      <w:r>
        <w:t xml:space="preserve">and</w:t>
      </w:r>
      <w:r>
        <w:t xml:space="preserve"> </w:t>
      </w:r>
      <w:r>
        <w:rPr>
          <w:i/>
          <w:iCs/>
        </w:rPr>
        <w:t xml:space="preserve">This quarter</w:t>
      </w:r>
      <w:r>
        <w:t xml:space="preserve">. Calendar years, in the advisor’s own time zone. No custom date range</w:t>
      </w:r>
      <w:r>
        <w:t xml:space="preserve"> </w:t>
      </w:r>
      <w:r>
        <w:t xml:space="preserve">except in the Export Center.</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No cohort</w:t>
      </w:r>
      <w:r>
        <w:t xml:space="preserve"> </w:t>
      </w:r>
      <w:r>
        <w:t xml:space="preserve">grid.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 Average days from inquiry to first booking shows here with its</w:t>
      </w:r>
      <w:r>
        <w:t xml:space="preserve"> </w:t>
      </w:r>
      <w:r>
        <w:t xml:space="preserve">sample size (the dashboard’s</w:t>
      </w:r>
      <w:r>
        <w:t xml:space="preserve"> </w:t>
      </w:r>
      <w:r>
        <w:rPr>
          <w:rStyle w:val="VerbatimChar"/>
        </w:rPr>
        <w:t xml:space="preserve">inquiry_to_book_days</w:t>
      </w:r>
      <w:r>
        <w:t xml:space="preserve">).</w:t>
      </w:r>
    </w:p>
    <w:p>
      <w:pPr>
        <w:pStyle w:val="BlockText"/>
      </w:pPr>
      <w:r>
        <w:rPr>
          <w:b/>
          <w:bCs/>
        </w:rPr>
        <w:t xml:space="preserve">3.11.7 Pipeline Value.</w:t>
      </w:r>
      <w:r>
        <w:t xml:space="preserve"> </w:t>
      </w:r>
      <w:r>
        <w:t xml:space="preserve">The artboard only repeats the funnel, so a local artboard is</w:t>
      </w:r>
      <w:r>
        <w:t xml:space="preserve"> </w:t>
      </w:r>
      <w:r>
        <w:t xml:space="preserve">drawn first. It shows open trips by stage, gross and weighted, and a forecast by expected</w:t>
      </w:r>
      <w:r>
        <w:t xml:space="preserve"> </w:t>
      </w:r>
      <w:r>
        <w:t xml:space="preserve">travel month.</w:t>
      </w:r>
      <w:r>
        <w:t xml:space="preserve"> </w:t>
      </w:r>
      <w:r>
        <w:t xml:space="preserve">“Adjust weighting”</w:t>
      </w:r>
      <w:r>
        <w:t xml:space="preserve"> </w:t>
      </w:r>
      <w:r>
        <w:t xml:space="preserve">edits the same</w:t>
      </w:r>
      <w:r>
        <w:t xml:space="preserve"> </w:t>
      </w:r>
      <w:r>
        <w:rPr>
          <w:rStyle w:val="VerbatimChar"/>
        </w:rPr>
        <w:t xml:space="preserve">pipeline_weight</w:t>
      </w:r>
      <w:r>
        <w:t xml:space="preserve"> </w:t>
      </w:r>
      <w:r>
        <w:t xml:space="preserve">rows §3.7’s forecast</w:t>
      </w:r>
      <w:r>
        <w:t xml:space="preserve"> </w:t>
      </w:r>
      <w:r>
        <w:t xml:space="preserve">uses: one set of weights, not two.</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5"/>
        </w:numPr>
      </w:pPr>
      <w:r>
        <w:rPr>
          <w:b/>
          <w:bCs/>
        </w:rPr>
        <w:t xml:space="preserve">3.8.1 Leads Inbox</w:t>
      </w:r>
      <w:r>
        <w:t xml:space="preserve"> </w:t>
      </w:r>
      <w:r>
        <w:t xml:space="preserve">— Pattern B.</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Convert Lead to Trip</w:t>
      </w:r>
      <w:r>
        <w:t xml:space="preserve"> </w:t>
      </w:r>
      <w:r>
        <w:t xml:space="preserve">— Pattern G.</w:t>
      </w:r>
    </w:p>
    <w:p>
      <w:pPr>
        <w:pStyle w:val="Compact"/>
        <w:numPr>
          <w:ilvl w:val="0"/>
          <w:numId w:val="1045"/>
        </w:numPr>
      </w:pPr>
      <w:r>
        <w:rPr>
          <w:b/>
          <w:bCs/>
        </w:rPr>
        <w:t xml:space="preserve">3.8.4 Reject / Archive Lead</w:t>
      </w:r>
      <w:r>
        <w:t xml:space="preserve"> </w:t>
      </w:r>
      <w:r>
        <w:t xml:space="preserve">— Pattern J.</w:t>
      </w:r>
    </w:p>
    <w:p>
      <w:pPr>
        <w:pStyle w:val="Compact"/>
        <w:numPr>
          <w:ilvl w:val="0"/>
          <w:numId w:val="1045"/>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2026-10-21T20:29:00Z</dcterms:created>
  <dcterms:modified xsi:type="dcterms:W3CDTF">2026-10-21T20:29:00Z</dcterms:modified>
</cp:coreProperties>
</file>

<file path=docProps/custom.xml><?xml version="1.0" encoding="utf-8"?>
<Properties xmlns="http://schemas.openxmlformats.org/officeDocument/2006/custom-properties" xmlns:vt="http://schemas.openxmlformats.org/officeDocument/2006/docPropsVTypes"/>
</file>