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Софийски университет - Факултет по математика и информатика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203200</wp:posOffset>
                </wp:positionV>
                <wp:extent cx="5676901" cy="12700"/>
                <wp:effectExtent b="0" l="0" r="0" t="0"/>
                <wp:wrapTopAndBottom distB="152400" distT="152400"/>
                <wp:docPr descr="Line"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07550" y="3780000"/>
                          <a:ext cx="5676901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000000">
                              <a:alpha val="59607"/>
                            </a:srgbClr>
                          </a:solidFill>
                          <a:prstDash val="solid"/>
                          <a:miter lim="4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203200</wp:posOffset>
                </wp:positionV>
                <wp:extent cx="5676901" cy="12700"/>
                <wp:effectExtent b="0" l="0" r="0" t="0"/>
                <wp:wrapTopAndBottom distB="152400" distT="152400"/>
                <wp:docPr descr="Line" id="1" name="image2.png"/>
                <a:graphic>
                  <a:graphicData uri="http://schemas.openxmlformats.org/drawingml/2006/picture">
                    <pic:pic>
                      <pic:nvPicPr>
                        <pic:cNvPr descr="Line"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76901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ДОКУМЕНТАЦИЯ НА КУРСОВ ПРОЕКТ ЗА ИЗГОТВЯНЕ НА UML ДИАГРАМИ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2358 Издаване на удостоверения за регистрация на лицата, осъществяващи дейности по предоставяне и ремонт на помощни средства, приспособления, съоръжения и медицински изделия за хората с увреждания</w:t>
      </w:r>
    </w:p>
    <w:p w:rsidR="00000000" w:rsidDel="00000000" w:rsidP="00000000" w:rsidRDefault="00000000" w:rsidRPr="00000000" w14:paraId="00000005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професия код 481020 “Информационни системи” специалност код 4810201 “Информационни системи”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Изработил: Стоян Тинчев                                                    Ръководител:</w:t>
      </w:r>
    </w:p>
    <w:p w:rsidR="00000000" w:rsidDel="00000000" w:rsidP="00000000" w:rsidRDefault="00000000" w:rsidRPr="00000000" w14:paraId="0000000B">
      <w:pPr>
        <w:spacing w:line="360" w:lineRule="auto"/>
        <w:ind w:left="57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маг. инж. Владимир Димитров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spacing w:after="120" w:before="640" w:line="240" w:lineRule="auto"/>
        <w:jc w:val="center"/>
        <w:rPr>
          <w:rFonts w:ascii="Times New Roman" w:cs="Times New Roman" w:eastAsia="Times New Roman" w:hAnsi="Times New Roman"/>
          <w:b w:val="1"/>
          <w:sz w:val="72"/>
          <w:szCs w:val="72"/>
        </w:rPr>
      </w:pPr>
      <w:bookmarkStart w:colFirst="0" w:colLast="0" w:name="_6ycfk223yxs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72"/>
          <w:szCs w:val="72"/>
          <w:rtl w:val="0"/>
        </w:rPr>
        <w:t xml:space="preserve">Съдържание</w:t>
        <w:br w:type="textWrapping"/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tabs>
              <w:tab w:val="right" w:leader="none" w:pos="12000"/>
            </w:tabs>
            <w:spacing w:after="0" w:before="60" w:lineRule="auto"/>
            <w:ind w:left="0" w:firstLine="0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a0bwq5jf7m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UML диаграма на класовете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tabs>
              <w:tab w:val="right" w:leader="none" w:pos="12000"/>
            </w:tabs>
            <w:spacing w:after="0" w:before="60" w:lineRule="auto"/>
            <w:ind w:firstLine="720"/>
            <w:rPr>
              <w:color w:val="000000"/>
              <w:u w:val="none"/>
            </w:rPr>
          </w:pPr>
          <w:hyperlink w:anchor="_mntqxoet38r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Клас: Заявител (Applicant)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tabs>
              <w:tab w:val="right" w:leader="none" w:pos="12000"/>
            </w:tabs>
            <w:spacing w:after="0" w:before="60" w:lineRule="auto"/>
            <w:ind w:firstLine="720"/>
            <w:rPr>
              <w:color w:val="000000"/>
              <w:u w:val="none"/>
            </w:rPr>
          </w:pPr>
          <w:hyperlink w:anchor="_ao8rfe8tj7x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Клас: Заявление (Application)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tabs>
              <w:tab w:val="right" w:leader="none" w:pos="12000"/>
            </w:tabs>
            <w:spacing w:after="0" w:before="60" w:lineRule="auto"/>
            <w:ind w:firstLine="720"/>
            <w:rPr>
              <w:color w:val="000000"/>
              <w:u w:val="none"/>
            </w:rPr>
          </w:pPr>
          <w:hyperlink w:anchor="_1xrc6132jv6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Клас: Изпълнителна агенция по лекарствата (Drug Administration Agency)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tabs>
              <w:tab w:val="right" w:leader="none" w:pos="12000"/>
            </w:tabs>
            <w:spacing w:after="0" w:before="60" w:lineRule="auto"/>
            <w:ind w:firstLine="720"/>
            <w:rPr>
              <w:color w:val="000000"/>
              <w:u w:val="none"/>
            </w:rPr>
          </w:pPr>
          <w:hyperlink w:anchor="_lh8dmd6j6jg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Клас: Регистър (Registry)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tabs>
              <w:tab w:val="right" w:leader="none" w:pos="12000"/>
            </w:tabs>
            <w:spacing w:after="0" w:before="60" w:lineRule="auto"/>
            <w:ind w:firstLine="720"/>
            <w:rPr>
              <w:color w:val="000000"/>
              <w:u w:val="none"/>
            </w:rPr>
          </w:pPr>
          <w:hyperlink w:anchor="_4rw012k9w8g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Клас: Индивидуален административен акт (Administrative Act)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tabs>
              <w:tab w:val="right" w:leader="none" w:pos="12000"/>
            </w:tabs>
            <w:spacing w:after="0" w:before="60" w:lineRule="auto"/>
            <w:ind w:firstLine="720"/>
            <w:rPr>
              <w:color w:val="000000"/>
              <w:u w:val="none"/>
            </w:rPr>
          </w:pPr>
          <w:hyperlink w:anchor="_1wrvh5bzr6z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Клас: Орган за контрол (Control Authority)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tabs>
              <w:tab w:val="right" w:leader="none" w:pos="12000"/>
            </w:tabs>
            <w:spacing w:after="0" w:before="60" w:lineRule="auto"/>
            <w:ind w:firstLine="720"/>
            <w:rPr>
              <w:color w:val="000000"/>
              <w:u w:val="none"/>
            </w:rPr>
          </w:pPr>
          <w:hyperlink w:anchor="_eovmsmc9and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Взаимоотношения между класовете: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tabs>
              <w:tab w:val="right" w:leader="none" w:pos="12000"/>
            </w:tabs>
            <w:spacing w:after="0" w:before="60" w:lineRule="auto"/>
            <w:ind w:left="0" w:firstLine="0"/>
            <w:rPr>
              <w:b w:val="1"/>
              <w:color w:val="000000"/>
              <w:u w:val="none"/>
            </w:rPr>
          </w:pPr>
          <w:hyperlink w:anchor="_6zr0qnvy53n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 UML диаграма на действията (Activity Diagram)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tabs>
              <w:tab w:val="right" w:leader="none" w:pos="12000"/>
            </w:tabs>
            <w:spacing w:after="0" w:before="60" w:lineRule="auto"/>
            <w:ind w:firstLine="720"/>
            <w:rPr>
              <w:color w:val="000000"/>
              <w:u w:val="none"/>
            </w:rPr>
          </w:pPr>
          <w:hyperlink w:anchor="_s8zvg36rdk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Начало на процеса: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tabs>
              <w:tab w:val="right" w:leader="none" w:pos="12000"/>
            </w:tabs>
            <w:spacing w:after="0" w:before="60" w:lineRule="auto"/>
            <w:ind w:firstLine="720"/>
            <w:rPr>
              <w:color w:val="000000"/>
              <w:u w:val="none"/>
            </w:rPr>
          </w:pPr>
          <w:hyperlink w:anchor="_fat98dlai57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Изпълнителна агенция по лекарствата: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tabs>
              <w:tab w:val="right" w:leader="none" w:pos="12000"/>
            </w:tabs>
            <w:spacing w:after="0" w:before="60" w:lineRule="auto"/>
            <w:ind w:firstLine="720"/>
            <w:rPr>
              <w:color w:val="000000"/>
              <w:u w:val="none"/>
            </w:rPr>
          </w:pPr>
          <w:hyperlink w:anchor="_g0fbvjld0cv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Регистър: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tabs>
              <w:tab w:val="right" w:leader="none" w:pos="12000"/>
            </w:tabs>
            <w:spacing w:after="0" w:before="60" w:lineRule="auto"/>
            <w:ind w:firstLine="720"/>
            <w:rPr>
              <w:color w:val="000000"/>
              <w:u w:val="none"/>
            </w:rPr>
          </w:pPr>
          <w:hyperlink w:anchor="_cc5dedxv4p1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Край на процеса: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tabs>
              <w:tab w:val="right" w:leader="none" w:pos="12000"/>
            </w:tabs>
            <w:spacing w:after="0" w:before="60" w:lineRule="auto"/>
            <w:ind w:left="0" w:firstLine="0"/>
            <w:rPr>
              <w:b w:val="1"/>
              <w:color w:val="000000"/>
              <w:u w:val="none"/>
            </w:rPr>
          </w:pPr>
          <w:hyperlink w:anchor="_hjgwbphw1dg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 UML диаграма на взаимодействията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tabs>
              <w:tab w:val="right" w:leader="none" w:pos="12000"/>
            </w:tabs>
            <w:spacing w:after="0" w:before="60" w:lineRule="auto"/>
            <w:ind w:firstLine="720"/>
            <w:rPr>
              <w:color w:val="000000"/>
              <w:u w:val="none"/>
            </w:rPr>
          </w:pPr>
          <w:hyperlink w:anchor="_n7azt5a9nmv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Участници: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tabs>
              <w:tab w:val="right" w:leader="none" w:pos="12000"/>
            </w:tabs>
            <w:spacing w:after="0" w:before="60" w:lineRule="auto"/>
            <w:ind w:firstLine="720"/>
            <w:rPr>
              <w:color w:val="000000"/>
              <w:u w:val="none"/>
            </w:rPr>
          </w:pPr>
          <w:hyperlink w:anchor="_78d2y3mabhi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Взаимодействия и действия: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tabs>
              <w:tab w:val="right" w:leader="none" w:pos="12000"/>
            </w:tabs>
            <w:spacing w:after="0" w:before="60" w:lineRule="auto"/>
            <w:ind w:firstLine="720"/>
            <w:rPr>
              <w:color w:val="000000"/>
              <w:u w:val="none"/>
            </w:rPr>
          </w:pPr>
          <w:hyperlink w:anchor="_z2jqzbyosou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Алтернативни потоци: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tabs>
              <w:tab w:val="right" w:leader="none" w:pos="12000"/>
            </w:tabs>
            <w:spacing w:after="0" w:before="60" w:lineRule="auto"/>
            <w:ind w:firstLine="720"/>
            <w:rPr>
              <w:color w:val="000000"/>
              <w:u w:val="none"/>
            </w:rPr>
          </w:pPr>
          <w:hyperlink w:anchor="_83yxav57jgt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Завършване на процеса: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tabs>
              <w:tab w:val="right" w:leader="none" w:pos="12000"/>
            </w:tabs>
            <w:spacing w:after="0" w:before="60" w:lineRule="auto"/>
            <w:ind w:left="0" w:firstLine="0"/>
            <w:rPr>
              <w:b w:val="1"/>
              <w:color w:val="000000"/>
              <w:u w:val="none"/>
            </w:rPr>
          </w:pPr>
          <w:hyperlink w:anchor="_xc6yw2ovzr8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 UML диаграма на състоянията (State Diagram)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tabs>
              <w:tab w:val="right" w:leader="none" w:pos="12000"/>
            </w:tabs>
            <w:spacing w:after="0" w:before="60" w:lineRule="auto"/>
            <w:ind w:firstLine="720"/>
            <w:rPr>
              <w:color w:val="000000"/>
              <w:u w:val="none"/>
            </w:rPr>
          </w:pPr>
          <w:hyperlink w:anchor="_alhd3znmbrq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Състояния и преходи: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tabs>
              <w:tab w:val="right" w:leader="none" w:pos="12000"/>
            </w:tabs>
            <w:spacing w:after="0" w:before="60" w:lineRule="auto"/>
            <w:ind w:firstLine="720"/>
            <w:rPr>
              <w:color w:val="000000"/>
              <w:u w:val="none"/>
            </w:rPr>
          </w:pPr>
          <w:hyperlink w:anchor="_4j6tqz5339h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Обобщение: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tabs>
              <w:tab w:val="right" w:leader="none" w:pos="12000"/>
            </w:tabs>
            <w:spacing w:after="0" w:before="60" w:lineRule="auto"/>
            <w:ind w:firstLine="720"/>
            <w:rPr>
              <w:color w:val="000000"/>
              <w:u w:val="none"/>
            </w:rPr>
          </w:pPr>
          <w:hyperlink w:anchor="_s8hsjko4a29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Заключение: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Title"/>
        <w:spacing w:after="120" w:before="640" w:line="240" w:lineRule="auto"/>
        <w:jc w:val="center"/>
        <w:rPr>
          <w:rFonts w:ascii="Times New Roman" w:cs="Times New Roman" w:eastAsia="Times New Roman" w:hAnsi="Times New Roman"/>
          <w:b w:val="1"/>
          <w:sz w:val="72"/>
          <w:szCs w:val="72"/>
        </w:rPr>
      </w:pPr>
      <w:bookmarkStart w:colFirst="0" w:colLast="0" w:name="_xom93ixil7eg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120" w:before="640" w:lin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3a0bwq5jf7mx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UML диаграма на класовете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6692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="384.00000000000006" w:lineRule="auto"/>
        <w:rPr>
          <w:rFonts w:ascii="Times New Roman" w:cs="Times New Roman" w:eastAsia="Times New Roman" w:hAnsi="Times New Roman"/>
          <w:b w:val="1"/>
          <w:color w:val="000000"/>
          <w:sz w:val="33"/>
          <w:szCs w:val="33"/>
        </w:rPr>
      </w:pPr>
      <w:bookmarkStart w:colFirst="0" w:colLast="0" w:name="_mntqxoet38r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3"/>
          <w:szCs w:val="33"/>
          <w:rtl w:val="0"/>
        </w:rPr>
        <w:t xml:space="preserve">Клас: Заявител (Applicant)</w:t>
      </w:r>
    </w:p>
    <w:p w:rsidR="00000000" w:rsidDel="00000000" w:rsidP="00000000" w:rsidRDefault="00000000" w:rsidRPr="00000000" w14:paraId="0000002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Описание: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Представлява лицето, което иска да се регистрира за предоставяне на услуги, свързани с помощни средства и медицински изделия за хора с увреждания.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Атрибути: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rPr>
          <w:color w:val="00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name: Името на заявителя.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rPr>
          <w:color w:val="00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contactDetails: Контактните детайли на заявителя, като телефонен номер и електронна поща.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="384.00000000000006" w:lineRule="auto"/>
        <w:rPr>
          <w:rFonts w:ascii="Times New Roman" w:cs="Times New Roman" w:eastAsia="Times New Roman" w:hAnsi="Times New Roman"/>
          <w:b w:val="1"/>
          <w:color w:val="000000"/>
          <w:sz w:val="33"/>
          <w:szCs w:val="33"/>
        </w:rPr>
      </w:pPr>
      <w:bookmarkStart w:colFirst="0" w:colLast="0" w:name="_ao8rfe8tj7x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3"/>
          <w:szCs w:val="33"/>
          <w:rtl w:val="0"/>
        </w:rPr>
        <w:t xml:space="preserve">Клас: Заявление (Application)</w:t>
      </w:r>
    </w:p>
    <w:p w:rsidR="00000000" w:rsidDel="00000000" w:rsidP="00000000" w:rsidRDefault="00000000" w:rsidRPr="00000000" w14:paraId="0000002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Описание: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Съдържа всички необходими детайли за заявлението, което заявителят подава към Изпълнителната агенция по лекарствата.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Атрибути: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applicationId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Уникален идентификатор на заявлението.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applicantDetails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Детайли, свързани с заявителя.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serviceDetails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Информация за услугите, които заявителят желае да предоставя.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submissionDate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Дата на подаване на заявлението.</w:t>
      </w:r>
    </w:p>
    <w:p w:rsidR="00000000" w:rsidDel="00000000" w:rsidP="00000000" w:rsidRDefault="00000000" w:rsidRPr="00000000" w14:paraId="0000003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="384.00000000000006" w:lineRule="auto"/>
        <w:rPr>
          <w:rFonts w:ascii="Times New Roman" w:cs="Times New Roman" w:eastAsia="Times New Roman" w:hAnsi="Times New Roman"/>
          <w:b w:val="1"/>
          <w:color w:val="000000"/>
          <w:sz w:val="33"/>
          <w:szCs w:val="33"/>
        </w:rPr>
      </w:pPr>
      <w:bookmarkStart w:colFirst="0" w:colLast="0" w:name="_1xrc6132jv6a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3"/>
          <w:szCs w:val="33"/>
          <w:rtl w:val="0"/>
        </w:rPr>
        <w:t xml:space="preserve">Клас: Изпълнителна агенция по лекарствата (Drug Administration Agency)</w:t>
      </w:r>
    </w:p>
    <w:p w:rsidR="00000000" w:rsidDel="00000000" w:rsidP="00000000" w:rsidRDefault="00000000" w:rsidRPr="00000000" w14:paraId="0000003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Описание: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Органът, който обработва подадените заявления и издава удостоверения за регистрация.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Атрибути: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agencyName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Наименованието на агенцията.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contactInfo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Контактна информация за агенцията.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Методи: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processApplication(Application)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Метод за обработка на подадените заявления.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="384.00000000000006" w:lineRule="auto"/>
        <w:rPr>
          <w:rFonts w:ascii="Times New Roman" w:cs="Times New Roman" w:eastAsia="Times New Roman" w:hAnsi="Times New Roman"/>
          <w:b w:val="1"/>
          <w:color w:val="000000"/>
          <w:sz w:val="33"/>
          <w:szCs w:val="33"/>
        </w:rPr>
      </w:pPr>
      <w:bookmarkStart w:colFirst="0" w:colLast="0" w:name="_lh8dmd6j6jgb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3"/>
          <w:szCs w:val="33"/>
          <w:rtl w:val="0"/>
        </w:rPr>
        <w:t xml:space="preserve">Клас: Регистър (Registry)</w:t>
      </w:r>
    </w:p>
    <w:p w:rsidR="00000000" w:rsidDel="00000000" w:rsidP="00000000" w:rsidRDefault="00000000" w:rsidRPr="00000000" w14:paraId="0000003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Описание: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База данни, в която се записват всички регистрирани лица и тяхната предоставена услуга.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Атрибути: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registryId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Уникален идентификатор на регистъра.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registeredServices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Списък на регистрираните услуги.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Методи: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register(Applicant, Application)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Метод за регистриране на заявител в регистъра.</w:t>
      </w:r>
    </w:p>
    <w:p w:rsidR="00000000" w:rsidDel="00000000" w:rsidP="00000000" w:rsidRDefault="00000000" w:rsidRPr="00000000" w14:paraId="0000003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="384.00000000000006" w:lineRule="auto"/>
        <w:rPr>
          <w:rFonts w:ascii="Times New Roman" w:cs="Times New Roman" w:eastAsia="Times New Roman" w:hAnsi="Times New Roman"/>
          <w:b w:val="1"/>
          <w:color w:val="000000"/>
          <w:sz w:val="33"/>
          <w:szCs w:val="33"/>
        </w:rPr>
      </w:pPr>
      <w:bookmarkStart w:colFirst="0" w:colLast="0" w:name="_4rw012k9w8gs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3"/>
          <w:szCs w:val="33"/>
          <w:rtl w:val="0"/>
        </w:rPr>
        <w:t xml:space="preserve">Клас: Индивидуален административен акт (Administrative Act)</w:t>
      </w:r>
    </w:p>
    <w:p w:rsidR="00000000" w:rsidDel="00000000" w:rsidP="00000000" w:rsidRDefault="00000000" w:rsidRPr="00000000" w14:paraId="0000003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Описание: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Документът, издаден от Изпълнителната агенция по лекарствата, който удостоверява регистрацията на заявителя.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Атрибути: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actId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Уникален идентификатор на акта.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details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Подробности за акта.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issueDate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Дата на издаване.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isValid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Булева стойност, указваща валидността на акта.</w:t>
      </w:r>
    </w:p>
    <w:p w:rsidR="00000000" w:rsidDel="00000000" w:rsidP="00000000" w:rsidRDefault="00000000" w:rsidRPr="00000000" w14:paraId="0000004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="384.00000000000006" w:lineRule="auto"/>
        <w:rPr>
          <w:rFonts w:ascii="Times New Roman" w:cs="Times New Roman" w:eastAsia="Times New Roman" w:hAnsi="Times New Roman"/>
          <w:b w:val="1"/>
          <w:color w:val="000000"/>
          <w:sz w:val="33"/>
          <w:szCs w:val="33"/>
        </w:rPr>
      </w:pPr>
      <w:bookmarkStart w:colFirst="0" w:colLast="0" w:name="_1wrvh5bzr6zh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3"/>
          <w:szCs w:val="33"/>
          <w:rtl w:val="0"/>
        </w:rPr>
        <w:t xml:space="preserve">Клас: Орган за контрол (Control Authority)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rtl w:val="0"/>
        </w:rPr>
        <w:t xml:space="preserve">Описание: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Орган, отговорен за надзора на дейността на Изпълнителната агенция по лекарствата и за съответствието със законодателството. Атрибути: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authorityName: Името на контролния орган.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jurisdiction: Правомощия и отговорности на контролния орган. Методи: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audit(Registry): Метод за извършване на одит върху регистъра и регистрираните лица.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="384.00000000000006" w:lineRule="auto"/>
        <w:rPr>
          <w:rFonts w:ascii="Times New Roman" w:cs="Times New Roman" w:eastAsia="Times New Roman" w:hAnsi="Times New Roman"/>
          <w:b w:val="1"/>
          <w:color w:val="000000"/>
          <w:sz w:val="33"/>
          <w:szCs w:val="33"/>
        </w:rPr>
      </w:pPr>
      <w:bookmarkStart w:colFirst="0" w:colLast="0" w:name="_eovmsmc9andv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3"/>
          <w:szCs w:val="33"/>
          <w:rtl w:val="0"/>
        </w:rPr>
        <w:t xml:space="preserve">Взаимоотношения между класовете: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Заявител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подава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Заявление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appliesWith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Това взаимоотношение показва, че всеки заявител подава заявление за регистрация.</w:t>
      </w:r>
    </w:p>
    <w:p w:rsidR="00000000" w:rsidDel="00000000" w:rsidP="00000000" w:rsidRDefault="00000000" w:rsidRPr="00000000" w14:paraId="0000004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Заявление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 подава към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Изпълнителна агенция по лекарствата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submittedTo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Всяко заявление се обработва от агенцията, която проверява информацията и решава дали да издаде административен акт.</w:t>
      </w:r>
    </w:p>
    <w:p w:rsidR="00000000" w:rsidDel="00000000" w:rsidP="00000000" w:rsidRDefault="00000000" w:rsidRPr="00000000" w14:paraId="0000004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Изпълнителна агенция по лекарствата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издава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Индивидуален административен акт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След одобрение на заявлението, агенцията издава акт, който удостоверява регистрацията.</w:t>
      </w:r>
    </w:p>
    <w:p w:rsidR="00000000" w:rsidDel="00000000" w:rsidP="00000000" w:rsidRDefault="00000000" w:rsidRPr="00000000" w14:paraId="0000004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Заявление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 регистрира в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Регистър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registeredIn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След като административният акт е издаден, информацията от заявлението се вписва в регистъра.</w:t>
      </w:r>
    </w:p>
    <w:p w:rsidR="00000000" w:rsidDel="00000000" w:rsidP="00000000" w:rsidRDefault="00000000" w:rsidRPr="00000000" w14:paraId="0000005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Регистър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 одитира 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Орган за контрол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auditedBy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Контролният орган проверява регистъра за съответствие със законовите и регулаторните изисквания.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6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before="640" w:lin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6zr0qnvy53nd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UML диаграма на действията (Activity Diagram)</w:t>
      </w:r>
    </w:p>
    <w:p w:rsidR="00000000" w:rsidDel="00000000" w:rsidP="00000000" w:rsidRDefault="00000000" w:rsidRPr="00000000" w14:paraId="00000054">
      <w:pPr>
        <w:pStyle w:val="Heading1"/>
        <w:spacing w:before="640" w:lin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qwgn3kuoobdj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6299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s8zvg36rdkt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Начало на процеса: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Заявител подава заявление: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Това е първата стъпка в процеса, където заявител инициира заявката за регистрация.</w:t>
      </w:r>
    </w:p>
    <w:p w:rsidR="00000000" w:rsidDel="00000000" w:rsidP="00000000" w:rsidRDefault="00000000" w:rsidRPr="00000000" w14:paraId="0000005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fat98dlai57e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Изпълнителна агенция по лекарствата: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Приемане на заявлението: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След като заявлението е подадено, то се приема от агенцията за последваща обработка.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Проверка на документацията: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Агенцията преглежда предоставените документи за пълнота и точност.</w:t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144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Условие: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Ако документацията е коректна, процесът продължава към следващата стъпка.</w:t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144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Условие: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Ако документацията е некоректна, заявителят се изисква да предостави допълнителни документи и процесът спира.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Подготовка на административен акт: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При положителна проверка, агенцията подготвя необходимите документи за издаване на административен акт.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Издаване на административен акт: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След подготовката на акта, агенцията официално го издава.</w:t>
      </w:r>
    </w:p>
    <w:p w:rsidR="00000000" w:rsidDel="00000000" w:rsidP="00000000" w:rsidRDefault="00000000" w:rsidRPr="00000000" w14:paraId="0000005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g0fbvjld0cv0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Регистър: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Регистрация на заявителя: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След като административният акт е издаден, заявителят се регистрира в съответния регистър.</w:t>
      </w:r>
    </w:p>
    <w:p w:rsidR="00000000" w:rsidDel="00000000" w:rsidP="00000000" w:rsidRDefault="00000000" w:rsidRPr="00000000" w14:paraId="0000006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cc5dedxv4p16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Край на процеса: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Информиране на заявителя за регистрацията: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На последния етап, заявителят получава информация за успешната регистрация. Това завършва процеса на регистрация.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before="640" w:lin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jgwbphw1dgf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UML диаграма на взаимодействията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289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66">
      <w:pPr>
        <w:pStyle w:val="Heading3"/>
        <w:spacing w:before="640" w:line="24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n7azt5a9nmvh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Участници: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Заявител: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Лицето, което инициира процеса, като подава заявление за регистрация.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Изпълнителна агенция по лекарствата (Агенция):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Орган, който приема заявлението и извършва необходимите проверки и процедури за регистрация.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Регистър: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Система или база данни, която записва регистрацията на заявителя.</w:t>
      </w:r>
    </w:p>
    <w:p w:rsidR="00000000" w:rsidDel="00000000" w:rsidP="00000000" w:rsidRDefault="00000000" w:rsidRPr="00000000" w14:paraId="0000006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5tap3i5y6dtm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78d2y3mabhiy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Взаимодействия и действия: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Подаване на заявление:</w:t>
      </w:r>
    </w:p>
    <w:p w:rsidR="00000000" w:rsidDel="00000000" w:rsidP="00000000" w:rsidRDefault="00000000" w:rsidRPr="00000000" w14:paraId="0000006E">
      <w:pPr>
        <w:numPr>
          <w:ilvl w:val="1"/>
          <w:numId w:val="1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Заявителят подава заявление към Агенцията.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Проверка на документацията:</w:t>
      </w:r>
    </w:p>
    <w:p w:rsidR="00000000" w:rsidDel="00000000" w:rsidP="00000000" w:rsidRDefault="00000000" w:rsidRPr="00000000" w14:paraId="00000070">
      <w:pPr>
        <w:numPr>
          <w:ilvl w:val="1"/>
          <w:numId w:val="1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Агенцията получава заявлението и проверява приложените документи за пълнота и точност.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Издаване на административен акт (в случай на коректна документация):</w:t>
      </w:r>
    </w:p>
    <w:p w:rsidR="00000000" w:rsidDel="00000000" w:rsidP="00000000" w:rsidRDefault="00000000" w:rsidRPr="00000000" w14:paraId="00000072">
      <w:pPr>
        <w:numPr>
          <w:ilvl w:val="1"/>
          <w:numId w:val="1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Ако документацията е коректна, Агенцията процедира с издаването на административен акт.</w:t>
      </w:r>
    </w:p>
    <w:p w:rsidR="00000000" w:rsidDel="00000000" w:rsidP="00000000" w:rsidRDefault="00000000" w:rsidRPr="00000000" w14:paraId="00000073">
      <w:pPr>
        <w:numPr>
          <w:ilvl w:val="1"/>
          <w:numId w:val="1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Агенцията изпраща информация към Регистъра за регистрация на заявителя.</w:t>
      </w:r>
    </w:p>
    <w:p w:rsidR="00000000" w:rsidDel="00000000" w:rsidP="00000000" w:rsidRDefault="00000000" w:rsidRPr="00000000" w14:paraId="00000074">
      <w:pPr>
        <w:numPr>
          <w:ilvl w:val="1"/>
          <w:numId w:val="1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Регистърът регистрира заявителя и подготвя уведомление.</w:t>
      </w:r>
    </w:p>
    <w:p w:rsidR="00000000" w:rsidDel="00000000" w:rsidP="00000000" w:rsidRDefault="00000000" w:rsidRPr="00000000" w14:paraId="00000075">
      <w:pPr>
        <w:numPr>
          <w:ilvl w:val="1"/>
          <w:numId w:val="1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Регистърът изпраща уведомление за регистрацията обратно към заявителя.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Изискване на допълнителни документи (в случай на некоректна документация):</w:t>
      </w:r>
    </w:p>
    <w:p w:rsidR="00000000" w:rsidDel="00000000" w:rsidP="00000000" w:rsidRDefault="00000000" w:rsidRPr="00000000" w14:paraId="00000077">
      <w:pPr>
        <w:numPr>
          <w:ilvl w:val="1"/>
          <w:numId w:val="1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Ако документацията е некоректна, Агенцията уведомява заявителя, че са необходими допълнителни документи.</w:t>
      </w:r>
    </w:p>
    <w:p w:rsidR="00000000" w:rsidDel="00000000" w:rsidP="00000000" w:rsidRDefault="00000000" w:rsidRPr="00000000" w14:paraId="00000078">
      <w:pPr>
        <w:numPr>
          <w:ilvl w:val="1"/>
          <w:numId w:val="1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Процесът спира, докато не се получат необходимите допълнителни документи.</w:t>
      </w:r>
    </w:p>
    <w:p w:rsidR="00000000" w:rsidDel="00000000" w:rsidP="00000000" w:rsidRDefault="00000000" w:rsidRPr="00000000" w14:paraId="0000007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z2jqzbyosou6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Алтернативни потоци: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случай на некоректна документация, заявителят има възможност да коригира и допълни заявлението си. Ако това не се случи в определен срок, процесът може да бъде прекратен.</w:t>
      </w:r>
    </w:p>
    <w:p w:rsidR="00000000" w:rsidDel="00000000" w:rsidP="00000000" w:rsidRDefault="00000000" w:rsidRPr="00000000" w14:paraId="0000007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83yxav57jgti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Завършване на процеса: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Процесът завършва с уведомление към заявителя за регистрация или със заявка за допълнителни документи.</w:t>
      </w:r>
    </w:p>
    <w:p w:rsidR="00000000" w:rsidDel="00000000" w:rsidP="00000000" w:rsidRDefault="00000000" w:rsidRPr="00000000" w14:paraId="0000007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30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Диаграмата на взаимодействията и придружаващата документация предоставят цялостна картина на процеса от началото до края, като подчертават ключовите точки на комуникация и взаимодействие между заявителите и агенцията, отговорна за регистрацията.</w:t>
      </w:r>
    </w:p>
    <w:p w:rsidR="00000000" w:rsidDel="00000000" w:rsidP="00000000" w:rsidRDefault="00000000" w:rsidRPr="00000000" w14:paraId="00000080">
      <w:pPr>
        <w:pStyle w:val="Heading3"/>
        <w:spacing w:before="640" w:lin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me87e8izr11r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spacing w:before="640" w:lin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xc6yw2ovzr8m" w:id="23"/>
      <w:bookmarkEnd w:id="2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UML диаграма на състоянията (State Diagram)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6946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alhd3znmbrqj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Състояния и преходи: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Начално състояние ([*]):</w:t>
      </w:r>
    </w:p>
    <w:p w:rsidR="00000000" w:rsidDel="00000000" w:rsidP="00000000" w:rsidRDefault="00000000" w:rsidRPr="00000000" w14:paraId="00000084">
      <w:pPr>
        <w:numPr>
          <w:ilvl w:val="1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Точката, от която започва процесът на заявлението.</w:t>
      </w:r>
    </w:p>
    <w:p w:rsidR="00000000" w:rsidDel="00000000" w:rsidP="00000000" w:rsidRDefault="00000000" w:rsidRPr="00000000" w14:paraId="0000008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Състояние "Ново":</w:t>
      </w:r>
    </w:p>
    <w:p w:rsidR="00000000" w:rsidDel="00000000" w:rsidP="00000000" w:rsidRDefault="00000000" w:rsidRPr="00000000" w14:paraId="00000087">
      <w:pPr>
        <w:numPr>
          <w:ilvl w:val="1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1440" w:hanging="360"/>
        <w:rPr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Описание: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Заявлението е подадено и чака обработка.</w:t>
      </w:r>
    </w:p>
    <w:p w:rsidR="00000000" w:rsidDel="00000000" w:rsidP="00000000" w:rsidRDefault="00000000" w:rsidRPr="00000000" w14:paraId="00000088">
      <w:pPr>
        <w:numPr>
          <w:ilvl w:val="1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Преходи:</w:t>
      </w:r>
    </w:p>
    <w:p w:rsidR="00000000" w:rsidDel="00000000" w:rsidP="00000000" w:rsidRDefault="00000000" w:rsidRPr="00000000" w14:paraId="00000089">
      <w:pPr>
        <w:numPr>
          <w:ilvl w:val="2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216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Към "В_проверка": Автоматичен преход към процеса на проверка след подаване на заявлението.</w:t>
      </w:r>
    </w:p>
    <w:p w:rsidR="00000000" w:rsidDel="00000000" w:rsidP="00000000" w:rsidRDefault="00000000" w:rsidRPr="00000000" w14:paraId="0000008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21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Състояние "В_проверка":</w:t>
      </w:r>
    </w:p>
    <w:p w:rsidR="00000000" w:rsidDel="00000000" w:rsidP="00000000" w:rsidRDefault="00000000" w:rsidRPr="00000000" w14:paraId="0000008C">
      <w:pPr>
        <w:numPr>
          <w:ilvl w:val="1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1440" w:hanging="360"/>
        <w:rPr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Описание: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 този етап заявлението се преглежда за точност и пълнота на документацията.</w:t>
      </w:r>
    </w:p>
    <w:p w:rsidR="00000000" w:rsidDel="00000000" w:rsidP="00000000" w:rsidRDefault="00000000" w:rsidRPr="00000000" w14:paraId="0000008D">
      <w:pPr>
        <w:numPr>
          <w:ilvl w:val="1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Преходи:</w:t>
      </w:r>
    </w:p>
    <w:p w:rsidR="00000000" w:rsidDel="00000000" w:rsidP="00000000" w:rsidRDefault="00000000" w:rsidRPr="00000000" w14:paraId="0000008E">
      <w:pPr>
        <w:numPr>
          <w:ilvl w:val="2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216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Към "Отхвърлено": Ако документацията е некоректна, заявлението се отхвърля.</w:t>
      </w:r>
    </w:p>
    <w:p w:rsidR="00000000" w:rsidDel="00000000" w:rsidP="00000000" w:rsidRDefault="00000000" w:rsidRPr="00000000" w14:paraId="0000008F">
      <w:pPr>
        <w:numPr>
          <w:ilvl w:val="2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216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Към "Одобрено": Ако документацията е коректна, заявлението се одобрява.</w:t>
      </w:r>
    </w:p>
    <w:p w:rsidR="00000000" w:rsidDel="00000000" w:rsidP="00000000" w:rsidRDefault="00000000" w:rsidRPr="00000000" w14:paraId="0000009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21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Състояние "Отхвърлено":</w:t>
      </w:r>
    </w:p>
    <w:p w:rsidR="00000000" w:rsidDel="00000000" w:rsidP="00000000" w:rsidRDefault="00000000" w:rsidRPr="00000000" w14:paraId="00000092">
      <w:pPr>
        <w:numPr>
          <w:ilvl w:val="1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1440" w:hanging="360"/>
        <w:rPr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Описание: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Състояние, в което заявлението е отхвърлено поради недостатъчна или некоректна документация.</w:t>
      </w:r>
    </w:p>
    <w:p w:rsidR="00000000" w:rsidDel="00000000" w:rsidP="00000000" w:rsidRDefault="00000000" w:rsidRPr="00000000" w14:paraId="00000093">
      <w:pPr>
        <w:numPr>
          <w:ilvl w:val="1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Преходи:</w:t>
      </w:r>
    </w:p>
    <w:p w:rsidR="00000000" w:rsidDel="00000000" w:rsidP="00000000" w:rsidRDefault="00000000" w:rsidRPr="00000000" w14:paraId="00000094">
      <w:pPr>
        <w:numPr>
          <w:ilvl w:val="2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216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Към начално състояние ([*]): Процесът завършва и заявлението се счита за неуспешно.</w:t>
      </w:r>
    </w:p>
    <w:p w:rsidR="00000000" w:rsidDel="00000000" w:rsidP="00000000" w:rsidRDefault="00000000" w:rsidRPr="00000000" w14:paraId="0000009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21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Състояние "Одобрено":</w:t>
      </w:r>
    </w:p>
    <w:p w:rsidR="00000000" w:rsidDel="00000000" w:rsidP="00000000" w:rsidRDefault="00000000" w:rsidRPr="00000000" w14:paraId="00000097">
      <w:pPr>
        <w:numPr>
          <w:ilvl w:val="1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1440" w:hanging="360"/>
        <w:rPr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Описание: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Заявлението е одобрено и готово за регистрация в системата.</w:t>
      </w:r>
    </w:p>
    <w:p w:rsidR="00000000" w:rsidDel="00000000" w:rsidP="00000000" w:rsidRDefault="00000000" w:rsidRPr="00000000" w14:paraId="00000098">
      <w:pPr>
        <w:numPr>
          <w:ilvl w:val="1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Преходи:</w:t>
      </w:r>
    </w:p>
    <w:p w:rsidR="00000000" w:rsidDel="00000000" w:rsidP="00000000" w:rsidRDefault="00000000" w:rsidRPr="00000000" w14:paraId="00000099">
      <w:pPr>
        <w:numPr>
          <w:ilvl w:val="2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216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Към "В_регистър": Следващата стъпка е вписването на заявлението в регистъра.</w:t>
      </w:r>
    </w:p>
    <w:p w:rsidR="00000000" w:rsidDel="00000000" w:rsidP="00000000" w:rsidRDefault="00000000" w:rsidRPr="00000000" w14:paraId="0000009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Състояние "В_регистър":</w:t>
      </w:r>
    </w:p>
    <w:p w:rsidR="00000000" w:rsidDel="00000000" w:rsidP="00000000" w:rsidRDefault="00000000" w:rsidRPr="00000000" w14:paraId="0000009C">
      <w:pPr>
        <w:numPr>
          <w:ilvl w:val="1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1440" w:hanging="360"/>
        <w:rPr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Описание: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Процедура по вписване на одобреното заявление в регистъра.</w:t>
      </w:r>
    </w:p>
    <w:p w:rsidR="00000000" w:rsidDel="00000000" w:rsidP="00000000" w:rsidRDefault="00000000" w:rsidRPr="00000000" w14:paraId="0000009D">
      <w:pPr>
        <w:numPr>
          <w:ilvl w:val="1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Преходи:</w:t>
      </w:r>
    </w:p>
    <w:p w:rsidR="00000000" w:rsidDel="00000000" w:rsidP="00000000" w:rsidRDefault="00000000" w:rsidRPr="00000000" w14:paraId="0000009E">
      <w:pPr>
        <w:numPr>
          <w:ilvl w:val="2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216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Към "Регистрирано": Успешното регистриране в системата.</w:t>
      </w:r>
    </w:p>
    <w:p w:rsidR="00000000" w:rsidDel="00000000" w:rsidP="00000000" w:rsidRDefault="00000000" w:rsidRPr="00000000" w14:paraId="0000009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21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Състояние "Регистрирано":</w:t>
      </w:r>
    </w:p>
    <w:p w:rsidR="00000000" w:rsidDel="00000000" w:rsidP="00000000" w:rsidRDefault="00000000" w:rsidRPr="00000000" w14:paraId="000000A1">
      <w:pPr>
        <w:numPr>
          <w:ilvl w:val="1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1440" w:hanging="360"/>
        <w:rPr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Описание: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Заявлението е успешно регистрирано в системата.</w:t>
      </w:r>
    </w:p>
    <w:p w:rsidR="00000000" w:rsidDel="00000000" w:rsidP="00000000" w:rsidRDefault="00000000" w:rsidRPr="00000000" w14:paraId="000000A2">
      <w:pPr>
        <w:numPr>
          <w:ilvl w:val="1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Преходи:</w:t>
      </w:r>
    </w:p>
    <w:p w:rsidR="00000000" w:rsidDel="00000000" w:rsidP="00000000" w:rsidRDefault="00000000" w:rsidRPr="00000000" w14:paraId="000000A3">
      <w:pPr>
        <w:numPr>
          <w:ilvl w:val="2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216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Към начално състояние ([*]): Процесът по регистрация е завършен, и заявлението е успешно обработено.</w:t>
      </w:r>
    </w:p>
    <w:p w:rsidR="00000000" w:rsidDel="00000000" w:rsidP="00000000" w:rsidRDefault="00000000" w:rsidRPr="00000000" w14:paraId="000000A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="384.00000000000006" w:lineRule="auto"/>
        <w:rPr>
          <w:rFonts w:ascii="Times New Roman" w:cs="Times New Roman" w:eastAsia="Times New Roman" w:hAnsi="Times New Roman"/>
          <w:b w:val="1"/>
          <w:color w:val="000000"/>
          <w:sz w:val="33"/>
          <w:szCs w:val="33"/>
        </w:rPr>
      </w:pPr>
      <w:bookmarkStart w:colFirst="0" w:colLast="0" w:name="_4j6tqz5339hv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3"/>
          <w:szCs w:val="33"/>
          <w:rtl w:val="0"/>
        </w:rPr>
        <w:t xml:space="preserve">Обобщение: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Диаграмата на състоянията представя жизнения цикъл на заявлението за регистрация, започващо от подаването му, преминаващо през процеса на проверка и завършващо с регистрация или отхвърляне.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Преходите между състоянията са задвижвани от резултатите от проверката на документацията.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Всяко състояние има ясно определен изход, който води до следващата стъпка в процеса или до края на процеса.</w:t>
      </w:r>
    </w:p>
    <w:p w:rsidR="00000000" w:rsidDel="00000000" w:rsidP="00000000" w:rsidRDefault="00000000" w:rsidRPr="00000000" w14:paraId="000000A9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Тази документация е полезна при анализа и разработването на софтуерни системи, тъй като осигурява ясна рамка за разбиране на всички възможни сценарии, които могат да възникнат през жизнения цикъл на заявлението. Тя позволява на разработчиците да предвидят и програмират подходящи реакции на системата за всеки възможен изход от процеса на проверка на заявленията.</w:t>
      </w:r>
    </w:p>
    <w:p w:rsidR="00000000" w:rsidDel="00000000" w:rsidP="00000000" w:rsidRDefault="00000000" w:rsidRPr="00000000" w14:paraId="000000A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="384.00000000000006" w:lineRule="auto"/>
        <w:rPr>
          <w:rFonts w:ascii="Times New Roman" w:cs="Times New Roman" w:eastAsia="Times New Roman" w:hAnsi="Times New Roman"/>
          <w:b w:val="1"/>
          <w:color w:val="000000"/>
          <w:sz w:val="33"/>
          <w:szCs w:val="33"/>
        </w:rPr>
      </w:pPr>
      <w:bookmarkStart w:colFirst="0" w:colLast="0" w:name="_s8hsjko4a290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3"/>
          <w:szCs w:val="33"/>
          <w:rtl w:val="0"/>
        </w:rPr>
        <w:t xml:space="preserve">Заключение: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Диаграмата на състоянията представлява важен инструмент за моделиране на поведението на системата по отношение на заявленията за регистрация.</w:t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Описаните състояния и преходи между тях дават възможност за планиране на системни отговори, обработка на грешки и подобряване на потребителския опит, като същевременно се поддържа последователност и точност в обработката на данни.</w:t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Това дава възможност за създаването на надеждни и ефективни процеси в рамките на системата за регистрация, като същевременно се улеснява поддръжката и разширяемостта на системата.</w:t>
      </w:r>
    </w:p>
    <w:p w:rsidR="00000000" w:rsidDel="00000000" w:rsidP="00000000" w:rsidRDefault="00000000" w:rsidRPr="00000000" w14:paraId="000000B0">
      <w:pPr>
        <w:pStyle w:val="Heading1"/>
        <w:spacing w:before="640" w:line="240" w:lineRule="auto"/>
        <w:jc w:val="left"/>
        <w:rPr/>
      </w:pPr>
      <w:bookmarkStart w:colFirst="0" w:colLast="0" w:name="_8cdpzni94qlk" w:id="27"/>
      <w:bookmarkEnd w:id="27"/>
      <w:r w:rsidDel="00000000" w:rsidR="00000000" w:rsidRPr="00000000">
        <w:rPr>
          <w:rtl w:val="0"/>
        </w:rPr>
      </w:r>
    </w:p>
    <w:sectPr>
      <w:footerReference r:id="rId11" w:type="default"/>
      <w:footerReference r:id="rId12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d1d5d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d1d5d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d1d5d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d1d5d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d1d5d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d1d5d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d1d5d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d1d5db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cs="Roboto" w:eastAsia="Roboto" w:hAnsi="Roboto"/>
        <w:color w:val="d1d5db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d1d5d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d1d5d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d1d5d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d1d5d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d1d5d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d1d5d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d1d5d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d1d5d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d1d5d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6"/>
        <w:szCs w:val="26"/>
        <w:lang w:val="en"/>
      </w:rPr>
    </w:rPrDefault>
    <w:pPrDefault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720" w:hanging="36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384.00000000000006" w:lineRule="auto"/>
    </w:pPr>
    <w:rPr>
      <w:b w:val="1"/>
      <w:sz w:val="33"/>
      <w:szCs w:val="3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