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C51" w14:textId="77777777" w:rsidR="0002452F" w:rsidRPr="00C40453" w:rsidRDefault="0002452F" w:rsidP="0002452F">
      <w:pPr>
        <w:spacing w:line="360" w:lineRule="auto"/>
        <w:jc w:val="center"/>
        <w:rPr>
          <w:rFonts w:eastAsia="Times New Roman" w:cs="Times New Roman"/>
          <w:kern w:val="0"/>
          <w:sz w:val="32"/>
          <w:szCs w:val="32"/>
          <w14:ligatures w14:val="none"/>
        </w:rPr>
      </w:pPr>
      <w:r w:rsidRPr="00C40453">
        <w:rPr>
          <w:rFonts w:eastAsia="Aptos" w:cs="Times New Roman"/>
          <w:noProof/>
        </w:rPr>
        <w:drawing>
          <wp:anchor distT="0" distB="0" distL="114300" distR="114300" simplePos="0" relativeHeight="251659264" behindDoc="0" locked="0" layoutInCell="1" allowOverlap="1" wp14:anchorId="4C385950" wp14:editId="28C72A68">
            <wp:simplePos x="0" y="0"/>
            <wp:positionH relativeFrom="column">
              <wp:posOffset>485140</wp:posOffset>
            </wp:positionH>
            <wp:positionV relativeFrom="paragraph">
              <wp:posOffset>-68580</wp:posOffset>
            </wp:positionV>
            <wp:extent cx="353695" cy="370205"/>
            <wp:effectExtent l="0" t="0" r="8255" b="0"/>
            <wp:wrapNone/>
            <wp:docPr id="6"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a black square&#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695" cy="370205"/>
                    </a:xfrm>
                    <a:prstGeom prst="rect">
                      <a:avLst/>
                    </a:prstGeom>
                    <a:noFill/>
                  </pic:spPr>
                </pic:pic>
              </a:graphicData>
            </a:graphic>
            <wp14:sizeRelH relativeFrom="margin">
              <wp14:pctWidth>0</wp14:pctWidth>
            </wp14:sizeRelH>
            <wp14:sizeRelV relativeFrom="page">
              <wp14:pctHeight>0</wp14:pctHeight>
            </wp14:sizeRelV>
          </wp:anchor>
        </w:drawing>
      </w:r>
      <w:r w:rsidRPr="00C40453">
        <w:rPr>
          <w:rFonts w:eastAsia="Times New Roman" w:cs="Times New Roman"/>
          <w:b/>
          <w:smallCaps/>
          <w:spacing w:val="-4"/>
          <w:kern w:val="0"/>
          <w:sz w:val="32"/>
          <w:szCs w:val="32"/>
          <w14:ligatures w14:val="none"/>
        </w:rPr>
        <w:t xml:space="preserve"> ТЕХНИЧЕСКИ  УНИВЕРСИТЕТ – СОФИЯ</w:t>
      </w:r>
    </w:p>
    <w:p w14:paraId="0D57842E" w14:textId="77777777" w:rsidR="0002452F" w:rsidRPr="00C40453" w:rsidRDefault="0002452F" w:rsidP="0002452F">
      <w:pPr>
        <w:spacing w:line="360" w:lineRule="auto"/>
        <w:jc w:val="center"/>
        <w:rPr>
          <w:rFonts w:eastAsia="Times New Roman" w:cs="Times New Roman"/>
          <w:kern w:val="0"/>
          <w:sz w:val="22"/>
          <w:szCs w:val="22"/>
          <w14:ligatures w14:val="none"/>
        </w:rPr>
      </w:pPr>
    </w:p>
    <w:p w14:paraId="71768763" w14:textId="77777777" w:rsidR="0002452F" w:rsidRPr="00C40453" w:rsidRDefault="0002452F" w:rsidP="0002452F">
      <w:pPr>
        <w:spacing w:line="360" w:lineRule="auto"/>
        <w:jc w:val="center"/>
        <w:rPr>
          <w:rFonts w:eastAsia="Times New Roman" w:cs="Times New Roman"/>
          <w:kern w:val="0"/>
          <w14:ligatures w14:val="none"/>
        </w:rPr>
      </w:pPr>
      <w:r w:rsidRPr="00C40453">
        <w:rPr>
          <w:rFonts w:eastAsia="Times New Roman" w:cs="Times New Roman"/>
          <w:kern w:val="0"/>
          <w14:ligatures w14:val="none"/>
        </w:rPr>
        <w:t>ФАКУЛТЕТ ПО КОМПЮТЪРНИ СИСТЕМИ И ТЕХНОЛОГИИ</w:t>
      </w:r>
    </w:p>
    <w:p w14:paraId="6B34E762" w14:textId="77777777" w:rsidR="0002452F" w:rsidRPr="00C40453" w:rsidRDefault="0002452F" w:rsidP="0002452F">
      <w:pPr>
        <w:spacing w:line="360" w:lineRule="auto"/>
        <w:jc w:val="center"/>
        <w:rPr>
          <w:rFonts w:eastAsia="Times New Roman" w:cs="Times New Roman"/>
          <w:kern w:val="0"/>
          <w14:ligatures w14:val="none"/>
        </w:rPr>
      </w:pPr>
      <w:r w:rsidRPr="00C40453">
        <w:rPr>
          <w:rFonts w:eastAsia="Times New Roman" w:cs="Times New Roman"/>
          <w:kern w:val="0"/>
          <w14:ligatures w14:val="none"/>
        </w:rPr>
        <w:t>КОМПЮТЪРНО И СОФТУЕРНО ИНЖЕНЕРСТВО</w:t>
      </w:r>
    </w:p>
    <w:p w14:paraId="679D95B5" w14:textId="77777777" w:rsidR="0002452F" w:rsidRPr="00C40453" w:rsidRDefault="0002452F" w:rsidP="0002452F">
      <w:pPr>
        <w:spacing w:line="360" w:lineRule="auto"/>
        <w:rPr>
          <w:rFonts w:eastAsia="Times New Roman" w:cs="Times New Roman"/>
          <w:kern w:val="0"/>
          <w:sz w:val="22"/>
          <w:szCs w:val="22"/>
          <w14:ligatures w14:val="none"/>
        </w:rPr>
      </w:pPr>
    </w:p>
    <w:p w14:paraId="23852B61" w14:textId="77777777" w:rsidR="0002452F" w:rsidRPr="00C40453" w:rsidRDefault="0002452F" w:rsidP="0002452F">
      <w:pPr>
        <w:spacing w:line="360" w:lineRule="auto"/>
        <w:rPr>
          <w:rFonts w:eastAsia="Times New Roman" w:cs="Times New Roman"/>
          <w:kern w:val="0"/>
          <w:sz w:val="22"/>
          <w:szCs w:val="22"/>
          <w14:ligatures w14:val="none"/>
        </w:rPr>
      </w:pPr>
    </w:p>
    <w:p w14:paraId="46DDEDEC" w14:textId="77777777" w:rsidR="0002452F" w:rsidRPr="00C40453" w:rsidRDefault="0002452F" w:rsidP="0002452F">
      <w:pPr>
        <w:spacing w:line="360" w:lineRule="auto"/>
        <w:rPr>
          <w:rFonts w:eastAsia="Times New Roman" w:cs="Times New Roman"/>
          <w:kern w:val="0"/>
          <w:sz w:val="22"/>
          <w:szCs w:val="22"/>
          <w14:ligatures w14:val="none"/>
        </w:rPr>
      </w:pPr>
    </w:p>
    <w:p w14:paraId="4AFD4DBA" w14:textId="77777777" w:rsidR="0002452F" w:rsidRPr="00C40453" w:rsidRDefault="0002452F" w:rsidP="0002452F">
      <w:pPr>
        <w:spacing w:line="360" w:lineRule="auto"/>
        <w:rPr>
          <w:rFonts w:eastAsia="Times New Roman" w:cs="Times New Roman"/>
          <w:kern w:val="0"/>
          <w:sz w:val="22"/>
          <w:szCs w:val="22"/>
          <w14:ligatures w14:val="none"/>
        </w:rPr>
      </w:pPr>
    </w:p>
    <w:p w14:paraId="729BADFC" w14:textId="77777777" w:rsidR="0002452F" w:rsidRPr="00C40453" w:rsidRDefault="0002452F" w:rsidP="0002452F">
      <w:pPr>
        <w:spacing w:line="360" w:lineRule="auto"/>
        <w:rPr>
          <w:rFonts w:eastAsia="Times New Roman" w:cs="Times New Roman"/>
          <w:kern w:val="0"/>
          <w:sz w:val="28"/>
          <w:szCs w:val="28"/>
          <w14:ligatures w14:val="none"/>
        </w:rPr>
      </w:pPr>
    </w:p>
    <w:p w14:paraId="596E9F72" w14:textId="77777777" w:rsidR="0002452F" w:rsidRPr="00C40453" w:rsidRDefault="0002452F" w:rsidP="0002452F">
      <w:pPr>
        <w:spacing w:line="360" w:lineRule="auto"/>
        <w:rPr>
          <w:rFonts w:eastAsia="Times New Roman" w:cs="Times New Roman"/>
          <w:kern w:val="0"/>
          <w:sz w:val="28"/>
          <w:szCs w:val="28"/>
          <w14:ligatures w14:val="none"/>
        </w:rPr>
      </w:pPr>
    </w:p>
    <w:p w14:paraId="03E7BED8" w14:textId="55BADA77" w:rsidR="0002452F" w:rsidRPr="00C40453" w:rsidRDefault="0002452F" w:rsidP="0002452F">
      <w:pPr>
        <w:spacing w:line="360" w:lineRule="auto"/>
        <w:jc w:val="center"/>
        <w:rPr>
          <w:rFonts w:eastAsia="Times New Roman" w:cs="Times New Roman"/>
          <w:b/>
          <w:bCs/>
          <w:kern w:val="0"/>
          <w:sz w:val="52"/>
          <w:szCs w:val="52"/>
          <w14:ligatures w14:val="none"/>
        </w:rPr>
      </w:pPr>
      <w:r w:rsidRPr="0002452F">
        <w:rPr>
          <w:rFonts w:eastAsia="Times New Roman" w:cs="Times New Roman"/>
          <w:b/>
          <w:bCs/>
          <w:kern w:val="0"/>
          <w:sz w:val="52"/>
          <w:szCs w:val="52"/>
          <w14:ligatures w14:val="none"/>
        </w:rPr>
        <w:t>Програмни технологии за сигурен код</w:t>
      </w:r>
    </w:p>
    <w:p w14:paraId="6C91238E" w14:textId="7839F363" w:rsidR="0002452F" w:rsidRPr="00C40453" w:rsidRDefault="0002452F" w:rsidP="0002452F">
      <w:pPr>
        <w:spacing w:line="360" w:lineRule="auto"/>
        <w:jc w:val="center"/>
        <w:rPr>
          <w:rFonts w:eastAsia="Times New Roman" w:cs="Times New Roman"/>
          <w:kern w:val="0"/>
          <w:sz w:val="52"/>
          <w:szCs w:val="52"/>
          <w14:ligatures w14:val="none"/>
        </w:rPr>
      </w:pPr>
      <w:r w:rsidRPr="00C40453">
        <w:rPr>
          <w:rFonts w:eastAsia="Times New Roman" w:cs="Times New Roman"/>
          <w:kern w:val="0"/>
          <w:sz w:val="52"/>
          <w:szCs w:val="52"/>
          <w14:ligatures w14:val="none"/>
        </w:rPr>
        <w:t>Курсов</w:t>
      </w:r>
      <w:r>
        <w:rPr>
          <w:rFonts w:eastAsia="Times New Roman" w:cs="Times New Roman"/>
          <w:kern w:val="0"/>
          <w:sz w:val="52"/>
          <w:szCs w:val="52"/>
          <w:lang w:val="en-US"/>
          <w14:ligatures w14:val="none"/>
        </w:rPr>
        <w:t xml:space="preserve"> </w:t>
      </w:r>
      <w:r>
        <w:rPr>
          <w:rFonts w:eastAsia="Times New Roman" w:cs="Times New Roman"/>
          <w:kern w:val="0"/>
          <w:sz w:val="52"/>
          <w:szCs w:val="52"/>
          <w14:ligatures w14:val="none"/>
        </w:rPr>
        <w:t>проект</w:t>
      </w:r>
      <w:r w:rsidRPr="00C40453">
        <w:rPr>
          <w:rFonts w:eastAsia="Times New Roman" w:cs="Times New Roman"/>
          <w:kern w:val="0"/>
          <w:sz w:val="52"/>
          <w:szCs w:val="52"/>
          <w14:ligatures w14:val="none"/>
        </w:rPr>
        <w:t xml:space="preserve"> </w:t>
      </w:r>
    </w:p>
    <w:p w14:paraId="170DFC8B" w14:textId="122409B8" w:rsidR="0002452F" w:rsidRPr="00C40453" w:rsidRDefault="0002452F" w:rsidP="0002452F">
      <w:pPr>
        <w:spacing w:line="360" w:lineRule="auto"/>
        <w:jc w:val="center"/>
        <w:rPr>
          <w:rFonts w:eastAsia="Times New Roman" w:cs="Times New Roman"/>
          <w:kern w:val="0"/>
          <w:sz w:val="48"/>
          <w:szCs w:val="48"/>
          <w14:ligatures w14:val="none"/>
        </w:rPr>
      </w:pPr>
      <w:r w:rsidRPr="00C40453">
        <w:rPr>
          <w:rFonts w:eastAsia="Times New Roman" w:cs="Times New Roman"/>
          <w:kern w:val="0"/>
          <w:sz w:val="40"/>
          <w:szCs w:val="40"/>
          <w14:ligatures w14:val="none"/>
        </w:rPr>
        <w:t>„</w:t>
      </w:r>
      <w:r w:rsidRPr="0002452F">
        <w:rPr>
          <w:rFonts w:eastAsia="Times New Roman" w:cs="Times New Roman"/>
          <w:kern w:val="0"/>
          <w:sz w:val="40"/>
          <w:szCs w:val="40"/>
          <w14:ligatures w14:val="none"/>
        </w:rPr>
        <w:t>Какво представлява ransomware? Стратегии и защита от ransomware.</w:t>
      </w:r>
      <w:r w:rsidRPr="00C40453">
        <w:rPr>
          <w:rFonts w:eastAsia="Times New Roman" w:cs="Times New Roman"/>
          <w:kern w:val="0"/>
          <w:sz w:val="40"/>
          <w:szCs w:val="40"/>
          <w14:ligatures w14:val="none"/>
        </w:rPr>
        <w:t>“</w:t>
      </w:r>
    </w:p>
    <w:p w14:paraId="0E9E2103" w14:textId="77777777" w:rsidR="0002452F" w:rsidRPr="00C40453" w:rsidRDefault="0002452F" w:rsidP="0002452F">
      <w:pPr>
        <w:spacing w:line="360" w:lineRule="auto"/>
        <w:rPr>
          <w:rFonts w:eastAsia="Times New Roman" w:cs="Times New Roman"/>
          <w:kern w:val="0"/>
          <w:sz w:val="22"/>
          <w:szCs w:val="22"/>
          <w14:ligatures w14:val="none"/>
        </w:rPr>
      </w:pPr>
    </w:p>
    <w:p w14:paraId="636532A0" w14:textId="77777777" w:rsidR="0002452F" w:rsidRPr="00C40453" w:rsidRDefault="0002452F" w:rsidP="0002452F">
      <w:pPr>
        <w:spacing w:line="360" w:lineRule="auto"/>
        <w:rPr>
          <w:rFonts w:eastAsia="Times New Roman" w:cs="Times New Roman"/>
          <w:kern w:val="0"/>
          <w:sz w:val="22"/>
          <w:szCs w:val="22"/>
          <w14:ligatures w14:val="none"/>
        </w:rPr>
      </w:pPr>
    </w:p>
    <w:p w14:paraId="3C54095B" w14:textId="77777777" w:rsidR="0002452F" w:rsidRPr="00C40453" w:rsidRDefault="0002452F" w:rsidP="0002452F">
      <w:pPr>
        <w:spacing w:line="360" w:lineRule="auto"/>
        <w:rPr>
          <w:rFonts w:eastAsia="Times New Roman" w:cs="Times New Roman"/>
          <w:kern w:val="0"/>
          <w:sz w:val="22"/>
          <w:szCs w:val="22"/>
          <w14:ligatures w14:val="none"/>
        </w:rPr>
      </w:pPr>
    </w:p>
    <w:p w14:paraId="7EF7AABE" w14:textId="77777777" w:rsidR="0002452F" w:rsidRPr="00C40453" w:rsidRDefault="0002452F" w:rsidP="0002452F">
      <w:pPr>
        <w:spacing w:line="360" w:lineRule="auto"/>
        <w:rPr>
          <w:rFonts w:eastAsia="Times New Roman" w:cs="Times New Roman"/>
          <w:kern w:val="0"/>
          <w:sz w:val="22"/>
          <w:szCs w:val="22"/>
          <w14:ligatures w14:val="none"/>
        </w:rPr>
      </w:pPr>
    </w:p>
    <w:p w14:paraId="7E5E2E2F" w14:textId="77777777" w:rsidR="0002452F" w:rsidRPr="00C40453" w:rsidRDefault="0002452F" w:rsidP="0002452F">
      <w:pPr>
        <w:spacing w:line="276" w:lineRule="auto"/>
        <w:rPr>
          <w:rFonts w:eastAsia="Aptos" w:cs="Times New Roman"/>
        </w:rPr>
      </w:pPr>
    </w:p>
    <w:p w14:paraId="7E1EC851" w14:textId="77777777" w:rsidR="0002452F" w:rsidRPr="00C40453" w:rsidRDefault="0002452F" w:rsidP="0002452F">
      <w:pPr>
        <w:spacing w:line="276" w:lineRule="auto"/>
        <w:rPr>
          <w:rFonts w:eastAsia="Aptos" w:cs="Times New Roman"/>
        </w:rPr>
      </w:pPr>
    </w:p>
    <w:p w14:paraId="7DF7C661" w14:textId="77777777" w:rsidR="0002452F" w:rsidRPr="00C40453" w:rsidRDefault="0002452F" w:rsidP="0002452F">
      <w:pPr>
        <w:spacing w:line="276" w:lineRule="auto"/>
        <w:rPr>
          <w:rFonts w:eastAsia="Aptos" w:cs="Times New Roman"/>
        </w:rPr>
      </w:pPr>
      <w:r w:rsidRPr="00C40453">
        <w:rPr>
          <w:rFonts w:eastAsia="Aptos" w:cs="Times New Roman"/>
        </w:rPr>
        <w:t>Съставил: Ангел Любомиров Стойнов</w:t>
      </w:r>
    </w:p>
    <w:p w14:paraId="25827A4A" w14:textId="77777777" w:rsidR="0002452F" w:rsidRPr="00C40453" w:rsidRDefault="0002452F" w:rsidP="0002452F">
      <w:pPr>
        <w:spacing w:line="276" w:lineRule="auto"/>
        <w:rPr>
          <w:rFonts w:eastAsia="Aptos" w:cs="Times New Roman"/>
        </w:rPr>
      </w:pPr>
      <w:r w:rsidRPr="00C40453">
        <w:rPr>
          <w:rFonts w:eastAsia="Aptos" w:cs="Times New Roman"/>
        </w:rPr>
        <w:t>Факултетен номер: 121222150</w:t>
      </w:r>
    </w:p>
    <w:p w14:paraId="4380BBF2" w14:textId="58834C1F" w:rsidR="0002452F" w:rsidRPr="009E432F" w:rsidRDefault="0002452F" w:rsidP="009E432F">
      <w:pPr>
        <w:spacing w:line="276" w:lineRule="auto"/>
        <w:rPr>
          <w:rFonts w:eastAsia="Aptos" w:cs="Times New Roman"/>
          <w:lang w:val="en-US"/>
        </w:rPr>
      </w:pPr>
      <w:r w:rsidRPr="00C40453">
        <w:rPr>
          <w:rFonts w:eastAsia="Aptos" w:cs="Times New Roman"/>
        </w:rPr>
        <w:t>Група: 40</w:t>
      </w:r>
    </w:p>
    <w:sdt>
      <w:sdtPr>
        <w:rPr>
          <w:rFonts w:eastAsiaTheme="minorHAnsi" w:cstheme="minorBidi"/>
          <w:b w:val="0"/>
          <w:kern w:val="2"/>
          <w:sz w:val="24"/>
          <w:szCs w:val="24"/>
          <w:lang w:eastAsia="en-US"/>
          <w14:ligatures w14:val="standardContextual"/>
        </w:rPr>
        <w:id w:val="-53778333"/>
        <w:docPartObj>
          <w:docPartGallery w:val="Table of Contents"/>
          <w:docPartUnique/>
        </w:docPartObj>
      </w:sdtPr>
      <w:sdtEndPr>
        <w:rPr>
          <w:bCs/>
        </w:rPr>
      </w:sdtEndPr>
      <w:sdtContent>
        <w:p w14:paraId="6F963F16" w14:textId="4C29E5EB" w:rsidR="00EA2C3E" w:rsidRDefault="00EA2C3E">
          <w:pPr>
            <w:pStyle w:val="TOCHeading"/>
          </w:pPr>
          <w:r>
            <w:t>Съдържание</w:t>
          </w:r>
        </w:p>
        <w:p w14:paraId="34E434F8" w14:textId="575E5CF9" w:rsidR="009F12CE" w:rsidRDefault="00EA2C3E">
          <w:pPr>
            <w:pStyle w:val="TOC1"/>
            <w:tabs>
              <w:tab w:val="right" w:leader="dot" w:pos="9062"/>
            </w:tabs>
            <w:rPr>
              <w:rFonts w:asciiTheme="minorHAnsi" w:eastAsiaTheme="minorEastAsia" w:hAnsiTheme="minorHAnsi"/>
              <w:noProof/>
              <w:lang w:val="en-US"/>
            </w:rPr>
          </w:pPr>
          <w:r>
            <w:fldChar w:fldCharType="begin"/>
          </w:r>
          <w:r>
            <w:instrText xml:space="preserve"> TOC \o "1-3" \h \z \u </w:instrText>
          </w:r>
          <w:r>
            <w:fldChar w:fldCharType="separate"/>
          </w:r>
          <w:hyperlink w:anchor="_Toc223339493" w:history="1">
            <w:r w:rsidR="009F12CE" w:rsidRPr="001A521A">
              <w:rPr>
                <w:rStyle w:val="Hyperlink"/>
                <w:rFonts w:eastAsia="Aptos"/>
                <w:noProof/>
              </w:rPr>
              <w:t>Въведение</w:t>
            </w:r>
            <w:r w:rsidR="009F12CE">
              <w:rPr>
                <w:noProof/>
                <w:webHidden/>
              </w:rPr>
              <w:tab/>
            </w:r>
            <w:r w:rsidR="009F12CE">
              <w:rPr>
                <w:noProof/>
                <w:webHidden/>
              </w:rPr>
              <w:fldChar w:fldCharType="begin"/>
            </w:r>
            <w:r w:rsidR="009F12CE">
              <w:rPr>
                <w:noProof/>
                <w:webHidden/>
              </w:rPr>
              <w:instrText xml:space="preserve"> PAGEREF _Toc223339493 \h </w:instrText>
            </w:r>
            <w:r w:rsidR="009F12CE">
              <w:rPr>
                <w:noProof/>
                <w:webHidden/>
              </w:rPr>
            </w:r>
            <w:r w:rsidR="009F12CE">
              <w:rPr>
                <w:noProof/>
                <w:webHidden/>
              </w:rPr>
              <w:fldChar w:fldCharType="separate"/>
            </w:r>
            <w:r w:rsidR="009F12CE">
              <w:rPr>
                <w:noProof/>
                <w:webHidden/>
              </w:rPr>
              <w:t>3</w:t>
            </w:r>
            <w:r w:rsidR="009F12CE">
              <w:rPr>
                <w:noProof/>
                <w:webHidden/>
              </w:rPr>
              <w:fldChar w:fldCharType="end"/>
            </w:r>
          </w:hyperlink>
        </w:p>
        <w:p w14:paraId="31D0D833" w14:textId="54F19A65" w:rsidR="009F12CE" w:rsidRDefault="009F12CE">
          <w:pPr>
            <w:pStyle w:val="TOC1"/>
            <w:tabs>
              <w:tab w:val="right" w:leader="dot" w:pos="9062"/>
            </w:tabs>
            <w:rPr>
              <w:rFonts w:asciiTheme="minorHAnsi" w:eastAsiaTheme="minorEastAsia" w:hAnsiTheme="minorHAnsi"/>
              <w:noProof/>
              <w:lang w:val="en-US"/>
            </w:rPr>
          </w:pPr>
          <w:hyperlink w:anchor="_Toc223339494" w:history="1">
            <w:r w:rsidRPr="001A521A">
              <w:rPr>
                <w:rStyle w:val="Hyperlink"/>
                <w:noProof/>
              </w:rPr>
              <w:t xml:space="preserve">История на </w:t>
            </w:r>
            <w:r w:rsidRPr="001A521A">
              <w:rPr>
                <w:rStyle w:val="Hyperlink"/>
                <w:noProof/>
                <w:lang w:val="en-US"/>
              </w:rPr>
              <w:t>Ransomware</w:t>
            </w:r>
            <w:r>
              <w:rPr>
                <w:noProof/>
                <w:webHidden/>
              </w:rPr>
              <w:tab/>
            </w:r>
            <w:r>
              <w:rPr>
                <w:noProof/>
                <w:webHidden/>
              </w:rPr>
              <w:fldChar w:fldCharType="begin"/>
            </w:r>
            <w:r>
              <w:rPr>
                <w:noProof/>
                <w:webHidden/>
              </w:rPr>
              <w:instrText xml:space="preserve"> PAGEREF _Toc223339494 \h </w:instrText>
            </w:r>
            <w:r>
              <w:rPr>
                <w:noProof/>
                <w:webHidden/>
              </w:rPr>
            </w:r>
            <w:r>
              <w:rPr>
                <w:noProof/>
                <w:webHidden/>
              </w:rPr>
              <w:fldChar w:fldCharType="separate"/>
            </w:r>
            <w:r>
              <w:rPr>
                <w:noProof/>
                <w:webHidden/>
              </w:rPr>
              <w:t>4</w:t>
            </w:r>
            <w:r>
              <w:rPr>
                <w:noProof/>
                <w:webHidden/>
              </w:rPr>
              <w:fldChar w:fldCharType="end"/>
            </w:r>
          </w:hyperlink>
        </w:p>
        <w:p w14:paraId="3402E8A8" w14:textId="117F4FEF" w:rsidR="009F12CE" w:rsidRDefault="009F12CE">
          <w:pPr>
            <w:pStyle w:val="TOC1"/>
            <w:tabs>
              <w:tab w:val="right" w:leader="dot" w:pos="9062"/>
            </w:tabs>
            <w:rPr>
              <w:rFonts w:asciiTheme="minorHAnsi" w:eastAsiaTheme="minorEastAsia" w:hAnsiTheme="minorHAnsi"/>
              <w:noProof/>
              <w:lang w:val="en-US"/>
            </w:rPr>
          </w:pPr>
          <w:hyperlink w:anchor="_Toc223339495" w:history="1">
            <w:r w:rsidRPr="001A521A">
              <w:rPr>
                <w:rStyle w:val="Hyperlink"/>
                <w:noProof/>
              </w:rPr>
              <w:t xml:space="preserve">Еволюция на </w:t>
            </w:r>
            <w:r w:rsidRPr="001A521A">
              <w:rPr>
                <w:rStyle w:val="Hyperlink"/>
                <w:noProof/>
                <w:lang w:val="en-US"/>
              </w:rPr>
              <w:t>Ransomware</w:t>
            </w:r>
            <w:r>
              <w:rPr>
                <w:noProof/>
                <w:webHidden/>
              </w:rPr>
              <w:tab/>
            </w:r>
            <w:r>
              <w:rPr>
                <w:noProof/>
                <w:webHidden/>
              </w:rPr>
              <w:fldChar w:fldCharType="begin"/>
            </w:r>
            <w:r>
              <w:rPr>
                <w:noProof/>
                <w:webHidden/>
              </w:rPr>
              <w:instrText xml:space="preserve"> PAGEREF _Toc223339495 \h </w:instrText>
            </w:r>
            <w:r>
              <w:rPr>
                <w:noProof/>
                <w:webHidden/>
              </w:rPr>
            </w:r>
            <w:r>
              <w:rPr>
                <w:noProof/>
                <w:webHidden/>
              </w:rPr>
              <w:fldChar w:fldCharType="separate"/>
            </w:r>
            <w:r>
              <w:rPr>
                <w:noProof/>
                <w:webHidden/>
              </w:rPr>
              <w:t>5</w:t>
            </w:r>
            <w:r>
              <w:rPr>
                <w:noProof/>
                <w:webHidden/>
              </w:rPr>
              <w:fldChar w:fldCharType="end"/>
            </w:r>
          </w:hyperlink>
        </w:p>
        <w:p w14:paraId="6EA43D7C" w14:textId="5E838982" w:rsidR="009F12CE" w:rsidRDefault="009F12CE">
          <w:pPr>
            <w:pStyle w:val="TOC2"/>
            <w:tabs>
              <w:tab w:val="left" w:pos="720"/>
              <w:tab w:val="right" w:leader="dot" w:pos="9062"/>
            </w:tabs>
            <w:rPr>
              <w:rFonts w:asciiTheme="minorHAnsi" w:eastAsiaTheme="minorEastAsia" w:hAnsiTheme="minorHAnsi"/>
              <w:noProof/>
              <w:lang w:val="en-US"/>
            </w:rPr>
          </w:pPr>
          <w:hyperlink w:anchor="_Toc223339496" w:history="1">
            <w:r w:rsidRPr="001A521A">
              <w:rPr>
                <w:rStyle w:val="Hyperlink"/>
                <w:noProof/>
              </w:rPr>
              <w:t>1.</w:t>
            </w:r>
            <w:r>
              <w:rPr>
                <w:rFonts w:asciiTheme="minorHAnsi" w:eastAsiaTheme="minorEastAsia" w:hAnsiTheme="minorHAnsi"/>
                <w:noProof/>
                <w:lang w:val="en-US"/>
              </w:rPr>
              <w:tab/>
            </w:r>
            <w:r w:rsidRPr="001A521A">
              <w:rPr>
                <w:rStyle w:val="Hyperlink"/>
                <w:noProof/>
              </w:rPr>
              <w:t xml:space="preserve">Ранна фаза на </w:t>
            </w:r>
            <w:r w:rsidRPr="001A521A">
              <w:rPr>
                <w:rStyle w:val="Hyperlink"/>
                <w:noProof/>
                <w:lang w:val="en-US"/>
              </w:rPr>
              <w:t>Ransomware</w:t>
            </w:r>
            <w:r>
              <w:rPr>
                <w:noProof/>
                <w:webHidden/>
              </w:rPr>
              <w:tab/>
            </w:r>
            <w:r>
              <w:rPr>
                <w:noProof/>
                <w:webHidden/>
              </w:rPr>
              <w:fldChar w:fldCharType="begin"/>
            </w:r>
            <w:r>
              <w:rPr>
                <w:noProof/>
                <w:webHidden/>
              </w:rPr>
              <w:instrText xml:space="preserve"> PAGEREF _Toc223339496 \h </w:instrText>
            </w:r>
            <w:r>
              <w:rPr>
                <w:noProof/>
                <w:webHidden/>
              </w:rPr>
            </w:r>
            <w:r>
              <w:rPr>
                <w:noProof/>
                <w:webHidden/>
              </w:rPr>
              <w:fldChar w:fldCharType="separate"/>
            </w:r>
            <w:r>
              <w:rPr>
                <w:noProof/>
                <w:webHidden/>
              </w:rPr>
              <w:t>5</w:t>
            </w:r>
            <w:r>
              <w:rPr>
                <w:noProof/>
                <w:webHidden/>
              </w:rPr>
              <w:fldChar w:fldCharType="end"/>
            </w:r>
          </w:hyperlink>
        </w:p>
        <w:p w14:paraId="2DD7B0B0" w14:textId="4DB4CEDE" w:rsidR="009F12CE" w:rsidRDefault="009F12CE">
          <w:pPr>
            <w:pStyle w:val="TOC2"/>
            <w:tabs>
              <w:tab w:val="left" w:pos="720"/>
              <w:tab w:val="right" w:leader="dot" w:pos="9062"/>
            </w:tabs>
            <w:rPr>
              <w:rFonts w:asciiTheme="minorHAnsi" w:eastAsiaTheme="minorEastAsia" w:hAnsiTheme="minorHAnsi"/>
              <w:noProof/>
              <w:lang w:val="en-US"/>
            </w:rPr>
          </w:pPr>
          <w:hyperlink w:anchor="_Toc223339497" w:history="1">
            <w:r w:rsidRPr="001A521A">
              <w:rPr>
                <w:rStyle w:val="Hyperlink"/>
                <w:noProof/>
              </w:rPr>
              <w:t>2.</w:t>
            </w:r>
            <w:r>
              <w:rPr>
                <w:rFonts w:asciiTheme="minorHAnsi" w:eastAsiaTheme="minorEastAsia" w:hAnsiTheme="minorHAnsi"/>
                <w:noProof/>
                <w:lang w:val="en-US"/>
              </w:rPr>
              <w:tab/>
            </w:r>
            <w:r w:rsidRPr="001A521A">
              <w:rPr>
                <w:rStyle w:val="Hyperlink"/>
                <w:noProof/>
                <w:lang w:val="en-US"/>
              </w:rPr>
              <w:t>Ransomware</w:t>
            </w:r>
            <w:r w:rsidRPr="001A521A">
              <w:rPr>
                <w:rStyle w:val="Hyperlink"/>
                <w:noProof/>
              </w:rPr>
              <w:t xml:space="preserve"> използващ </w:t>
            </w:r>
            <w:r w:rsidRPr="001A521A">
              <w:rPr>
                <w:rStyle w:val="Hyperlink"/>
                <w:noProof/>
                <w:lang w:val="en-US"/>
              </w:rPr>
              <w:t>RSA</w:t>
            </w:r>
            <w:r w:rsidRPr="001A521A">
              <w:rPr>
                <w:rStyle w:val="Hyperlink"/>
                <w:noProof/>
              </w:rPr>
              <w:t xml:space="preserve"> криптиране</w:t>
            </w:r>
            <w:r>
              <w:rPr>
                <w:noProof/>
                <w:webHidden/>
              </w:rPr>
              <w:tab/>
            </w:r>
            <w:r>
              <w:rPr>
                <w:noProof/>
                <w:webHidden/>
              </w:rPr>
              <w:fldChar w:fldCharType="begin"/>
            </w:r>
            <w:r>
              <w:rPr>
                <w:noProof/>
                <w:webHidden/>
              </w:rPr>
              <w:instrText xml:space="preserve"> PAGEREF _Toc223339497 \h </w:instrText>
            </w:r>
            <w:r>
              <w:rPr>
                <w:noProof/>
                <w:webHidden/>
              </w:rPr>
            </w:r>
            <w:r>
              <w:rPr>
                <w:noProof/>
                <w:webHidden/>
              </w:rPr>
              <w:fldChar w:fldCharType="separate"/>
            </w:r>
            <w:r>
              <w:rPr>
                <w:noProof/>
                <w:webHidden/>
              </w:rPr>
              <w:t>6</w:t>
            </w:r>
            <w:r>
              <w:rPr>
                <w:noProof/>
                <w:webHidden/>
              </w:rPr>
              <w:fldChar w:fldCharType="end"/>
            </w:r>
          </w:hyperlink>
        </w:p>
        <w:p w14:paraId="46A2267B" w14:textId="07CFC983" w:rsidR="009F12CE" w:rsidRDefault="009F12CE">
          <w:pPr>
            <w:pStyle w:val="TOC2"/>
            <w:tabs>
              <w:tab w:val="left" w:pos="720"/>
              <w:tab w:val="right" w:leader="dot" w:pos="9062"/>
            </w:tabs>
            <w:rPr>
              <w:rFonts w:asciiTheme="minorHAnsi" w:eastAsiaTheme="minorEastAsia" w:hAnsiTheme="minorHAnsi"/>
              <w:noProof/>
              <w:lang w:val="en-US"/>
            </w:rPr>
          </w:pPr>
          <w:hyperlink w:anchor="_Toc223339498" w:history="1">
            <w:r w:rsidRPr="001A521A">
              <w:rPr>
                <w:rStyle w:val="Hyperlink"/>
                <w:noProof/>
                <w:lang w:val="en-US"/>
              </w:rPr>
              <w:t>3.</w:t>
            </w:r>
            <w:r>
              <w:rPr>
                <w:rFonts w:asciiTheme="minorHAnsi" w:eastAsiaTheme="minorEastAsia" w:hAnsiTheme="minorHAnsi"/>
                <w:noProof/>
                <w:lang w:val="en-US"/>
              </w:rPr>
              <w:tab/>
            </w:r>
            <w:r w:rsidRPr="001A521A">
              <w:rPr>
                <w:rStyle w:val="Hyperlink"/>
                <w:noProof/>
                <w:lang w:val="en-US"/>
              </w:rPr>
              <w:t>Spear phishing Ransomware</w:t>
            </w:r>
            <w:r>
              <w:rPr>
                <w:noProof/>
                <w:webHidden/>
              </w:rPr>
              <w:tab/>
            </w:r>
            <w:r>
              <w:rPr>
                <w:noProof/>
                <w:webHidden/>
              </w:rPr>
              <w:fldChar w:fldCharType="begin"/>
            </w:r>
            <w:r>
              <w:rPr>
                <w:noProof/>
                <w:webHidden/>
              </w:rPr>
              <w:instrText xml:space="preserve"> PAGEREF _Toc223339498 \h </w:instrText>
            </w:r>
            <w:r>
              <w:rPr>
                <w:noProof/>
                <w:webHidden/>
              </w:rPr>
            </w:r>
            <w:r>
              <w:rPr>
                <w:noProof/>
                <w:webHidden/>
              </w:rPr>
              <w:fldChar w:fldCharType="separate"/>
            </w:r>
            <w:r>
              <w:rPr>
                <w:noProof/>
                <w:webHidden/>
              </w:rPr>
              <w:t>8</w:t>
            </w:r>
            <w:r>
              <w:rPr>
                <w:noProof/>
                <w:webHidden/>
              </w:rPr>
              <w:fldChar w:fldCharType="end"/>
            </w:r>
          </w:hyperlink>
        </w:p>
        <w:p w14:paraId="55AB0EA7" w14:textId="43A28817" w:rsidR="009F12CE" w:rsidRDefault="009F12CE">
          <w:pPr>
            <w:pStyle w:val="TOC2"/>
            <w:tabs>
              <w:tab w:val="left" w:pos="720"/>
              <w:tab w:val="right" w:leader="dot" w:pos="9062"/>
            </w:tabs>
            <w:rPr>
              <w:rFonts w:asciiTheme="minorHAnsi" w:eastAsiaTheme="minorEastAsia" w:hAnsiTheme="minorHAnsi"/>
              <w:noProof/>
              <w:lang w:val="en-US"/>
            </w:rPr>
          </w:pPr>
          <w:hyperlink w:anchor="_Toc223339499" w:history="1">
            <w:r w:rsidRPr="001A521A">
              <w:rPr>
                <w:rStyle w:val="Hyperlink"/>
                <w:noProof/>
                <w:lang w:val="en-US"/>
              </w:rPr>
              <w:t>4.</w:t>
            </w:r>
            <w:r>
              <w:rPr>
                <w:rFonts w:asciiTheme="minorHAnsi" w:eastAsiaTheme="minorEastAsia" w:hAnsiTheme="minorHAnsi"/>
                <w:noProof/>
                <w:lang w:val="en-US"/>
              </w:rPr>
              <w:tab/>
            </w:r>
            <w:r w:rsidRPr="001A521A">
              <w:rPr>
                <w:rStyle w:val="Hyperlink"/>
                <w:noProof/>
                <w:lang w:val="en-US"/>
              </w:rPr>
              <w:t>Ransomware</w:t>
            </w:r>
            <w:r w:rsidRPr="001A521A">
              <w:rPr>
                <w:rStyle w:val="Hyperlink"/>
                <w:noProof/>
              </w:rPr>
              <w:t xml:space="preserve"> в </w:t>
            </w:r>
            <w:r w:rsidRPr="001A521A">
              <w:rPr>
                <w:rStyle w:val="Hyperlink"/>
                <w:noProof/>
                <w:lang w:val="en-US"/>
              </w:rPr>
              <w:t xml:space="preserve">Android </w:t>
            </w:r>
            <w:r w:rsidRPr="001A521A">
              <w:rPr>
                <w:rStyle w:val="Hyperlink"/>
                <w:noProof/>
              </w:rPr>
              <w:t>базирани системи</w:t>
            </w:r>
            <w:r>
              <w:rPr>
                <w:noProof/>
                <w:webHidden/>
              </w:rPr>
              <w:tab/>
            </w:r>
            <w:r>
              <w:rPr>
                <w:noProof/>
                <w:webHidden/>
              </w:rPr>
              <w:fldChar w:fldCharType="begin"/>
            </w:r>
            <w:r>
              <w:rPr>
                <w:noProof/>
                <w:webHidden/>
              </w:rPr>
              <w:instrText xml:space="preserve"> PAGEREF _Toc223339499 \h </w:instrText>
            </w:r>
            <w:r>
              <w:rPr>
                <w:noProof/>
                <w:webHidden/>
              </w:rPr>
            </w:r>
            <w:r>
              <w:rPr>
                <w:noProof/>
                <w:webHidden/>
              </w:rPr>
              <w:fldChar w:fldCharType="separate"/>
            </w:r>
            <w:r>
              <w:rPr>
                <w:noProof/>
                <w:webHidden/>
              </w:rPr>
              <w:t>10</w:t>
            </w:r>
            <w:r>
              <w:rPr>
                <w:noProof/>
                <w:webHidden/>
              </w:rPr>
              <w:fldChar w:fldCharType="end"/>
            </w:r>
          </w:hyperlink>
        </w:p>
        <w:p w14:paraId="1E5E11EF" w14:textId="69AC1219" w:rsidR="009F12CE" w:rsidRDefault="009F12CE">
          <w:pPr>
            <w:pStyle w:val="TOC2"/>
            <w:tabs>
              <w:tab w:val="left" w:pos="720"/>
              <w:tab w:val="right" w:leader="dot" w:pos="9062"/>
            </w:tabs>
            <w:rPr>
              <w:rFonts w:asciiTheme="minorHAnsi" w:eastAsiaTheme="minorEastAsia" w:hAnsiTheme="minorHAnsi"/>
              <w:noProof/>
              <w:lang w:val="en-US"/>
            </w:rPr>
          </w:pPr>
          <w:hyperlink w:anchor="_Toc223339500" w:history="1">
            <w:r w:rsidRPr="001A521A">
              <w:rPr>
                <w:rStyle w:val="Hyperlink"/>
                <w:noProof/>
              </w:rPr>
              <w:t>5.</w:t>
            </w:r>
            <w:r>
              <w:rPr>
                <w:rFonts w:asciiTheme="minorHAnsi" w:eastAsiaTheme="minorEastAsia" w:hAnsiTheme="minorHAnsi"/>
                <w:noProof/>
                <w:lang w:val="en-US"/>
              </w:rPr>
              <w:tab/>
            </w:r>
            <w:r w:rsidRPr="001A521A">
              <w:rPr>
                <w:rStyle w:val="Hyperlink"/>
                <w:noProof/>
                <w:lang w:val="en-US"/>
              </w:rPr>
              <w:t xml:space="preserve">Big Game Hunting (BGH) </w:t>
            </w:r>
            <w:r w:rsidRPr="001A521A">
              <w:rPr>
                <w:rStyle w:val="Hyperlink"/>
                <w:noProof/>
              </w:rPr>
              <w:t xml:space="preserve">и </w:t>
            </w:r>
            <w:r w:rsidRPr="001A521A">
              <w:rPr>
                <w:rStyle w:val="Hyperlink"/>
                <w:noProof/>
                <w:lang w:val="en-US"/>
              </w:rPr>
              <w:t>Ransomware</w:t>
            </w:r>
            <w:r>
              <w:rPr>
                <w:noProof/>
                <w:webHidden/>
              </w:rPr>
              <w:tab/>
            </w:r>
            <w:r>
              <w:rPr>
                <w:noProof/>
                <w:webHidden/>
              </w:rPr>
              <w:fldChar w:fldCharType="begin"/>
            </w:r>
            <w:r>
              <w:rPr>
                <w:noProof/>
                <w:webHidden/>
              </w:rPr>
              <w:instrText xml:space="preserve"> PAGEREF _Toc223339500 \h </w:instrText>
            </w:r>
            <w:r>
              <w:rPr>
                <w:noProof/>
                <w:webHidden/>
              </w:rPr>
            </w:r>
            <w:r>
              <w:rPr>
                <w:noProof/>
                <w:webHidden/>
              </w:rPr>
              <w:fldChar w:fldCharType="separate"/>
            </w:r>
            <w:r>
              <w:rPr>
                <w:noProof/>
                <w:webHidden/>
              </w:rPr>
              <w:t>11</w:t>
            </w:r>
            <w:r>
              <w:rPr>
                <w:noProof/>
                <w:webHidden/>
              </w:rPr>
              <w:fldChar w:fldCharType="end"/>
            </w:r>
          </w:hyperlink>
        </w:p>
        <w:p w14:paraId="19E2BB91" w14:textId="56E38121" w:rsidR="009F12CE" w:rsidRDefault="009F12CE">
          <w:pPr>
            <w:pStyle w:val="TOC1"/>
            <w:tabs>
              <w:tab w:val="right" w:leader="dot" w:pos="9062"/>
            </w:tabs>
            <w:rPr>
              <w:rFonts w:asciiTheme="minorHAnsi" w:eastAsiaTheme="minorEastAsia" w:hAnsiTheme="minorHAnsi"/>
              <w:noProof/>
              <w:lang w:val="en-US"/>
            </w:rPr>
          </w:pPr>
          <w:hyperlink w:anchor="_Toc223339501" w:history="1">
            <w:r w:rsidRPr="001A521A">
              <w:rPr>
                <w:rStyle w:val="Hyperlink"/>
                <w:noProof/>
              </w:rPr>
              <w:t xml:space="preserve">Стратегии и защита от </w:t>
            </w:r>
            <w:r w:rsidRPr="001A521A">
              <w:rPr>
                <w:rStyle w:val="Hyperlink"/>
                <w:noProof/>
                <w:lang w:val="en-US"/>
              </w:rPr>
              <w:t>ransomware</w:t>
            </w:r>
            <w:r>
              <w:rPr>
                <w:noProof/>
                <w:webHidden/>
              </w:rPr>
              <w:tab/>
            </w:r>
            <w:r>
              <w:rPr>
                <w:noProof/>
                <w:webHidden/>
              </w:rPr>
              <w:fldChar w:fldCharType="begin"/>
            </w:r>
            <w:r>
              <w:rPr>
                <w:noProof/>
                <w:webHidden/>
              </w:rPr>
              <w:instrText xml:space="preserve"> PAGEREF _Toc223339501 \h </w:instrText>
            </w:r>
            <w:r>
              <w:rPr>
                <w:noProof/>
                <w:webHidden/>
              </w:rPr>
            </w:r>
            <w:r>
              <w:rPr>
                <w:noProof/>
                <w:webHidden/>
              </w:rPr>
              <w:fldChar w:fldCharType="separate"/>
            </w:r>
            <w:r>
              <w:rPr>
                <w:noProof/>
                <w:webHidden/>
              </w:rPr>
              <w:t>12</w:t>
            </w:r>
            <w:r>
              <w:rPr>
                <w:noProof/>
                <w:webHidden/>
              </w:rPr>
              <w:fldChar w:fldCharType="end"/>
            </w:r>
          </w:hyperlink>
        </w:p>
        <w:p w14:paraId="2A4276EE" w14:textId="03495731" w:rsidR="009F12CE" w:rsidRDefault="009F12CE">
          <w:pPr>
            <w:pStyle w:val="TOC2"/>
            <w:tabs>
              <w:tab w:val="left" w:pos="720"/>
              <w:tab w:val="right" w:leader="dot" w:pos="9062"/>
            </w:tabs>
            <w:rPr>
              <w:rFonts w:asciiTheme="minorHAnsi" w:eastAsiaTheme="minorEastAsia" w:hAnsiTheme="minorHAnsi"/>
              <w:noProof/>
              <w:lang w:val="en-US"/>
            </w:rPr>
          </w:pPr>
          <w:hyperlink w:anchor="_Toc223339502" w:history="1">
            <w:r w:rsidRPr="001A521A">
              <w:rPr>
                <w:rStyle w:val="Hyperlink"/>
                <w:noProof/>
              </w:rPr>
              <w:t>1.</w:t>
            </w:r>
            <w:r>
              <w:rPr>
                <w:rFonts w:asciiTheme="minorHAnsi" w:eastAsiaTheme="minorEastAsia" w:hAnsiTheme="minorHAnsi"/>
                <w:noProof/>
                <w:lang w:val="en-US"/>
              </w:rPr>
              <w:tab/>
            </w:r>
            <w:r w:rsidRPr="001A521A">
              <w:rPr>
                <w:rStyle w:val="Hyperlink"/>
                <w:noProof/>
              </w:rPr>
              <w:t xml:space="preserve">Подготовка за </w:t>
            </w:r>
            <w:r w:rsidRPr="001A521A">
              <w:rPr>
                <w:rStyle w:val="Hyperlink"/>
                <w:noProof/>
                <w:lang w:val="en-US"/>
              </w:rPr>
              <w:t>Ransomware</w:t>
            </w:r>
            <w:r w:rsidRPr="001A521A">
              <w:rPr>
                <w:rStyle w:val="Hyperlink"/>
                <w:noProof/>
              </w:rPr>
              <w:t xml:space="preserve"> инциденти</w:t>
            </w:r>
            <w:r>
              <w:rPr>
                <w:noProof/>
                <w:webHidden/>
              </w:rPr>
              <w:tab/>
            </w:r>
            <w:r>
              <w:rPr>
                <w:noProof/>
                <w:webHidden/>
              </w:rPr>
              <w:fldChar w:fldCharType="begin"/>
            </w:r>
            <w:r>
              <w:rPr>
                <w:noProof/>
                <w:webHidden/>
              </w:rPr>
              <w:instrText xml:space="preserve"> PAGEREF _Toc223339502 \h </w:instrText>
            </w:r>
            <w:r>
              <w:rPr>
                <w:noProof/>
                <w:webHidden/>
              </w:rPr>
            </w:r>
            <w:r>
              <w:rPr>
                <w:noProof/>
                <w:webHidden/>
              </w:rPr>
              <w:fldChar w:fldCharType="separate"/>
            </w:r>
            <w:r>
              <w:rPr>
                <w:noProof/>
                <w:webHidden/>
              </w:rPr>
              <w:t>12</w:t>
            </w:r>
            <w:r>
              <w:rPr>
                <w:noProof/>
                <w:webHidden/>
              </w:rPr>
              <w:fldChar w:fldCharType="end"/>
            </w:r>
          </w:hyperlink>
        </w:p>
        <w:p w14:paraId="52D9465A" w14:textId="0C6D5382" w:rsidR="009F12CE" w:rsidRDefault="009F12CE">
          <w:pPr>
            <w:pStyle w:val="TOC2"/>
            <w:tabs>
              <w:tab w:val="left" w:pos="720"/>
              <w:tab w:val="right" w:leader="dot" w:pos="9062"/>
            </w:tabs>
            <w:rPr>
              <w:rFonts w:asciiTheme="minorHAnsi" w:eastAsiaTheme="minorEastAsia" w:hAnsiTheme="minorHAnsi"/>
              <w:noProof/>
              <w:lang w:val="en-US"/>
            </w:rPr>
          </w:pPr>
          <w:hyperlink w:anchor="_Toc223339503" w:history="1">
            <w:r w:rsidRPr="001A521A">
              <w:rPr>
                <w:rStyle w:val="Hyperlink"/>
                <w:noProof/>
                <w:lang w:val="en-US"/>
              </w:rPr>
              <w:t>2.</w:t>
            </w:r>
            <w:r>
              <w:rPr>
                <w:rFonts w:asciiTheme="minorHAnsi" w:eastAsiaTheme="minorEastAsia" w:hAnsiTheme="minorHAnsi"/>
                <w:noProof/>
                <w:lang w:val="en-US"/>
              </w:rPr>
              <w:tab/>
            </w:r>
            <w:r w:rsidRPr="001A521A">
              <w:rPr>
                <w:rStyle w:val="Hyperlink"/>
                <w:noProof/>
              </w:rPr>
              <w:t xml:space="preserve">Превенция на </w:t>
            </w:r>
            <w:r w:rsidRPr="001A521A">
              <w:rPr>
                <w:rStyle w:val="Hyperlink"/>
                <w:noProof/>
                <w:lang w:val="en-US"/>
              </w:rPr>
              <w:t xml:space="preserve">Ransomware </w:t>
            </w:r>
            <w:r w:rsidRPr="001A521A">
              <w:rPr>
                <w:rStyle w:val="Hyperlink"/>
                <w:noProof/>
              </w:rPr>
              <w:t xml:space="preserve">при </w:t>
            </w:r>
            <w:r w:rsidRPr="001A521A">
              <w:rPr>
                <w:rStyle w:val="Hyperlink"/>
                <w:noProof/>
                <w:lang w:val="en-US"/>
              </w:rPr>
              <w:t>I</w:t>
            </w:r>
            <w:r w:rsidRPr="001A521A">
              <w:rPr>
                <w:rStyle w:val="Hyperlink"/>
                <w:noProof/>
              </w:rPr>
              <w:t>nternet-Facing Vulnerabilities</w:t>
            </w:r>
            <w:r>
              <w:rPr>
                <w:noProof/>
                <w:webHidden/>
              </w:rPr>
              <w:tab/>
            </w:r>
            <w:r>
              <w:rPr>
                <w:noProof/>
                <w:webHidden/>
              </w:rPr>
              <w:fldChar w:fldCharType="begin"/>
            </w:r>
            <w:r>
              <w:rPr>
                <w:noProof/>
                <w:webHidden/>
              </w:rPr>
              <w:instrText xml:space="preserve"> PAGEREF _Toc223339503 \h </w:instrText>
            </w:r>
            <w:r>
              <w:rPr>
                <w:noProof/>
                <w:webHidden/>
              </w:rPr>
            </w:r>
            <w:r>
              <w:rPr>
                <w:noProof/>
                <w:webHidden/>
              </w:rPr>
              <w:fldChar w:fldCharType="separate"/>
            </w:r>
            <w:r>
              <w:rPr>
                <w:noProof/>
                <w:webHidden/>
              </w:rPr>
              <w:t>13</w:t>
            </w:r>
            <w:r>
              <w:rPr>
                <w:noProof/>
                <w:webHidden/>
              </w:rPr>
              <w:fldChar w:fldCharType="end"/>
            </w:r>
          </w:hyperlink>
        </w:p>
        <w:p w14:paraId="746CC5E1" w14:textId="21429225" w:rsidR="009F12CE" w:rsidRDefault="009F12CE">
          <w:pPr>
            <w:pStyle w:val="TOC1"/>
            <w:tabs>
              <w:tab w:val="right" w:leader="dot" w:pos="9062"/>
            </w:tabs>
            <w:rPr>
              <w:rFonts w:asciiTheme="minorHAnsi" w:eastAsiaTheme="minorEastAsia" w:hAnsiTheme="minorHAnsi"/>
              <w:noProof/>
              <w:lang w:val="en-US"/>
            </w:rPr>
          </w:pPr>
          <w:hyperlink w:anchor="_Toc223339504" w:history="1">
            <w:r w:rsidRPr="001A521A">
              <w:rPr>
                <w:rStyle w:val="Hyperlink"/>
                <w:noProof/>
              </w:rPr>
              <w:t>Цитирани източници</w:t>
            </w:r>
            <w:r>
              <w:rPr>
                <w:noProof/>
                <w:webHidden/>
              </w:rPr>
              <w:tab/>
            </w:r>
            <w:r>
              <w:rPr>
                <w:noProof/>
                <w:webHidden/>
              </w:rPr>
              <w:fldChar w:fldCharType="begin"/>
            </w:r>
            <w:r>
              <w:rPr>
                <w:noProof/>
                <w:webHidden/>
              </w:rPr>
              <w:instrText xml:space="preserve"> PAGEREF _Toc223339504 \h </w:instrText>
            </w:r>
            <w:r>
              <w:rPr>
                <w:noProof/>
                <w:webHidden/>
              </w:rPr>
            </w:r>
            <w:r>
              <w:rPr>
                <w:noProof/>
                <w:webHidden/>
              </w:rPr>
              <w:fldChar w:fldCharType="separate"/>
            </w:r>
            <w:r>
              <w:rPr>
                <w:noProof/>
                <w:webHidden/>
              </w:rPr>
              <w:t>15</w:t>
            </w:r>
            <w:r>
              <w:rPr>
                <w:noProof/>
                <w:webHidden/>
              </w:rPr>
              <w:fldChar w:fldCharType="end"/>
            </w:r>
          </w:hyperlink>
        </w:p>
        <w:p w14:paraId="644E7B6D" w14:textId="0BF04B1E" w:rsidR="0002452F" w:rsidRPr="00366161" w:rsidRDefault="00EA2C3E" w:rsidP="00366161">
          <w:r>
            <w:rPr>
              <w:b/>
              <w:bCs/>
            </w:rPr>
            <w:fldChar w:fldCharType="end"/>
          </w:r>
        </w:p>
      </w:sdtContent>
    </w:sdt>
    <w:p w14:paraId="26F788E3" w14:textId="77777777" w:rsidR="0002452F" w:rsidRDefault="0002452F">
      <w:pPr>
        <w:rPr>
          <w:rFonts w:eastAsia="Aptos" w:cs="Times New Roman"/>
        </w:rPr>
      </w:pPr>
      <w:r>
        <w:rPr>
          <w:rFonts w:eastAsia="Aptos" w:cs="Times New Roman"/>
        </w:rPr>
        <w:br w:type="page"/>
      </w:r>
    </w:p>
    <w:p w14:paraId="745600DD" w14:textId="3C3558E7" w:rsidR="00822711" w:rsidRDefault="0002452F" w:rsidP="0002452F">
      <w:pPr>
        <w:pStyle w:val="Heading1"/>
        <w:rPr>
          <w:rFonts w:eastAsia="Aptos"/>
        </w:rPr>
      </w:pPr>
      <w:bookmarkStart w:id="0" w:name="_Toc223339493"/>
      <w:r>
        <w:rPr>
          <w:rFonts w:eastAsia="Aptos"/>
        </w:rPr>
        <w:lastRenderedPageBreak/>
        <w:t>Въведение</w:t>
      </w:r>
      <w:bookmarkEnd w:id="0"/>
    </w:p>
    <w:p w14:paraId="53E8379A" w14:textId="77777777" w:rsidR="004E706C" w:rsidRDefault="0002452F" w:rsidP="00051862">
      <w:pPr>
        <w:spacing w:line="360" w:lineRule="auto"/>
      </w:pPr>
      <w:r>
        <w:tab/>
      </w:r>
      <w:r w:rsidR="003D6CE8" w:rsidRPr="003D6CE8">
        <w:t>Рансъмуерът </w:t>
      </w:r>
      <w:r w:rsidR="003D6CE8">
        <w:t xml:space="preserve">е вид зловреден софтуер, който криптира файлове и ограничава достъпа до дадена система. Хакерът изисква откуп от ощетения, обикновено парична сума (в биткойн), в замяна откраднатите данни. </w:t>
      </w:r>
      <w:r w:rsidR="004D6012">
        <w:t xml:space="preserve">Най-често се използва биткойн или друга криптовалута, понеже е много трудна да бъде проследена. </w:t>
      </w:r>
      <w:r w:rsidR="003D6CE8">
        <w:t>Ако жертвата откаже да заплати, всички файлове ще бъдат унищожени.</w:t>
      </w:r>
      <w:r w:rsidR="004E706C">
        <w:t xml:space="preserve"> Дори потребителят да заплати сумата не е сигурно, че хакерът няма да изтрие всичко въпреки това.</w:t>
      </w:r>
      <w:r w:rsidR="003D6CE8">
        <w:t xml:space="preserve"> </w:t>
      </w:r>
    </w:p>
    <w:p w14:paraId="4E11D8A2" w14:textId="56FF5E00" w:rsidR="0002452F" w:rsidRDefault="003D6CE8" w:rsidP="00051862">
      <w:pPr>
        <w:spacing w:line="360" w:lineRule="auto"/>
        <w:ind w:firstLine="708"/>
      </w:pPr>
      <w:r>
        <w:t xml:space="preserve">В зависимост от открадната информация, жертвата може да бъде притиснат допълнително, като бъде заплашван, че цялата му лична информация ще бъде разпространена в интернет – местожителство, членове на семейство, </w:t>
      </w:r>
      <w:r w:rsidR="004D6012">
        <w:t>банкова информация, документи, фирмена информация, работно място</w:t>
      </w:r>
      <w:r w:rsidR="000F15C2">
        <w:rPr>
          <w:lang w:val="en-US"/>
        </w:rPr>
        <w:t xml:space="preserve"> </w:t>
      </w:r>
      <w:r w:rsidR="000F15C2">
        <w:t>и др</w:t>
      </w:r>
      <w:r w:rsidR="004D6012">
        <w:t xml:space="preserve">. Прилагането на двете тактики </w:t>
      </w:r>
      <w:r w:rsidR="004C2732">
        <w:t xml:space="preserve">заедно </w:t>
      </w:r>
      <w:r w:rsidR="004D6012">
        <w:t>е известно като</w:t>
      </w:r>
      <w:r w:rsidR="004E706C">
        <w:t>:</w:t>
      </w:r>
      <w:r w:rsidR="004D6012">
        <w:t xml:space="preserve"> </w:t>
      </w:r>
      <w:r w:rsidR="000779C9">
        <w:t>„</w:t>
      </w:r>
      <w:r w:rsidR="004D6012">
        <w:rPr>
          <w:lang w:val="en-US"/>
        </w:rPr>
        <w:t xml:space="preserve">double extortion”. </w:t>
      </w:r>
      <w:r w:rsidR="004D6012">
        <w:t>Колкото е по-силен мотивът, толкова е по-вероятно потърпевшият да се пречупи. Друга тактика, която често се прилага е блъф, хакерът има частичен достъп до дадена система, но е неспособен да й навреди. Тогава хвърля безпочвени закани и разчита потребителя да изпълни наредбите.</w:t>
      </w:r>
    </w:p>
    <w:p w14:paraId="501A8E3F" w14:textId="12462A39" w:rsidR="00A46E29" w:rsidRDefault="00BB2B78" w:rsidP="00051862">
      <w:pPr>
        <w:spacing w:line="360" w:lineRule="auto"/>
      </w:pPr>
      <w:r>
        <w:tab/>
      </w:r>
      <w:r w:rsidR="004648AB">
        <w:t xml:space="preserve"> Тези атаки с изнудващ зловреден софтуер (ransomware) могат сериозно да нарушат бизнес процесите. Организациите често губят достъп до важна информация, необходима за нормалната им работа и предоставяне на критични услуги.</w:t>
      </w:r>
      <w:r w:rsidR="00A46E29">
        <w:t xml:space="preserve"> </w:t>
      </w:r>
      <w:r w:rsidR="004648AB">
        <w:t xml:space="preserve">Икономическите и щети </w:t>
      </w:r>
      <w:r w:rsidR="00F66B70">
        <w:t xml:space="preserve">по репутацията </w:t>
      </w:r>
      <w:r w:rsidR="004648AB">
        <w:t>са значителни. Възстановяването след подобна атака е трудно и скъпо. Засегнати могат да бъдат организации от всякакъв мащаб. Последиците се усещат както по време на първоначалното прекъсване, така и дълго след това.</w:t>
      </w:r>
      <w:r w:rsidR="00A46E29">
        <w:t xml:space="preserve"> </w:t>
      </w:r>
    </w:p>
    <w:p w14:paraId="402624CC" w14:textId="1133C972" w:rsidR="004E706C" w:rsidRDefault="00A46E29" w:rsidP="00051862">
      <w:pPr>
        <w:spacing w:line="360" w:lineRule="auto"/>
        <w:ind w:firstLine="708"/>
        <w:rPr>
          <w:lang w:val="en-US"/>
        </w:rPr>
      </w:pPr>
      <w:r>
        <w:t xml:space="preserve">От съществено значение е, компаниите често да прилагат задължителни обучение на служителите си, понеже </w:t>
      </w:r>
      <w:r>
        <w:rPr>
          <w:lang w:val="en-US"/>
        </w:rPr>
        <w:t>ransomware</w:t>
      </w:r>
      <w:r>
        <w:t xml:space="preserve"> може да бъде свален през имейл, </w:t>
      </w:r>
      <w:r>
        <w:rPr>
          <w:lang w:val="en-US"/>
        </w:rPr>
        <w:t>attachments,</w:t>
      </w:r>
      <w:r>
        <w:t xml:space="preserve"> реклами, линкове, уеб страници с вложени злокачествени софтуери. В реферата, ще бъдат разгледани стратегии и защити от </w:t>
      </w:r>
      <w:r>
        <w:rPr>
          <w:lang w:val="en-US"/>
        </w:rPr>
        <w:t>ransomware.</w:t>
      </w:r>
    </w:p>
    <w:p w14:paraId="0AC3CD98" w14:textId="77777777" w:rsidR="004E706C" w:rsidRDefault="004E706C" w:rsidP="00051862">
      <w:pPr>
        <w:spacing w:line="360" w:lineRule="auto"/>
        <w:jc w:val="left"/>
        <w:rPr>
          <w:lang w:val="en-US"/>
        </w:rPr>
      </w:pPr>
      <w:r>
        <w:rPr>
          <w:lang w:val="en-US"/>
        </w:rPr>
        <w:br w:type="page"/>
      </w:r>
    </w:p>
    <w:p w14:paraId="20A91267" w14:textId="61AE46E5" w:rsidR="00BB2B78" w:rsidRDefault="000C1E67" w:rsidP="000C1E67">
      <w:pPr>
        <w:pStyle w:val="Heading1"/>
        <w:rPr>
          <w:lang w:val="en-US"/>
        </w:rPr>
      </w:pPr>
      <w:bookmarkStart w:id="1" w:name="_Toc223339494"/>
      <w:r>
        <w:lastRenderedPageBreak/>
        <w:t xml:space="preserve">История на </w:t>
      </w:r>
      <w:r>
        <w:rPr>
          <w:lang w:val="en-US"/>
        </w:rPr>
        <w:t>Ransomware</w:t>
      </w:r>
      <w:bookmarkEnd w:id="1"/>
    </w:p>
    <w:p w14:paraId="03993B26" w14:textId="69FD6965" w:rsidR="0060119F" w:rsidRDefault="0060119F" w:rsidP="00051862">
      <w:pPr>
        <w:spacing w:line="360" w:lineRule="auto"/>
      </w:pPr>
      <w:r>
        <w:rPr>
          <w:lang w:val="en-US"/>
        </w:rPr>
        <w:tab/>
      </w:r>
      <w:r>
        <w:t xml:space="preserve">Въпреки че </w:t>
      </w:r>
      <w:r>
        <w:rPr>
          <w:lang w:val="en-US"/>
        </w:rPr>
        <w:t>Ransomware</w:t>
      </w:r>
      <w:r>
        <w:t xml:space="preserve"> е нашумял последните 10 години, идеята за </w:t>
      </w:r>
      <w:r w:rsidR="00F66B70">
        <w:t>кражба</w:t>
      </w:r>
      <w:r>
        <w:t xml:space="preserve"> на потребителска информация или за заложник чрез криптиране на файлове, отграничаване на достъпа или чрез други методи и по-късно откуп е доста стара.</w:t>
      </w:r>
    </w:p>
    <w:p w14:paraId="03A09A75" w14:textId="1B8DDE0C" w:rsidR="0060119F" w:rsidRDefault="0060119F" w:rsidP="00051862">
      <w:pPr>
        <w:spacing w:line="360" w:lineRule="auto"/>
      </w:pPr>
      <w:r>
        <w:tab/>
        <w:t>В края на 80-те години, престъпниците са можели да криптират файлове и са искали валута изпратена през пощенски услуги за откуп. Една от първите документирани</w:t>
      </w:r>
      <w:r>
        <w:rPr>
          <w:lang w:val="en-US"/>
        </w:rPr>
        <w:t xml:space="preserve"> ransomware</w:t>
      </w:r>
      <w:r>
        <w:t xml:space="preserve"> атаки е: “</w:t>
      </w:r>
      <w:r w:rsidRPr="0060119F">
        <w:t>AIDS trojan (PC Cyborg Virus)</w:t>
      </w:r>
      <w:r>
        <w:rPr>
          <w:lang w:val="en-US"/>
        </w:rPr>
        <w:t>”.</w:t>
      </w:r>
      <w:r>
        <w:t xml:space="preserve"> Разпространяван е чрез флопи дискети през 1989 година. Потърпевшите са накарани да изпратят 189$ през пощенска кутия в Панама, за да възстановят достъпа до системите си, въпреки че методът за криптирани е бил сравнително прост – чрез симетрично криптиране. Симетричното криптиране  е техника, където един и същи ключ се използва за криптиране и декриптиране на данните. </w:t>
      </w:r>
    </w:p>
    <w:p w14:paraId="1BA9143D" w14:textId="073F5A05" w:rsidR="0060119F" w:rsidRDefault="0060119F" w:rsidP="00051862">
      <w:pPr>
        <w:spacing w:line="360" w:lineRule="auto"/>
      </w:pPr>
      <w:r>
        <w:tab/>
      </w:r>
      <w:r>
        <w:rPr>
          <w:lang w:val="en-US"/>
        </w:rPr>
        <w:t>Ransomware</w:t>
      </w:r>
      <w:r>
        <w:t xml:space="preserve"> става широко разпространен чак през ранните две хилядни</w:t>
      </w:r>
      <w:r w:rsidR="007C63A0">
        <w:t xml:space="preserve"> – вероятно поради трудността хакера да си получи откупа. Появата на биткойна и криптовалутите променят това. Лесен и удобен начин е за получаване на крупната сума от потърпевшия като остават незабелязани. При традиционното банкиране участниците са ясно идентифицирани – име, банка, държава, регулации и т.н. При криптовалутите адрес на сметката не съдържа директна лична информация. Липсва и централизиран контролен орган. Преводите са почти невъзможни да бъдат спрени, замразени, върнати или проследени от институциите.  Изпирането на валутата е сравнително лесно – чрез т.нар. </w:t>
      </w:r>
      <w:r w:rsidR="007C63A0">
        <w:rPr>
          <w:lang w:val="en-US"/>
        </w:rPr>
        <w:t>chain hopping (</w:t>
      </w:r>
      <w:r w:rsidR="007C63A0">
        <w:t xml:space="preserve">прехвърляне между различни криптовалути) и използване на </w:t>
      </w:r>
      <w:r w:rsidR="007C63A0">
        <w:rPr>
          <w:lang w:val="en-US"/>
        </w:rPr>
        <w:t>privacy coins.</w:t>
      </w:r>
      <w:r w:rsidR="007C63A0">
        <w:t xml:space="preserve"> Минус на биткойна, е че не всяка жертва е достатъчно запознат как да го предостави и да се откупи. Някои от хакерите са заловени, понеже са </w:t>
      </w:r>
      <w:r w:rsidR="00097ECD">
        <w:t>пускали видеоконференции, за да покажат как да го направят.</w:t>
      </w:r>
    </w:p>
    <w:p w14:paraId="17CEA244" w14:textId="4630E1CC" w:rsidR="0037494B" w:rsidRDefault="00097ECD" w:rsidP="00051862">
      <w:pPr>
        <w:spacing w:line="360" w:lineRule="auto"/>
      </w:pPr>
      <w:r>
        <w:tab/>
      </w:r>
      <w:r w:rsidRPr="00097ECD">
        <w:t xml:space="preserve">През 2013 г. се появява </w:t>
      </w:r>
      <w:r w:rsidRPr="00051862">
        <w:t>CryptoLocker</w:t>
      </w:r>
      <w:r w:rsidRPr="00097ECD">
        <w:t>, което бележи повратен момент в развитието на ransomware. Този нов вид изнудващ зловреден софтуер използва плащания чрез Bitcoin и прилага по-съвременни криптографски методи. Той използва 2048-</w:t>
      </w:r>
      <w:r w:rsidR="001D45C9">
        <w:rPr>
          <w:lang w:val="en-US"/>
        </w:rPr>
        <w:t>bit</w:t>
      </w:r>
      <w:r w:rsidRPr="00097ECD">
        <w:t xml:space="preserve"> </w:t>
      </w:r>
      <w:r w:rsidR="001D45C9">
        <w:rPr>
          <w:lang w:val="en-US"/>
        </w:rPr>
        <w:t xml:space="preserve">RSA </w:t>
      </w:r>
      <w:r>
        <w:rPr>
          <w:lang w:val="en-US"/>
        </w:rPr>
        <w:t>key pairs</w:t>
      </w:r>
      <w:r w:rsidRPr="00097ECD">
        <w:t>, генерирани от командно-контролен сървър и изпращани към жертвата.</w:t>
      </w:r>
      <w:r w:rsidR="0037494B">
        <w:rPr>
          <w:lang w:val="en-US"/>
        </w:rPr>
        <w:t xml:space="preserve"> </w:t>
      </w:r>
    </w:p>
    <w:p w14:paraId="21459665" w14:textId="77777777" w:rsidR="00743616" w:rsidRPr="00743616" w:rsidRDefault="00743616" w:rsidP="00051862">
      <w:pPr>
        <w:spacing w:line="360" w:lineRule="auto"/>
      </w:pPr>
    </w:p>
    <w:p w14:paraId="346A1C55" w14:textId="34AD3BBD" w:rsidR="005C0285" w:rsidRDefault="00D35C6E" w:rsidP="00D35C6E">
      <w:pPr>
        <w:pStyle w:val="Heading1"/>
      </w:pPr>
      <w:bookmarkStart w:id="2" w:name="_Toc223339495"/>
      <w:r>
        <w:lastRenderedPageBreak/>
        <w:t xml:space="preserve">Еволюция на </w:t>
      </w:r>
      <w:r>
        <w:rPr>
          <w:lang w:val="en-US"/>
        </w:rPr>
        <w:t>Ransom</w:t>
      </w:r>
      <w:r w:rsidR="00EA2C3E">
        <w:rPr>
          <w:lang w:val="en-US"/>
        </w:rPr>
        <w:t>ware</w:t>
      </w:r>
      <w:bookmarkEnd w:id="2"/>
    </w:p>
    <w:p w14:paraId="32DD2FEF" w14:textId="3BF1F9AC" w:rsidR="00E31DE8" w:rsidRPr="00E31DE8" w:rsidRDefault="00E31DE8" w:rsidP="003E4D90">
      <w:pPr>
        <w:pStyle w:val="Heading2"/>
        <w:numPr>
          <w:ilvl w:val="0"/>
          <w:numId w:val="2"/>
        </w:numPr>
      </w:pPr>
      <w:bookmarkStart w:id="3" w:name="_Toc223339496"/>
      <w:r>
        <w:t xml:space="preserve">Ранна фаза на </w:t>
      </w:r>
      <w:r>
        <w:rPr>
          <w:lang w:val="en-US"/>
        </w:rPr>
        <w:t>Ransomware</w:t>
      </w:r>
      <w:bookmarkEnd w:id="3"/>
    </w:p>
    <w:p w14:paraId="5B886B29" w14:textId="3C334C2E" w:rsidR="00EA2C3E" w:rsidRPr="006649B6" w:rsidRDefault="00F370B2" w:rsidP="0051454C">
      <w:pPr>
        <w:spacing w:line="360" w:lineRule="auto"/>
        <w:ind w:firstLine="708"/>
      </w:pPr>
      <w:r>
        <w:t>Първичната форма на софтуера за изнудване е, както вече споменахме, инфектирани флопидискове</w:t>
      </w:r>
      <w:r>
        <w:rPr>
          <w:lang w:val="en-US"/>
        </w:rPr>
        <w:t xml:space="preserve">. </w:t>
      </w:r>
      <w:r>
        <w:t xml:space="preserve">На фигура </w:t>
      </w:r>
      <w:r w:rsidR="00366161">
        <w:t>1</w:t>
      </w:r>
      <w:r>
        <w:t xml:space="preserve"> е показано, съобщението, което се визуализира на системата афектирана от троянския кон - </w:t>
      </w:r>
      <w:r w:rsidRPr="0060119F">
        <w:t>AIDS trojan (PC Cyborg Virus)</w:t>
      </w:r>
      <w:r>
        <w:t xml:space="preserve">. </w:t>
      </w:r>
      <w:r>
        <w:rPr>
          <w:lang w:val="en-US"/>
        </w:rPr>
        <w:t>AIDS</w:t>
      </w:r>
      <w:r>
        <w:t xml:space="preserve"> заменя </w:t>
      </w:r>
      <w:r w:rsidRPr="00F370B2">
        <w:t>AUTOEXEC.BAT</w:t>
      </w:r>
      <w:r>
        <w:rPr>
          <w:lang w:val="en-US"/>
        </w:rPr>
        <w:t xml:space="preserve"> </w:t>
      </w:r>
      <w:r>
        <w:t xml:space="preserve">файла, който по-късно се използва да преброи колко пъти компютъра е стартиран. Когато стигне до 90, </w:t>
      </w:r>
      <w:r>
        <w:rPr>
          <w:lang w:val="en-US"/>
        </w:rPr>
        <w:t>AIDS</w:t>
      </w:r>
      <w:r>
        <w:t xml:space="preserve"> скрива всички директории и криптира имената на всички файлове намиращи се на </w:t>
      </w:r>
      <w:r w:rsidRPr="00E31DE8">
        <w:rPr>
          <w:b/>
          <w:bCs/>
          <w:lang w:val="en-US"/>
        </w:rPr>
        <w:t>C:</w:t>
      </w:r>
      <w:r>
        <w:rPr>
          <w:lang w:val="en-US"/>
        </w:rPr>
        <w:t xml:space="preserve">. </w:t>
      </w:r>
      <w:r w:rsidR="006649B6">
        <w:t xml:space="preserve">Съответно се появява </w:t>
      </w:r>
      <w:r w:rsidR="00F10E75">
        <w:t xml:space="preserve">и </w:t>
      </w:r>
      <w:r w:rsidR="006649B6">
        <w:t>съобщението за откуп.</w:t>
      </w:r>
    </w:p>
    <w:p w14:paraId="445F9A26" w14:textId="0850385E" w:rsidR="00F370B2" w:rsidRDefault="00F370B2" w:rsidP="00F370B2">
      <w:r>
        <w:rPr>
          <w:noProof/>
        </w:rPr>
        <w:drawing>
          <wp:inline distT="0" distB="0" distL="0" distR="0" wp14:anchorId="039D1F71" wp14:editId="27E507B6">
            <wp:extent cx="5760720" cy="2816225"/>
            <wp:effectExtent l="0" t="0" r="0" b="3175"/>
            <wp:docPr id="1163389886"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760720" cy="2816225"/>
                    </a:xfrm>
                    <a:prstGeom prst="rect">
                      <a:avLst/>
                    </a:prstGeom>
                    <a:noFill/>
                    <a:ln>
                      <a:noFill/>
                    </a:ln>
                  </pic:spPr>
                </pic:pic>
              </a:graphicData>
            </a:graphic>
          </wp:inline>
        </w:drawing>
      </w:r>
    </w:p>
    <w:p w14:paraId="424532AE" w14:textId="6E995FBD" w:rsidR="00461FCA" w:rsidRPr="00366161" w:rsidRDefault="005A0955" w:rsidP="00366161">
      <w:pPr>
        <w:jc w:val="left"/>
        <w:rPr>
          <w:sz w:val="20"/>
          <w:szCs w:val="20"/>
          <w:lang w:val="en-US"/>
        </w:rPr>
      </w:pPr>
      <w:r w:rsidRPr="00366161">
        <w:rPr>
          <w:sz w:val="20"/>
          <w:szCs w:val="20"/>
          <w:lang w:val="en-US"/>
        </w:rPr>
        <w:t>(</w:t>
      </w:r>
      <w:r w:rsidR="00367D76" w:rsidRPr="00366161">
        <w:rPr>
          <w:sz w:val="20"/>
          <w:szCs w:val="20"/>
        </w:rPr>
        <w:t>Фиг</w:t>
      </w:r>
      <w:r w:rsidR="00366161">
        <w:rPr>
          <w:sz w:val="20"/>
          <w:szCs w:val="20"/>
        </w:rPr>
        <w:t>.</w:t>
      </w:r>
      <w:r w:rsidR="00367D76" w:rsidRPr="00366161">
        <w:rPr>
          <w:sz w:val="20"/>
          <w:szCs w:val="20"/>
        </w:rPr>
        <w:t xml:space="preserve"> </w:t>
      </w:r>
      <w:r w:rsidR="00366161">
        <w:rPr>
          <w:sz w:val="20"/>
          <w:szCs w:val="20"/>
        </w:rPr>
        <w:t>1</w:t>
      </w:r>
      <w:r w:rsidR="00367D76" w:rsidRPr="00366161">
        <w:rPr>
          <w:sz w:val="20"/>
          <w:szCs w:val="20"/>
        </w:rPr>
        <w:t xml:space="preserve"> – съобщението за откуп на </w:t>
      </w:r>
      <w:r w:rsidR="00367D76" w:rsidRPr="00366161">
        <w:rPr>
          <w:sz w:val="20"/>
          <w:szCs w:val="20"/>
          <w:lang w:val="en-US"/>
        </w:rPr>
        <w:t>AIDS trojan</w:t>
      </w:r>
      <w:r w:rsidRPr="00366161">
        <w:rPr>
          <w:sz w:val="20"/>
          <w:szCs w:val="20"/>
          <w:lang w:val="en-US"/>
        </w:rPr>
        <w:t>)</w:t>
      </w:r>
    </w:p>
    <w:p w14:paraId="42533B1E" w14:textId="77777777" w:rsidR="00461FCA" w:rsidRDefault="00461FCA">
      <w:pPr>
        <w:jc w:val="left"/>
        <w:rPr>
          <w:lang w:val="en-US"/>
        </w:rPr>
      </w:pPr>
      <w:r>
        <w:rPr>
          <w:lang w:val="en-US"/>
        </w:rPr>
        <w:br w:type="page"/>
      </w:r>
    </w:p>
    <w:p w14:paraId="7ACC4CC9" w14:textId="1A719B4B" w:rsidR="00461FCA" w:rsidRPr="003E4D90" w:rsidRDefault="00461FCA" w:rsidP="003E4D90">
      <w:pPr>
        <w:pStyle w:val="Heading2"/>
        <w:numPr>
          <w:ilvl w:val="0"/>
          <w:numId w:val="2"/>
        </w:numPr>
      </w:pPr>
      <w:bookmarkStart w:id="4" w:name="_Toc223339497"/>
      <w:r>
        <w:rPr>
          <w:lang w:val="en-US"/>
        </w:rPr>
        <w:lastRenderedPageBreak/>
        <w:t>Ransomware</w:t>
      </w:r>
      <w:r>
        <w:t xml:space="preserve"> използващ </w:t>
      </w:r>
      <w:r>
        <w:rPr>
          <w:lang w:val="en-US"/>
        </w:rPr>
        <w:t>RSA</w:t>
      </w:r>
      <w:r>
        <w:t xml:space="preserve"> криптиране</w:t>
      </w:r>
      <w:bookmarkEnd w:id="4"/>
    </w:p>
    <w:p w14:paraId="26378CCA" w14:textId="33D5F4B5" w:rsidR="00E31DE8" w:rsidRDefault="00E31DE8" w:rsidP="00A46A8E">
      <w:pPr>
        <w:spacing w:line="360" w:lineRule="auto"/>
        <w:ind w:firstLine="360"/>
      </w:pPr>
      <w:r>
        <w:t xml:space="preserve">През 2004-2005 г. се появява нова форма на </w:t>
      </w:r>
      <w:r>
        <w:rPr>
          <w:lang w:val="en-US"/>
        </w:rPr>
        <w:t>ransomware.</w:t>
      </w:r>
      <w:r>
        <w:t xml:space="preserve"> Към вирусите се прилагат по-силни криптиращи алгоритми. </w:t>
      </w:r>
      <w:r>
        <w:rPr>
          <w:lang w:val="en-US"/>
        </w:rPr>
        <w:t>Archiveus Trojan</w:t>
      </w:r>
      <w:r>
        <w:t xml:space="preserve"> е първият вирус да използва асиметричен алгоритъм за криптиране на данни – </w:t>
      </w:r>
      <w:r>
        <w:rPr>
          <w:lang w:val="en-US"/>
        </w:rPr>
        <w:t>RSA</w:t>
      </w:r>
      <w:r>
        <w:t xml:space="preserve"> (фиг. 3). </w:t>
      </w:r>
    </w:p>
    <w:p w14:paraId="3C20D6CF" w14:textId="77777777" w:rsidR="00E31DE8" w:rsidRDefault="00E31DE8" w:rsidP="0051454C">
      <w:pPr>
        <w:spacing w:line="360" w:lineRule="auto"/>
      </w:pPr>
      <w:r>
        <w:rPr>
          <w:noProof/>
        </w:rPr>
        <w:drawing>
          <wp:inline distT="0" distB="0" distL="0" distR="0" wp14:anchorId="429C79E7" wp14:editId="07FD603F">
            <wp:extent cx="5760720" cy="2701290"/>
            <wp:effectExtent l="0" t="0" r="0" b="3810"/>
            <wp:docPr id="1720905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01290"/>
                    </a:xfrm>
                    <a:prstGeom prst="rect">
                      <a:avLst/>
                    </a:prstGeom>
                    <a:noFill/>
                    <a:ln>
                      <a:noFill/>
                    </a:ln>
                  </pic:spPr>
                </pic:pic>
              </a:graphicData>
            </a:graphic>
          </wp:inline>
        </w:drawing>
      </w:r>
    </w:p>
    <w:p w14:paraId="52DD8A3B" w14:textId="7A103A73" w:rsidR="00E31DE8" w:rsidRPr="00366161" w:rsidRDefault="00E31DE8" w:rsidP="00366161">
      <w:pPr>
        <w:spacing w:line="360" w:lineRule="auto"/>
        <w:jc w:val="left"/>
        <w:rPr>
          <w:sz w:val="20"/>
          <w:szCs w:val="20"/>
        </w:rPr>
      </w:pPr>
      <w:r w:rsidRPr="00366161">
        <w:rPr>
          <w:sz w:val="20"/>
          <w:szCs w:val="20"/>
        </w:rPr>
        <w:t>(Фиг</w:t>
      </w:r>
      <w:r w:rsidR="00366161">
        <w:rPr>
          <w:sz w:val="20"/>
          <w:szCs w:val="20"/>
        </w:rPr>
        <w:t>.</w:t>
      </w:r>
      <w:r w:rsidRPr="00366161">
        <w:rPr>
          <w:sz w:val="20"/>
          <w:szCs w:val="20"/>
        </w:rPr>
        <w:t xml:space="preserve"> </w:t>
      </w:r>
      <w:r w:rsidR="00366161">
        <w:rPr>
          <w:sz w:val="20"/>
          <w:szCs w:val="20"/>
        </w:rPr>
        <w:t>2</w:t>
      </w:r>
      <w:r w:rsidRPr="00366161">
        <w:rPr>
          <w:sz w:val="20"/>
          <w:szCs w:val="20"/>
        </w:rPr>
        <w:t xml:space="preserve"> – архитектура на </w:t>
      </w:r>
      <w:r w:rsidRPr="00366161">
        <w:rPr>
          <w:sz w:val="20"/>
          <w:szCs w:val="20"/>
          <w:lang w:val="en-US"/>
        </w:rPr>
        <w:t>RSA</w:t>
      </w:r>
      <w:r w:rsidRPr="00366161">
        <w:rPr>
          <w:sz w:val="20"/>
          <w:szCs w:val="20"/>
        </w:rPr>
        <w:t xml:space="preserve"> криптиране)</w:t>
      </w:r>
    </w:p>
    <w:p w14:paraId="180CDAC5" w14:textId="77777777" w:rsidR="00E31DE8" w:rsidRDefault="00E31DE8" w:rsidP="0051454C">
      <w:pPr>
        <w:spacing w:line="360" w:lineRule="auto"/>
        <w:ind w:firstLine="708"/>
      </w:pPr>
      <w:r>
        <w:t xml:space="preserve">Алгоритъмът използва два ключа, с които се криптира и декриптира информация. </w:t>
      </w:r>
      <w:r w:rsidRPr="0037494B">
        <w:t>Основната идея е имайки единия ключ да е математически много трудно да бъде изчислен какъв е другия. По този начин става възможно свободно</w:t>
      </w:r>
      <w:r>
        <w:t>то използвана на</w:t>
      </w:r>
      <w:r w:rsidRPr="0037494B">
        <w:t xml:space="preserve"> единия от ключовете като "публичен"</w:t>
      </w:r>
      <w:r>
        <w:t>,</w:t>
      </w:r>
      <w:r w:rsidRPr="0037494B">
        <w:t xml:space="preserve"> а другия да остане "таен" (само собственика го притежава и никой друг не може в разумно време да го намери).</w:t>
      </w:r>
      <w:r>
        <w:t xml:space="preserve"> Хакерът притежава частния ключ.</w:t>
      </w:r>
      <w:r w:rsidRPr="00097ECD">
        <w:t xml:space="preserve"> </w:t>
      </w:r>
      <w:r>
        <w:t>На практика ф</w:t>
      </w:r>
      <w:r w:rsidRPr="00097ECD">
        <w:t>айловете се криптират по начин, който не позволява възстановяване без заплащане на откуп</w:t>
      </w:r>
      <w:r>
        <w:t>.</w:t>
      </w:r>
    </w:p>
    <w:p w14:paraId="610D87AB" w14:textId="7886A77C" w:rsidR="0051454C" w:rsidRPr="00794A33" w:rsidRDefault="00E31DE8" w:rsidP="0051454C">
      <w:pPr>
        <w:spacing w:line="360" w:lineRule="auto"/>
      </w:pPr>
      <w:r>
        <w:tab/>
      </w:r>
      <w:r>
        <w:rPr>
          <w:lang w:val="en-US"/>
        </w:rPr>
        <w:t>Archiveus Trojan</w:t>
      </w:r>
      <w:r w:rsidR="0051454C">
        <w:t xml:space="preserve"> криптира всичко в </w:t>
      </w:r>
      <w:r w:rsidR="0051454C">
        <w:rPr>
          <w:lang w:val="en-US"/>
        </w:rPr>
        <w:t>MyDocuments</w:t>
      </w:r>
      <w:r w:rsidR="0051454C">
        <w:t xml:space="preserve"> директорията (фиг. 4) и изисква от потърпевшия да закупи артикули от онлайн аптека, в замяна ще получи 30 символен код, за да възстанови всичките си файлове.</w:t>
      </w:r>
      <w:r w:rsidR="00794A33">
        <w:t xml:space="preserve"> Известен „недостатък“ на вируса, е че дори жертвата да заплати откупа</w:t>
      </w:r>
      <w:r w:rsidR="00613567">
        <w:t>,</w:t>
      </w:r>
      <w:r w:rsidR="00794A33">
        <w:t xml:space="preserve"> някои от файловете остават коруптнати. </w:t>
      </w:r>
    </w:p>
    <w:p w14:paraId="062DAAC6" w14:textId="77777777" w:rsidR="0051454C" w:rsidRDefault="0051454C">
      <w:pPr>
        <w:jc w:val="left"/>
      </w:pPr>
      <w:r>
        <w:br w:type="page"/>
      </w:r>
    </w:p>
    <w:p w14:paraId="5CFE879D" w14:textId="3E9B0A73" w:rsidR="00E31DE8" w:rsidRDefault="0051454C" w:rsidP="0051454C">
      <w:pPr>
        <w:spacing w:line="360" w:lineRule="auto"/>
      </w:pPr>
      <w:r>
        <w:rPr>
          <w:noProof/>
        </w:rPr>
        <w:lastRenderedPageBreak/>
        <w:drawing>
          <wp:inline distT="0" distB="0" distL="0" distR="0" wp14:anchorId="32E7F09A" wp14:editId="28194F6C">
            <wp:extent cx="5760720" cy="3976370"/>
            <wp:effectExtent l="0" t="0" r="0" b="5080"/>
            <wp:docPr id="180818339" name="Picture 5" descr="Archiveus Trojan ransomware 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chiveus Trojan ransomware viru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976370"/>
                    </a:xfrm>
                    <a:prstGeom prst="rect">
                      <a:avLst/>
                    </a:prstGeom>
                    <a:noFill/>
                    <a:ln>
                      <a:noFill/>
                    </a:ln>
                  </pic:spPr>
                </pic:pic>
              </a:graphicData>
            </a:graphic>
          </wp:inline>
        </w:drawing>
      </w:r>
    </w:p>
    <w:p w14:paraId="62D843A2" w14:textId="10569AA7" w:rsidR="0051454C" w:rsidRPr="00366161" w:rsidRDefault="0051454C" w:rsidP="00366161">
      <w:pPr>
        <w:jc w:val="left"/>
        <w:rPr>
          <w:sz w:val="20"/>
          <w:szCs w:val="20"/>
        </w:rPr>
      </w:pPr>
      <w:r w:rsidRPr="00366161">
        <w:rPr>
          <w:sz w:val="20"/>
          <w:szCs w:val="20"/>
        </w:rPr>
        <w:t xml:space="preserve">(Фиг. </w:t>
      </w:r>
      <w:r w:rsidR="00366161">
        <w:rPr>
          <w:sz w:val="20"/>
          <w:szCs w:val="20"/>
        </w:rPr>
        <w:t>3</w:t>
      </w:r>
      <w:r w:rsidRPr="00366161">
        <w:rPr>
          <w:sz w:val="20"/>
          <w:szCs w:val="20"/>
        </w:rPr>
        <w:t xml:space="preserve"> – </w:t>
      </w:r>
      <w:r w:rsidR="00366161">
        <w:rPr>
          <w:sz w:val="20"/>
          <w:szCs w:val="20"/>
        </w:rPr>
        <w:t>И</w:t>
      </w:r>
      <w:r w:rsidRPr="00366161">
        <w:rPr>
          <w:sz w:val="20"/>
          <w:szCs w:val="20"/>
        </w:rPr>
        <w:t xml:space="preserve">зглед на </w:t>
      </w:r>
      <w:r w:rsidRPr="00366161">
        <w:rPr>
          <w:sz w:val="20"/>
          <w:szCs w:val="20"/>
          <w:lang w:val="en-US"/>
        </w:rPr>
        <w:t>Archiveus Trojan</w:t>
      </w:r>
      <w:r w:rsidRPr="00366161">
        <w:rPr>
          <w:sz w:val="20"/>
          <w:szCs w:val="20"/>
        </w:rPr>
        <w:t xml:space="preserve"> вирус</w:t>
      </w:r>
      <w:r w:rsidR="00366161">
        <w:rPr>
          <w:sz w:val="20"/>
          <w:szCs w:val="20"/>
        </w:rPr>
        <w:t>.</w:t>
      </w:r>
      <w:r w:rsidRPr="00366161">
        <w:rPr>
          <w:sz w:val="20"/>
          <w:szCs w:val="20"/>
        </w:rPr>
        <w:t>)</w:t>
      </w:r>
    </w:p>
    <w:p w14:paraId="2F4F7599" w14:textId="413654E1" w:rsidR="00A46A8E" w:rsidRPr="00A46A8E" w:rsidRDefault="00743616" w:rsidP="00A46A8E">
      <w:pPr>
        <w:rPr>
          <w:lang w:val="en-US"/>
        </w:rPr>
      </w:pPr>
      <w:r>
        <w:br w:type="page"/>
      </w:r>
    </w:p>
    <w:p w14:paraId="2DED51E5" w14:textId="39BB4C4F" w:rsidR="00743616" w:rsidRDefault="00A46A8E" w:rsidP="00A46A8E">
      <w:pPr>
        <w:pStyle w:val="Heading2"/>
        <w:numPr>
          <w:ilvl w:val="0"/>
          <w:numId w:val="2"/>
        </w:numPr>
        <w:rPr>
          <w:lang w:val="en-US"/>
        </w:rPr>
      </w:pPr>
      <w:bookmarkStart w:id="5" w:name="_Toc223339498"/>
      <w:r>
        <w:rPr>
          <w:lang w:val="en-US"/>
        </w:rPr>
        <w:lastRenderedPageBreak/>
        <w:t>Spear phishing Ransomware</w:t>
      </w:r>
      <w:bookmarkEnd w:id="5"/>
    </w:p>
    <w:p w14:paraId="5DA1DE92" w14:textId="37A3C466" w:rsidR="00A46A8E" w:rsidRDefault="005B0707" w:rsidP="002F7C2D">
      <w:pPr>
        <w:spacing w:line="360" w:lineRule="auto"/>
        <w:ind w:firstLine="360"/>
      </w:pPr>
      <w:r>
        <w:rPr>
          <w:lang w:val="en-US"/>
        </w:rPr>
        <w:t xml:space="preserve">Spear phishing </w:t>
      </w:r>
      <w:r>
        <w:t xml:space="preserve">е вид </w:t>
      </w:r>
      <w:r>
        <w:rPr>
          <w:lang w:val="en-US"/>
        </w:rPr>
        <w:t>phishing</w:t>
      </w:r>
      <w:r>
        <w:t xml:space="preserve"> атака, при която се таргетира точно определен човек, група или организация. Обикновено целта им е извличане на лична информация, сваляне и </w:t>
      </w:r>
      <w:r w:rsidR="006D0013">
        <w:t xml:space="preserve">инсталация </w:t>
      </w:r>
      <w:r>
        <w:t xml:space="preserve">на вируси или изпращане на определена сума </w:t>
      </w:r>
      <w:r w:rsidR="000E38EA">
        <w:t xml:space="preserve">капитал </w:t>
      </w:r>
      <w:r>
        <w:t xml:space="preserve">на хакера. Постигат го чрез изграждане на фалшиви истории или сценарии. Често фишинг заплахите са прикачени в имейли, социални мрежи, текстови съобщения или телефонни разговори. </w:t>
      </w:r>
      <w:r>
        <w:rPr>
          <w:lang w:val="en-US"/>
        </w:rPr>
        <w:t xml:space="preserve">Spear phishing </w:t>
      </w:r>
      <w:r>
        <w:t>атаките е най-ефективната форма на атака, понеже измамата е пригодена да бъде максимално убедителна за конкретно лице.</w:t>
      </w:r>
    </w:p>
    <w:p w14:paraId="73766F80" w14:textId="49AA7996" w:rsidR="003E0712" w:rsidRPr="003E0712" w:rsidRDefault="005B0707" w:rsidP="002F7C2D">
      <w:pPr>
        <w:spacing w:line="360" w:lineRule="auto"/>
        <w:ind w:firstLine="360"/>
      </w:pPr>
      <w:r>
        <w:t xml:space="preserve">През 2006 година се появява първия </w:t>
      </w:r>
      <w:r>
        <w:rPr>
          <w:lang w:val="en-US"/>
        </w:rPr>
        <w:t>spear phishing ransomware. GPCode</w:t>
      </w:r>
      <w:r>
        <w:t xml:space="preserve"> се разпространява през електронни пощи като прикачен файл под формата на заявление за работа. </w:t>
      </w:r>
      <w:r w:rsidR="003E0712">
        <w:t xml:space="preserve">Променя се </w:t>
      </w:r>
      <w:r w:rsidR="003E0712">
        <w:rPr>
          <w:lang w:val="en-US"/>
        </w:rPr>
        <w:t>desktop background</w:t>
      </w:r>
      <w:r w:rsidR="003E0712">
        <w:t>, като е изписано съобщението, че системата е пробита и че е прикачен файл с инструкции (фиг. 5 и 6).</w:t>
      </w:r>
    </w:p>
    <w:p w14:paraId="5F1E5572" w14:textId="0BBA4B64" w:rsidR="005B0707" w:rsidRPr="002539E6" w:rsidRDefault="00473542" w:rsidP="003E0712">
      <w:pPr>
        <w:spacing w:line="360" w:lineRule="auto"/>
        <w:ind w:firstLine="360"/>
      </w:pPr>
      <w:r>
        <w:t>По-новите версии (2010 г.)</w:t>
      </w:r>
      <w:r w:rsidR="002F7C2D">
        <w:t xml:space="preserve"> </w:t>
      </w:r>
      <w:r>
        <w:t>и</w:t>
      </w:r>
      <w:r w:rsidR="005B0707">
        <w:t>зползва</w:t>
      </w:r>
      <w:r>
        <w:t>т</w:t>
      </w:r>
      <w:r w:rsidR="005B0707">
        <w:t xml:space="preserve"> алгоритъм за криптиране </w:t>
      </w:r>
      <w:r w:rsidR="005B0707">
        <w:rPr>
          <w:lang w:val="en-US"/>
        </w:rPr>
        <w:t>RSA-1024,</w:t>
      </w:r>
      <w:r w:rsidR="005B0707">
        <w:t xml:space="preserve"> който за времето си е непосилен да бъде разбит чрез</w:t>
      </w:r>
      <w:r w:rsidR="005B0707">
        <w:rPr>
          <w:lang w:val="en-US"/>
        </w:rPr>
        <w:t xml:space="preserve"> brute force.</w:t>
      </w:r>
      <w:r>
        <w:rPr>
          <w:lang w:val="en-US"/>
        </w:rPr>
        <w:t xml:space="preserve"> </w:t>
      </w:r>
      <w:r>
        <w:t xml:space="preserve">Първите версии на </w:t>
      </w:r>
      <w:r>
        <w:rPr>
          <w:lang w:val="en-US"/>
        </w:rPr>
        <w:t>GPCode</w:t>
      </w:r>
      <w:r>
        <w:t xml:space="preserve"> използват симетрично криптиране, където </w:t>
      </w:r>
      <w:r w:rsidR="002539E6">
        <w:t xml:space="preserve">ключът за криптиране и декриптиране е един и същ. Това го прави лесен за разбиване. Друг недостатък на първоначалния </w:t>
      </w:r>
      <w:r w:rsidR="002539E6">
        <w:rPr>
          <w:lang w:val="en-US"/>
        </w:rPr>
        <w:t xml:space="preserve">GpCode, </w:t>
      </w:r>
      <w:r w:rsidR="002539E6">
        <w:t xml:space="preserve">е че файловете, които се криптират се запазват на нова локация, а некриптираните се изтриват. </w:t>
      </w:r>
      <w:r w:rsidR="002539E6">
        <w:rPr>
          <w:lang w:val="en-US"/>
        </w:rPr>
        <w:t>Undeletion utility</w:t>
      </w:r>
      <w:r w:rsidR="002539E6">
        <w:t xml:space="preserve"> може да възстанови част от файловете.</w:t>
      </w:r>
    </w:p>
    <w:p w14:paraId="134C1CE0" w14:textId="5AAF6E9C" w:rsidR="005B0707" w:rsidRDefault="005B0707" w:rsidP="005B0707">
      <w:pPr>
        <w:ind w:firstLine="360"/>
        <w:jc w:val="center"/>
      </w:pPr>
      <w:r>
        <w:rPr>
          <w:noProof/>
        </w:rPr>
        <w:drawing>
          <wp:inline distT="0" distB="0" distL="0" distR="0" wp14:anchorId="6749C23B" wp14:editId="4273A01E">
            <wp:extent cx="4503288" cy="3443283"/>
            <wp:effectExtent l="0" t="0" r="0" b="5080"/>
            <wp:docPr id="1636364204" name="Picture 7" descr="GPcode Ransomwar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Pcode Ransomware Mess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1513" cy="3449572"/>
                    </a:xfrm>
                    <a:prstGeom prst="rect">
                      <a:avLst/>
                    </a:prstGeom>
                    <a:noFill/>
                    <a:ln>
                      <a:noFill/>
                    </a:ln>
                  </pic:spPr>
                </pic:pic>
              </a:graphicData>
            </a:graphic>
          </wp:inline>
        </w:drawing>
      </w:r>
    </w:p>
    <w:p w14:paraId="25037ECB" w14:textId="0140C797" w:rsidR="00870315" w:rsidRPr="00366161" w:rsidRDefault="00870315" w:rsidP="00366161">
      <w:pPr>
        <w:jc w:val="left"/>
        <w:rPr>
          <w:sz w:val="20"/>
          <w:szCs w:val="20"/>
          <w:lang w:val="en-US"/>
        </w:rPr>
      </w:pPr>
      <w:r w:rsidRPr="00366161">
        <w:rPr>
          <w:sz w:val="20"/>
          <w:szCs w:val="20"/>
        </w:rPr>
        <w:t>(Фиг</w:t>
      </w:r>
      <w:r w:rsidR="00366161">
        <w:rPr>
          <w:sz w:val="20"/>
          <w:szCs w:val="20"/>
        </w:rPr>
        <w:t>.</w:t>
      </w:r>
      <w:r w:rsidRPr="00366161">
        <w:rPr>
          <w:sz w:val="20"/>
          <w:szCs w:val="20"/>
        </w:rPr>
        <w:t xml:space="preserve"> </w:t>
      </w:r>
      <w:r w:rsidR="00366161">
        <w:rPr>
          <w:sz w:val="20"/>
          <w:szCs w:val="20"/>
        </w:rPr>
        <w:t>4</w:t>
      </w:r>
      <w:r w:rsidRPr="00366161">
        <w:rPr>
          <w:sz w:val="20"/>
          <w:szCs w:val="20"/>
        </w:rPr>
        <w:t xml:space="preserve"> – </w:t>
      </w:r>
      <w:r w:rsidR="00366161">
        <w:rPr>
          <w:sz w:val="20"/>
          <w:szCs w:val="20"/>
        </w:rPr>
        <w:t>П</w:t>
      </w:r>
      <w:r w:rsidRPr="00366161">
        <w:rPr>
          <w:sz w:val="20"/>
          <w:szCs w:val="20"/>
        </w:rPr>
        <w:t>робита система от</w:t>
      </w:r>
      <w:r w:rsidRPr="00366161">
        <w:rPr>
          <w:sz w:val="20"/>
          <w:szCs w:val="20"/>
          <w:lang w:val="en-US"/>
        </w:rPr>
        <w:t xml:space="preserve"> GPCode</w:t>
      </w:r>
      <w:r w:rsidR="00366161">
        <w:rPr>
          <w:sz w:val="20"/>
          <w:szCs w:val="20"/>
        </w:rPr>
        <w:t>.</w:t>
      </w:r>
      <w:r w:rsidRPr="00366161">
        <w:rPr>
          <w:sz w:val="20"/>
          <w:szCs w:val="20"/>
          <w:lang w:val="en-US"/>
        </w:rPr>
        <w:t>)</w:t>
      </w:r>
      <w:r w:rsidRPr="00366161">
        <w:rPr>
          <w:sz w:val="20"/>
          <w:szCs w:val="20"/>
        </w:rPr>
        <w:t xml:space="preserve"> </w:t>
      </w:r>
    </w:p>
    <w:p w14:paraId="104DB2C7" w14:textId="44AA03CA" w:rsidR="005B0707" w:rsidRDefault="00E26014" w:rsidP="00A46A8E">
      <w:pPr>
        <w:ind w:firstLine="360"/>
      </w:pPr>
      <w:r>
        <w:rPr>
          <w:noProof/>
        </w:rPr>
        <w:lastRenderedPageBreak/>
        <w:drawing>
          <wp:inline distT="0" distB="0" distL="0" distR="0" wp14:anchorId="57C5B3CC" wp14:editId="19ACAFDC">
            <wp:extent cx="5760720" cy="3472815"/>
            <wp:effectExtent l="0" t="0" r="0" b="0"/>
            <wp:docPr id="240144022" name="Picture 8" descr="GPcode Ransomware Instructions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Pcode Ransomware Instructions Exampl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472815"/>
                    </a:xfrm>
                    <a:prstGeom prst="rect">
                      <a:avLst/>
                    </a:prstGeom>
                    <a:noFill/>
                    <a:ln>
                      <a:noFill/>
                    </a:ln>
                  </pic:spPr>
                </pic:pic>
              </a:graphicData>
            </a:graphic>
          </wp:inline>
        </w:drawing>
      </w:r>
    </w:p>
    <w:p w14:paraId="324E12DB" w14:textId="1FBAD3E1" w:rsidR="00056026" w:rsidRPr="00366161" w:rsidRDefault="00E26014" w:rsidP="00366161">
      <w:pPr>
        <w:ind w:firstLine="360"/>
        <w:jc w:val="left"/>
        <w:rPr>
          <w:sz w:val="20"/>
          <w:szCs w:val="20"/>
        </w:rPr>
      </w:pPr>
      <w:r w:rsidRPr="00366161">
        <w:rPr>
          <w:sz w:val="20"/>
          <w:szCs w:val="20"/>
        </w:rPr>
        <w:t xml:space="preserve">(Фиг. </w:t>
      </w:r>
      <w:r w:rsidR="00366161">
        <w:rPr>
          <w:sz w:val="20"/>
          <w:szCs w:val="20"/>
        </w:rPr>
        <w:t>5</w:t>
      </w:r>
      <w:r w:rsidRPr="00366161">
        <w:rPr>
          <w:sz w:val="20"/>
          <w:szCs w:val="20"/>
        </w:rPr>
        <w:t xml:space="preserve"> – </w:t>
      </w:r>
      <w:r w:rsidR="00366161">
        <w:rPr>
          <w:sz w:val="20"/>
          <w:szCs w:val="20"/>
        </w:rPr>
        <w:t>И</w:t>
      </w:r>
      <w:r w:rsidRPr="00366161">
        <w:rPr>
          <w:sz w:val="20"/>
          <w:szCs w:val="20"/>
        </w:rPr>
        <w:t xml:space="preserve">нструкции за откуп, </w:t>
      </w:r>
      <w:r w:rsidRPr="00366161">
        <w:rPr>
          <w:sz w:val="20"/>
          <w:szCs w:val="20"/>
          <w:lang w:val="en-US"/>
        </w:rPr>
        <w:t>GPCode</w:t>
      </w:r>
      <w:r w:rsidR="00366161">
        <w:rPr>
          <w:sz w:val="20"/>
          <w:szCs w:val="20"/>
        </w:rPr>
        <w:t>.</w:t>
      </w:r>
      <w:r w:rsidRPr="00366161">
        <w:rPr>
          <w:sz w:val="20"/>
          <w:szCs w:val="20"/>
        </w:rPr>
        <w:t>)</w:t>
      </w:r>
    </w:p>
    <w:p w14:paraId="0B759F93" w14:textId="77777777" w:rsidR="00056026" w:rsidRDefault="00056026">
      <w:pPr>
        <w:jc w:val="left"/>
      </w:pPr>
      <w:r>
        <w:br w:type="page"/>
      </w:r>
    </w:p>
    <w:p w14:paraId="3438E0E3" w14:textId="0DA77029" w:rsidR="00953056" w:rsidRDefault="00056026" w:rsidP="009E4BB6">
      <w:pPr>
        <w:pStyle w:val="Heading2"/>
        <w:numPr>
          <w:ilvl w:val="0"/>
          <w:numId w:val="2"/>
        </w:numPr>
        <w:rPr>
          <w:lang w:val="en-US"/>
        </w:rPr>
      </w:pPr>
      <w:bookmarkStart w:id="6" w:name="_Toc223339499"/>
      <w:r>
        <w:rPr>
          <w:lang w:val="en-US"/>
        </w:rPr>
        <w:lastRenderedPageBreak/>
        <w:t>Ransomware</w:t>
      </w:r>
      <w:r>
        <w:t xml:space="preserve"> в </w:t>
      </w:r>
      <w:r>
        <w:rPr>
          <w:lang w:val="en-US"/>
        </w:rPr>
        <w:t xml:space="preserve">Android </w:t>
      </w:r>
      <w:r>
        <w:t>базирани системи</w:t>
      </w:r>
      <w:bookmarkEnd w:id="6"/>
    </w:p>
    <w:p w14:paraId="436E7BC3" w14:textId="406AFBAD" w:rsidR="00953056" w:rsidRPr="00366161" w:rsidRDefault="00953056" w:rsidP="000053EC">
      <w:pPr>
        <w:spacing w:line="360" w:lineRule="auto"/>
      </w:pPr>
      <w:r>
        <w:rPr>
          <w:lang w:val="en-US"/>
        </w:rPr>
        <w:tab/>
        <w:t>LockerPin</w:t>
      </w:r>
      <w:r>
        <w:t xml:space="preserve"> е първият </w:t>
      </w:r>
      <w:r>
        <w:rPr>
          <w:lang w:val="en-US"/>
        </w:rPr>
        <w:t>malware</w:t>
      </w:r>
      <w:r>
        <w:t>, който атакува мобилни системи. Потребителят обикновено инсталира приложения от пиратски сайтове, но се промъква и троянския кон</w:t>
      </w:r>
      <w:r>
        <w:rPr>
          <w:lang w:val="en-US"/>
        </w:rPr>
        <w:t xml:space="preserve"> – LockerPin.</w:t>
      </w:r>
      <w:r>
        <w:t xml:space="preserve"> Опитва да достъпи административни правомощия маскирайки се като софтуерен ъпдейт на телефона, виж фигура 7.</w:t>
      </w:r>
      <w:r w:rsidR="00366161">
        <w:t xml:space="preserve"> Ако потребителят се подведе и изпълни указанията, се сменя </w:t>
      </w:r>
      <w:r w:rsidR="00366161">
        <w:rPr>
          <w:lang w:val="en-US"/>
        </w:rPr>
        <w:t>PIN</w:t>
      </w:r>
      <w:r w:rsidR="00366161">
        <w:t xml:space="preserve"> на телефона. Единственият начин да си възстанови достъпа е, ако телефона се върне до фабрични настройки. Това означава пълно изтриване на личните данни. Ако реши да плати откупа, пин кодът е неизвестен дори и на хакера, понеже е случайно генерирано число.</w:t>
      </w:r>
    </w:p>
    <w:p w14:paraId="0CCF3107" w14:textId="35402A21" w:rsidR="00953056" w:rsidRPr="00953056" w:rsidRDefault="00366161" w:rsidP="00953056">
      <w:pPr>
        <w:jc w:val="center"/>
        <w:rPr>
          <w:lang w:val="en-US"/>
        </w:rPr>
      </w:pPr>
      <w:r>
        <w:rPr>
          <w:noProof/>
        </w:rPr>
        <w:drawing>
          <wp:inline distT="0" distB="0" distL="0" distR="0" wp14:anchorId="1CDBEF8F" wp14:editId="5F4DC86F">
            <wp:extent cx="2838734" cy="5047439"/>
            <wp:effectExtent l="0" t="0" r="0" b="1270"/>
            <wp:docPr id="74450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45064" cy="5058693"/>
                    </a:xfrm>
                    <a:prstGeom prst="rect">
                      <a:avLst/>
                    </a:prstGeom>
                    <a:noFill/>
                    <a:ln>
                      <a:noFill/>
                    </a:ln>
                  </pic:spPr>
                </pic:pic>
              </a:graphicData>
            </a:graphic>
          </wp:inline>
        </w:drawing>
      </w:r>
    </w:p>
    <w:p w14:paraId="423F0591" w14:textId="77777777" w:rsidR="000053EC" w:rsidRDefault="00366161" w:rsidP="00366161">
      <w:pPr>
        <w:jc w:val="left"/>
        <w:rPr>
          <w:sz w:val="20"/>
          <w:szCs w:val="20"/>
        </w:rPr>
      </w:pPr>
      <w:r>
        <w:rPr>
          <w:sz w:val="20"/>
          <w:szCs w:val="20"/>
        </w:rPr>
        <w:t>(Фиг. 6 – Троянски код маскиран като софтуерен ъпдейт.)</w:t>
      </w:r>
    </w:p>
    <w:p w14:paraId="5E7DE2FE" w14:textId="77777777" w:rsidR="000053EC" w:rsidRDefault="000053EC">
      <w:pPr>
        <w:jc w:val="left"/>
        <w:rPr>
          <w:sz w:val="20"/>
          <w:szCs w:val="20"/>
        </w:rPr>
      </w:pPr>
      <w:r>
        <w:rPr>
          <w:sz w:val="20"/>
          <w:szCs w:val="20"/>
        </w:rPr>
        <w:br w:type="page"/>
      </w:r>
    </w:p>
    <w:p w14:paraId="333D9F93" w14:textId="77777777" w:rsidR="00631094" w:rsidRDefault="000053EC" w:rsidP="000053EC">
      <w:pPr>
        <w:pStyle w:val="Heading2"/>
        <w:numPr>
          <w:ilvl w:val="0"/>
          <w:numId w:val="2"/>
        </w:numPr>
      </w:pPr>
      <w:bookmarkStart w:id="7" w:name="_Toc223339500"/>
      <w:r>
        <w:rPr>
          <w:lang w:val="en-US"/>
        </w:rPr>
        <w:lastRenderedPageBreak/>
        <w:t xml:space="preserve">Big Game Hunting (BGH) </w:t>
      </w:r>
      <w:r>
        <w:t xml:space="preserve">и </w:t>
      </w:r>
      <w:r>
        <w:rPr>
          <w:lang w:val="en-US"/>
        </w:rPr>
        <w:t>Ransomware</w:t>
      </w:r>
      <w:bookmarkEnd w:id="7"/>
    </w:p>
    <w:p w14:paraId="41AE8056" w14:textId="0820FAB3" w:rsidR="00631094" w:rsidRDefault="00631094" w:rsidP="00631094">
      <w:r>
        <w:rPr>
          <w:noProof/>
        </w:rPr>
        <w:drawing>
          <wp:inline distT="0" distB="0" distL="0" distR="0" wp14:anchorId="1EEDDA84" wp14:editId="410E2546">
            <wp:extent cx="5760720" cy="2555875"/>
            <wp:effectExtent l="0" t="0" r="0" b="0"/>
            <wp:docPr id="238318372" name="Picture 3" descr="model of how big game hunting ransomware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odel of how big game hunting ransomware wor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555875"/>
                    </a:xfrm>
                    <a:prstGeom prst="rect">
                      <a:avLst/>
                    </a:prstGeom>
                    <a:noFill/>
                    <a:ln>
                      <a:noFill/>
                    </a:ln>
                  </pic:spPr>
                </pic:pic>
              </a:graphicData>
            </a:graphic>
          </wp:inline>
        </w:drawing>
      </w:r>
    </w:p>
    <w:p w14:paraId="06DFB3A9" w14:textId="28A7297C" w:rsidR="00631094" w:rsidRPr="00631094" w:rsidRDefault="00631094" w:rsidP="00631094">
      <w:pPr>
        <w:rPr>
          <w:sz w:val="20"/>
          <w:szCs w:val="20"/>
          <w:lang w:val="en-US"/>
        </w:rPr>
      </w:pPr>
      <w:r w:rsidRPr="00631094">
        <w:rPr>
          <w:sz w:val="20"/>
          <w:szCs w:val="20"/>
        </w:rPr>
        <w:t xml:space="preserve">(Фиг. 7 – Модел на заплахите в </w:t>
      </w:r>
      <w:r w:rsidRPr="00631094">
        <w:rPr>
          <w:sz w:val="20"/>
          <w:szCs w:val="20"/>
          <w:lang w:val="en-US"/>
        </w:rPr>
        <w:t>Big Game Hunting)</w:t>
      </w:r>
    </w:p>
    <w:p w14:paraId="3498CBBB" w14:textId="77777777" w:rsidR="00D40D36" w:rsidRDefault="005D10CC" w:rsidP="00D40D36">
      <w:pPr>
        <w:spacing w:line="360" w:lineRule="auto"/>
        <w:ind w:firstLine="708"/>
      </w:pPr>
      <w:r w:rsidRPr="005D10CC">
        <w:t>За да оптимизират атаките си, ransomware операторите променят стратегията си. Те се отказват от метода „spray and pray“, при който зловредният софтуер се разпространява масово, без конкретен избор на жертва. Вместо това започват да таргетират конкретни организации и потребители</w:t>
      </w:r>
      <w:r>
        <w:t>, или известно още като</w:t>
      </w:r>
      <w:r>
        <w:rPr>
          <w:lang w:val="en-US"/>
        </w:rPr>
        <w:t xml:space="preserve"> Big Game Hunting.</w:t>
      </w:r>
      <w:r>
        <w:t xml:space="preserve"> Идеята е проста, вместо да се надяват някой да се хване и да получат малко сума откуп – стандартно са искали по 300</w:t>
      </w:r>
      <w:r>
        <w:rPr>
          <w:lang w:val="en-US"/>
        </w:rPr>
        <w:t xml:space="preserve"> USD</w:t>
      </w:r>
      <w:r>
        <w:t xml:space="preserve">, компанията изложи на подобна атака стават жертва на откупи в суми достигащи десетки хиляди.  </w:t>
      </w:r>
      <w:r w:rsidR="00D40D36">
        <w:t xml:space="preserve">Такива жертви са </w:t>
      </w:r>
      <w:r w:rsidR="00D40D36">
        <w:rPr>
          <w:lang w:val="en-US"/>
        </w:rPr>
        <w:t>River Beach</w:t>
      </w:r>
      <w:r w:rsidR="00D40D36">
        <w:t xml:space="preserve"> и </w:t>
      </w:r>
      <w:r w:rsidR="00D40D36">
        <w:rPr>
          <w:lang w:val="en-US"/>
        </w:rPr>
        <w:t>TravelEx</w:t>
      </w:r>
      <w:r w:rsidR="00D40D36">
        <w:t>, заплатили съответно 600 000</w:t>
      </w:r>
      <w:r w:rsidR="00D40D36">
        <w:rPr>
          <w:lang w:val="en-US"/>
        </w:rPr>
        <w:t xml:space="preserve"> USD</w:t>
      </w:r>
      <w:r w:rsidR="00D40D36">
        <w:t xml:space="preserve"> и </w:t>
      </w:r>
      <w:r w:rsidR="00D40D36">
        <w:rPr>
          <w:lang w:val="en-US"/>
        </w:rPr>
        <w:t xml:space="preserve">2.3 </w:t>
      </w:r>
      <w:r w:rsidR="00D40D36">
        <w:t xml:space="preserve">млн. </w:t>
      </w:r>
      <w:r w:rsidR="00D40D36">
        <w:rPr>
          <w:lang w:val="en-US"/>
        </w:rPr>
        <w:t>USD</w:t>
      </w:r>
      <w:r w:rsidR="00D40D36">
        <w:t>. В двата примера атаката е една и също, изтегляне на неверифицирани файлове през</w:t>
      </w:r>
      <w:r w:rsidR="00D40D36">
        <w:rPr>
          <w:lang w:val="en-US"/>
        </w:rPr>
        <w:t xml:space="preserve"> phishing</w:t>
      </w:r>
      <w:r w:rsidR="00D40D36">
        <w:t xml:space="preserve"> имейл.</w:t>
      </w:r>
    </w:p>
    <w:p w14:paraId="50C87174" w14:textId="2662CB05" w:rsidR="00DE24B3" w:rsidRDefault="00D40D36" w:rsidP="00D40D36">
      <w:pPr>
        <w:spacing w:line="360" w:lineRule="auto"/>
        <w:ind w:firstLine="708"/>
      </w:pPr>
      <w:r>
        <w:t xml:space="preserve">На фигура 7 е показан модела на атаката в </w:t>
      </w:r>
      <w:r>
        <w:rPr>
          <w:lang w:val="en-US"/>
        </w:rPr>
        <w:t xml:space="preserve">BGH. </w:t>
      </w:r>
      <w:r>
        <w:t xml:space="preserve">Започва през едно инфектирано устройство и се разпространява към всички възможни системи в мрежата. Процесът се повтаря, докато се заразяват възможно най-много системи. После се деплойва </w:t>
      </w:r>
      <w:r>
        <w:rPr>
          <w:lang w:val="en-US"/>
        </w:rPr>
        <w:t>ransomware-</w:t>
      </w:r>
      <w:r>
        <w:t>ът и се изисква откуп в биткойни.</w:t>
      </w:r>
      <w:r w:rsidR="00DE24B3">
        <w:br w:type="page"/>
      </w:r>
    </w:p>
    <w:p w14:paraId="34B54A7B" w14:textId="77777777" w:rsidR="00DE24B3" w:rsidRDefault="00DE24B3" w:rsidP="00DE24B3">
      <w:pPr>
        <w:pStyle w:val="Heading1"/>
        <w:rPr>
          <w:lang w:val="en-US"/>
        </w:rPr>
      </w:pPr>
      <w:bookmarkStart w:id="8" w:name="_Toc223339501"/>
      <w:r>
        <w:lastRenderedPageBreak/>
        <w:t xml:space="preserve">Стратегии и защита от </w:t>
      </w:r>
      <w:r>
        <w:rPr>
          <w:lang w:val="en-US"/>
        </w:rPr>
        <w:t>ransomware</w:t>
      </w:r>
      <w:bookmarkEnd w:id="8"/>
    </w:p>
    <w:p w14:paraId="37BC1E65" w14:textId="4E64CFD9" w:rsidR="008D63F9" w:rsidRDefault="002152AD" w:rsidP="00771189">
      <w:pPr>
        <w:spacing w:line="360" w:lineRule="auto"/>
        <w:ind w:firstLine="360"/>
      </w:pPr>
      <w:r w:rsidRPr="002152AD">
        <w:t xml:space="preserve">Настоящите препоръки за превенция и реакция при ransomware атаки се базират на оперативния опит на организации като CISA, NSA, FBI и MS-ISAC. Насоките са предназначени както за ИТ специалисти, така и за лица, участващи в </w:t>
      </w:r>
      <w:r>
        <w:t>изготвянето</w:t>
      </w:r>
      <w:r w:rsidRPr="002152AD">
        <w:t xml:space="preserve"> на </w:t>
      </w:r>
      <w:r w:rsidR="000E0366">
        <w:t>полици</w:t>
      </w:r>
      <w:r>
        <w:rPr>
          <w:lang w:val="en-US"/>
        </w:rPr>
        <w:t xml:space="preserve"> </w:t>
      </w:r>
      <w:r w:rsidRPr="002152AD">
        <w:t>и процедури за реакция при киберинциденти.</w:t>
      </w:r>
    </w:p>
    <w:p w14:paraId="15DBB5CD" w14:textId="77777777" w:rsidR="008D63F9" w:rsidRDefault="008D63F9" w:rsidP="008D63F9">
      <w:pPr>
        <w:spacing w:line="360" w:lineRule="auto"/>
        <w:ind w:firstLine="360"/>
      </w:pPr>
    </w:p>
    <w:p w14:paraId="7D9AA1E8" w14:textId="40D6CB74" w:rsidR="008D63F9" w:rsidRDefault="008D63F9" w:rsidP="00E173D3">
      <w:pPr>
        <w:pStyle w:val="Heading2"/>
        <w:numPr>
          <w:ilvl w:val="0"/>
          <w:numId w:val="6"/>
        </w:numPr>
      </w:pPr>
      <w:bookmarkStart w:id="9" w:name="_Toc223339502"/>
      <w:r>
        <w:t xml:space="preserve">Подготовка за </w:t>
      </w:r>
      <w:r>
        <w:rPr>
          <w:lang w:val="en-US"/>
        </w:rPr>
        <w:t>Ransomware</w:t>
      </w:r>
      <w:r>
        <w:t xml:space="preserve"> инциденти</w:t>
      </w:r>
      <w:bookmarkEnd w:id="9"/>
    </w:p>
    <w:p w14:paraId="6AB563CB" w14:textId="77777777" w:rsidR="003B6B54" w:rsidRDefault="008D63F9" w:rsidP="00142315">
      <w:pPr>
        <w:spacing w:line="360" w:lineRule="auto"/>
        <w:ind w:firstLine="360"/>
      </w:pPr>
      <w:r w:rsidRPr="003B6B54">
        <w:t xml:space="preserve">Поддръжка на офлайн криптирани </w:t>
      </w:r>
      <w:r w:rsidRPr="00142315">
        <w:rPr>
          <w:lang w:val="en-US"/>
        </w:rPr>
        <w:t>backups</w:t>
      </w:r>
      <w:r w:rsidRPr="003B6B54">
        <w:t xml:space="preserve"> на критично важната информация и често проверка на изправността на </w:t>
      </w:r>
      <w:r w:rsidRPr="00142315">
        <w:rPr>
          <w:lang w:val="en-US"/>
        </w:rPr>
        <w:t>backup-a</w:t>
      </w:r>
      <w:r w:rsidRPr="003B6B54">
        <w:t>. От съществено значение е резервният вариант да се поддържа офлайн</w:t>
      </w:r>
      <w:r w:rsidR="003B6B54" w:rsidRPr="003B6B54">
        <w:t xml:space="preserve">, понеже повечето </w:t>
      </w:r>
      <w:r w:rsidR="003B6B54" w:rsidRPr="00142315">
        <w:rPr>
          <w:lang w:val="en-US"/>
        </w:rPr>
        <w:t>ransom</w:t>
      </w:r>
      <w:r w:rsidR="003B6B54" w:rsidRPr="003B6B54">
        <w:t xml:space="preserve"> атаки опитват да намерят и изтрият или криптират резервни копия на системата. Така се принуждава жертвата да плати откупа</w:t>
      </w:r>
      <w:r w:rsidR="003B6B54">
        <w:t xml:space="preserve">. </w:t>
      </w:r>
    </w:p>
    <w:p w14:paraId="54ED9BDA" w14:textId="77777777" w:rsidR="00142315" w:rsidRDefault="003B6B54" w:rsidP="00142315">
      <w:pPr>
        <w:spacing w:line="360" w:lineRule="auto"/>
        <w:ind w:firstLine="360"/>
      </w:pPr>
      <w:r>
        <w:t xml:space="preserve">Поддръжка и ъпдейт на </w:t>
      </w:r>
      <w:r w:rsidRPr="00142315">
        <w:rPr>
          <w:lang w:val="en-US"/>
        </w:rPr>
        <w:t>“golden” images</w:t>
      </w:r>
      <w:r>
        <w:t xml:space="preserve"> на системата. Поддържането на </w:t>
      </w:r>
      <w:r w:rsidRPr="00142315">
        <w:rPr>
          <w:lang w:val="en-US"/>
        </w:rPr>
        <w:t>“image”</w:t>
      </w:r>
      <w:r>
        <w:t>, които имат специфична преконфигурирана операционна система и свързаните с нея софтуерни приложения е важно, понеже по-лесно ще може да бъде възстановена системата и деплойната, виртуална машина или сървър.</w:t>
      </w:r>
    </w:p>
    <w:p w14:paraId="2C514E0F" w14:textId="0848E545" w:rsidR="00142315" w:rsidRDefault="00142315" w:rsidP="00142315">
      <w:pPr>
        <w:spacing w:line="360" w:lineRule="auto"/>
        <w:ind w:firstLine="360"/>
        <w:rPr>
          <w:lang w:val="en-US"/>
        </w:rPr>
      </w:pPr>
      <w:r>
        <w:t>П</w:t>
      </w:r>
      <w:r w:rsidRPr="00142315">
        <w:t>оддържа</w:t>
      </w:r>
      <w:r>
        <w:t>не на</w:t>
      </w:r>
      <w:r w:rsidRPr="00142315">
        <w:t xml:space="preserve"> резервен хардуер, който да бъде използван при необходимост от възстановяване на системите. Това позволява по-бързо възстановяване на дейността, ако възстановяването на основната инфраструктура не е желано или не е възможно.</w:t>
      </w:r>
    </w:p>
    <w:p w14:paraId="454E8FD3" w14:textId="04597F90" w:rsidR="00B63890" w:rsidRDefault="00B63890" w:rsidP="00B63890">
      <w:pPr>
        <w:spacing w:line="360" w:lineRule="auto"/>
        <w:ind w:firstLine="360"/>
      </w:pPr>
      <w:r>
        <w:t>Използване на</w:t>
      </w:r>
      <w:r>
        <w:rPr>
          <w:lang w:val="en-US"/>
        </w:rPr>
        <w:t xml:space="preserve"> multi-cloud solution</w:t>
      </w:r>
      <w:r>
        <w:t xml:space="preserve"> е подходящо, понеже може да се съхранява важна информация или резервни копия на системата, като същевременно се добавя още един слой защита. </w:t>
      </w:r>
      <w:r>
        <w:rPr>
          <w:lang w:val="en-US"/>
        </w:rPr>
        <w:t>Multi-cloud</w:t>
      </w:r>
      <w:r>
        <w:t xml:space="preserve"> е препоръчителен, тъй като се намалява риска от </w:t>
      </w:r>
      <w:r>
        <w:rPr>
          <w:lang w:val="en-US"/>
        </w:rPr>
        <w:t>vendor lock-in</w:t>
      </w:r>
      <w:r>
        <w:t xml:space="preserve"> или с други думи организацията не зависи само от един доставчик на </w:t>
      </w:r>
      <w:r>
        <w:rPr>
          <w:lang w:val="en-US"/>
        </w:rPr>
        <w:t xml:space="preserve">cloud. </w:t>
      </w:r>
      <w:r w:rsidRPr="00B63890">
        <w:t>В случай че всички акаунти или услуги при даден облачен доставчик бъдат компрометирани, наличието на резервна инфраструктура при алтернативен доставчик позволява по-бързо възстановяване на системите.</w:t>
      </w:r>
    </w:p>
    <w:p w14:paraId="39B8345A" w14:textId="68D06FE3" w:rsidR="003A3653" w:rsidRDefault="006511F1" w:rsidP="00F639D9">
      <w:pPr>
        <w:spacing w:line="360" w:lineRule="auto"/>
        <w:ind w:firstLine="360"/>
      </w:pPr>
      <w:r>
        <w:t xml:space="preserve">Имплементация на </w:t>
      </w:r>
      <w:r>
        <w:rPr>
          <w:lang w:val="en-US"/>
        </w:rPr>
        <w:t>Zero Trust Architecture (ZTA)</w:t>
      </w:r>
      <w:r>
        <w:t xml:space="preserve"> за превенция на неоторизиран достъп до данни и услуги. Достъпът до данните трябва да бъде възможно най-гранулярен. Тоест </w:t>
      </w:r>
      <w:r w:rsidR="00F639D9">
        <w:t>необходимо е създаването на различни роли, които дават правомощия към определени данни и за определен срок. Така се избягва проблеми, където потребителите имат пълни правомощия към всяка една услуга. Свързването към частна мрежа не е достатъчно безопасно.</w:t>
      </w:r>
      <w:r w:rsidR="003A3653">
        <w:t xml:space="preserve"> Права се дават само при необходимост.</w:t>
      </w:r>
    </w:p>
    <w:p w14:paraId="1F614CA8" w14:textId="401819EF" w:rsidR="003A3653" w:rsidRDefault="003A3653" w:rsidP="00E173D3">
      <w:pPr>
        <w:pStyle w:val="Heading2"/>
        <w:numPr>
          <w:ilvl w:val="0"/>
          <w:numId w:val="6"/>
        </w:numPr>
        <w:rPr>
          <w:lang w:val="en-US"/>
        </w:rPr>
      </w:pPr>
      <w:r>
        <w:br w:type="page"/>
      </w:r>
      <w:bookmarkStart w:id="10" w:name="_Toc223339503"/>
      <w:r>
        <w:lastRenderedPageBreak/>
        <w:t xml:space="preserve">Превенция </w:t>
      </w:r>
      <w:r w:rsidR="009B462B">
        <w:t>на</w:t>
      </w:r>
      <w:r w:rsidR="00B72237">
        <w:t xml:space="preserve"> </w:t>
      </w:r>
      <w:r w:rsidR="002C7B38">
        <w:t>интернет-достъпни</w:t>
      </w:r>
      <w:r w:rsidR="00B72237" w:rsidRPr="00B72237">
        <w:t xml:space="preserve"> </w:t>
      </w:r>
      <w:bookmarkEnd w:id="10"/>
      <w:r w:rsidR="009F12CE">
        <w:t>уязвимости</w:t>
      </w:r>
    </w:p>
    <w:p w14:paraId="22EA0D33" w14:textId="7C9D05BA" w:rsidR="009D1559" w:rsidRDefault="00E173D3" w:rsidP="006F7F4F">
      <w:pPr>
        <w:ind w:firstLine="360"/>
      </w:pPr>
      <w:r>
        <w:t xml:space="preserve">Не трябва да се разкриват услуги като </w:t>
      </w:r>
      <w:r>
        <w:rPr>
          <w:lang w:val="en-US"/>
        </w:rPr>
        <w:t>Remote Desktop Protocol</w:t>
      </w:r>
      <w:r>
        <w:t xml:space="preserve"> в интернет. </w:t>
      </w:r>
      <w:r>
        <w:rPr>
          <w:lang w:val="en-US"/>
        </w:rPr>
        <w:t>Remote Desktop</w:t>
      </w:r>
      <w:r>
        <w:t xml:space="preserve"> представлява свързване на даден потребител към отдалечена среда през интернет. Ако по някаква причина такава услуга се налага е важно да се вземат превантивни мерки към често срещани </w:t>
      </w:r>
      <w:r w:rsidR="00B72237">
        <w:t>първоначални векторни атаки</w:t>
      </w:r>
      <w:r w:rsidR="00382022">
        <w:t xml:space="preserve"> (фиг. 8)</w:t>
      </w:r>
      <w:r w:rsidR="00B72237">
        <w:t>.</w:t>
      </w:r>
      <w:r w:rsidR="009D1559">
        <w:t xml:space="preserve"> Всички ненужни </w:t>
      </w:r>
      <w:r w:rsidR="009D1559">
        <w:rPr>
          <w:lang w:val="en-US"/>
        </w:rPr>
        <w:t>OS</w:t>
      </w:r>
      <w:r w:rsidR="009D1559">
        <w:t xml:space="preserve"> апликации и </w:t>
      </w:r>
      <w:r w:rsidR="009D1559">
        <w:rPr>
          <w:lang w:val="en-US"/>
        </w:rPr>
        <w:t xml:space="preserve">network </w:t>
      </w:r>
      <w:r w:rsidR="009D1559">
        <w:t>протоколи трябва да са забравени.</w:t>
      </w:r>
      <w:r w:rsidR="006F7F4F">
        <w:t xml:space="preserve"> </w:t>
      </w:r>
      <w:r w:rsidR="009D1559">
        <w:t>Честа</w:t>
      </w:r>
      <w:r w:rsidR="006F7F4F">
        <w:t>та</w:t>
      </w:r>
      <w:r w:rsidR="009D1559">
        <w:t xml:space="preserve"> проверка за уязвимости</w:t>
      </w:r>
      <w:r w:rsidR="006F7F4F">
        <w:t xml:space="preserve"> също е от ключово значение</w:t>
      </w:r>
      <w:r w:rsidR="009D1559">
        <w:t>. Особено сканове за тези устройства, които са свързани към интернета, за да се ограничи атаката.</w:t>
      </w:r>
      <w:r w:rsidR="006F7F4F">
        <w:t xml:space="preserve"> </w:t>
      </w:r>
    </w:p>
    <w:p w14:paraId="0463E170" w14:textId="0AED5C96" w:rsidR="002C7B38" w:rsidRDefault="002C7B38" w:rsidP="006F7F4F">
      <w:pPr>
        <w:ind w:firstLine="360"/>
        <w:rPr>
          <w:lang w:val="en-US"/>
        </w:rPr>
      </w:pPr>
      <w:r>
        <w:t xml:space="preserve">Чести ъпдейти и пачове на софтуера и операционната система към последните налични версии е също важно. Трябва да се приоритизира ъпдейти на </w:t>
      </w:r>
      <w:r>
        <w:rPr>
          <w:lang w:val="en-US"/>
        </w:rPr>
        <w:t>OS</w:t>
      </w:r>
      <w:r>
        <w:t xml:space="preserve"> свързани с процесването на интернет данни – уеб </w:t>
      </w:r>
      <w:r w:rsidR="003D2F46">
        <w:t>браузери</w:t>
      </w:r>
      <w:r>
        <w:t xml:space="preserve"> и плъгини. </w:t>
      </w:r>
      <w:r w:rsidR="00BF1F92">
        <w:t xml:space="preserve">Малкият и средният бизнес често имат такъв проблем с поддържка на актуализациите, поради липсва на отделен </w:t>
      </w:r>
      <w:r w:rsidR="00BF1F92">
        <w:rPr>
          <w:lang w:val="en-US"/>
        </w:rPr>
        <w:t xml:space="preserve">security </w:t>
      </w:r>
      <w:r w:rsidR="00BF1F92">
        <w:t>и</w:t>
      </w:r>
      <w:r w:rsidR="00BF1F92">
        <w:rPr>
          <w:lang w:val="en-US"/>
        </w:rPr>
        <w:t xml:space="preserve"> maintain</w:t>
      </w:r>
      <w:r w:rsidR="00BF1F92">
        <w:t xml:space="preserve"> екипи.</w:t>
      </w:r>
      <w:r w:rsidR="00C36261">
        <w:t xml:space="preserve"> Едно решение е да се премине към </w:t>
      </w:r>
      <w:r w:rsidR="00C36261">
        <w:rPr>
          <w:lang w:val="en-US"/>
        </w:rPr>
        <w:t>managed cloud providers</w:t>
      </w:r>
      <w:r w:rsidR="00C36261">
        <w:t xml:space="preserve">, за да не се налага поддръжка на </w:t>
      </w:r>
      <w:r w:rsidR="00C36261">
        <w:rPr>
          <w:lang w:val="en-US"/>
        </w:rPr>
        <w:t>exchange server</w:t>
      </w:r>
      <w:r w:rsidR="00C36261">
        <w:t>,</w:t>
      </w:r>
      <w:r w:rsidR="00C36261">
        <w:rPr>
          <w:lang w:val="en-US"/>
        </w:rPr>
        <w:t xml:space="preserve"> identity server </w:t>
      </w:r>
      <w:r w:rsidR="00C36261">
        <w:t>и</w:t>
      </w:r>
      <w:r w:rsidR="00C36261">
        <w:rPr>
          <w:lang w:val="en-US"/>
        </w:rPr>
        <w:t xml:space="preserve"> mail gateway.</w:t>
      </w:r>
      <w:r w:rsidR="006E45EB">
        <w:rPr>
          <w:lang w:val="en-US"/>
        </w:rPr>
        <w:t xml:space="preserve"> </w:t>
      </w:r>
      <w:r w:rsidR="006E45EB">
        <w:t>Също има</w:t>
      </w:r>
      <w:r w:rsidR="006E45EB">
        <w:rPr>
          <w:lang w:val="en-US"/>
        </w:rPr>
        <w:t xml:space="preserve"> cloud providers</w:t>
      </w:r>
      <w:r w:rsidR="006E45EB">
        <w:t xml:space="preserve"> следи за уязвимости, пачва системи и има защити против </w:t>
      </w:r>
      <w:r w:rsidR="006E45EB">
        <w:rPr>
          <w:lang w:val="en-US"/>
        </w:rPr>
        <w:t>DDOS</w:t>
      </w:r>
      <w:r w:rsidR="006E45EB">
        <w:t xml:space="preserve"> атаки</w:t>
      </w:r>
      <w:r w:rsidR="006E45EB">
        <w:rPr>
          <w:lang w:val="en-US"/>
        </w:rPr>
        <w:t>.</w:t>
      </w:r>
    </w:p>
    <w:p w14:paraId="0A428AFA" w14:textId="6311362C" w:rsidR="00B55AEF" w:rsidRPr="006E45EB" w:rsidRDefault="00B55AEF" w:rsidP="006F7F4F">
      <w:pPr>
        <w:ind w:firstLine="360"/>
      </w:pPr>
      <w:r w:rsidRPr="00B55AEF">
        <w:t xml:space="preserve">Уверете се, че всички </w:t>
      </w:r>
      <w:r>
        <w:rPr>
          <w:lang w:val="en-US"/>
        </w:rPr>
        <w:t>on-premise</w:t>
      </w:r>
      <w:r w:rsidRPr="00B55AEF">
        <w:t>, облачни, мобилни и лични</w:t>
      </w:r>
      <w:r>
        <w:rPr>
          <w:lang w:val="en-US"/>
        </w:rPr>
        <w:t xml:space="preserve"> </w:t>
      </w:r>
      <w:r>
        <w:t>устройства</w:t>
      </w:r>
      <w:r w:rsidRPr="00B55AEF">
        <w:t xml:space="preserve"> са правилно конфигурирани и функциите за сигурност са активирани.</w:t>
      </w:r>
      <w:r>
        <w:t xml:space="preserve"> Допълнително е необходимо да се спрат всички портове и протоколи, които не се предназначени за бизнес употреба</w:t>
      </w:r>
      <w:r w:rsidR="005423C2">
        <w:rPr>
          <w:lang w:val="en-US"/>
        </w:rPr>
        <w:t xml:space="preserve"> (</w:t>
      </w:r>
      <w:r w:rsidR="005423C2">
        <w:t>фиг. 9)</w:t>
      </w:r>
      <w:r>
        <w:t>.</w:t>
      </w:r>
    </w:p>
    <w:p w14:paraId="75A69A0B" w14:textId="6D1E3155" w:rsidR="009D1559" w:rsidRDefault="009D1559" w:rsidP="009D1559">
      <w:pPr>
        <w:ind w:firstLine="360"/>
        <w:jc w:val="center"/>
      </w:pPr>
      <w:r w:rsidRPr="009D1559">
        <w:rPr>
          <w:lang w:val="en-US"/>
        </w:rPr>
        <w:drawing>
          <wp:inline distT="0" distB="0" distL="0" distR="0" wp14:anchorId="3A5770E8" wp14:editId="609A8FB0">
            <wp:extent cx="4953000" cy="1962200"/>
            <wp:effectExtent l="0" t="0" r="0" b="0"/>
            <wp:docPr id="12562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6481" name=""/>
                    <pic:cNvPicPr/>
                  </pic:nvPicPr>
                  <pic:blipFill>
                    <a:blip r:embed="rId19"/>
                    <a:stretch>
                      <a:fillRect/>
                    </a:stretch>
                  </pic:blipFill>
                  <pic:spPr>
                    <a:xfrm>
                      <a:off x="0" y="0"/>
                      <a:ext cx="4973747" cy="1970419"/>
                    </a:xfrm>
                    <a:prstGeom prst="rect">
                      <a:avLst/>
                    </a:prstGeom>
                  </pic:spPr>
                </pic:pic>
              </a:graphicData>
            </a:graphic>
          </wp:inline>
        </w:drawing>
      </w:r>
    </w:p>
    <w:p w14:paraId="21559DF6" w14:textId="0F502FB7" w:rsidR="00804F8B" w:rsidRDefault="00804F8B" w:rsidP="001C0D46">
      <w:pPr>
        <w:jc w:val="left"/>
        <w:rPr>
          <w:sz w:val="20"/>
          <w:szCs w:val="20"/>
        </w:rPr>
      </w:pPr>
      <w:r>
        <w:rPr>
          <w:sz w:val="20"/>
          <w:szCs w:val="20"/>
          <w:lang w:val="en-US"/>
        </w:rPr>
        <w:t>(</w:t>
      </w:r>
      <w:r>
        <w:rPr>
          <w:sz w:val="20"/>
          <w:szCs w:val="20"/>
        </w:rPr>
        <w:t xml:space="preserve">Фиг. 8 – </w:t>
      </w:r>
      <w:r w:rsidR="001C0D46">
        <w:rPr>
          <w:sz w:val="20"/>
          <w:szCs w:val="20"/>
        </w:rPr>
        <w:t xml:space="preserve">диаграма описваща превенция на </w:t>
      </w:r>
      <w:r w:rsidR="001C0D46">
        <w:rPr>
          <w:sz w:val="20"/>
          <w:szCs w:val="20"/>
          <w:lang w:val="en-US"/>
        </w:rPr>
        <w:t>internet-facing vulnerabilities</w:t>
      </w:r>
      <w:r w:rsidR="0072254E">
        <w:rPr>
          <w:sz w:val="20"/>
          <w:szCs w:val="20"/>
          <w:lang w:val="en-US"/>
        </w:rPr>
        <w:t xml:space="preserve">. </w:t>
      </w:r>
      <w:r w:rsidR="0072254E">
        <w:rPr>
          <w:sz w:val="20"/>
          <w:szCs w:val="20"/>
        </w:rPr>
        <w:t>Експлоатация на услуги</w:t>
      </w:r>
      <w:r>
        <w:rPr>
          <w:sz w:val="20"/>
          <w:szCs w:val="20"/>
        </w:rPr>
        <w:t>)</w:t>
      </w:r>
    </w:p>
    <w:p w14:paraId="7A5925A9" w14:textId="0D2238C8" w:rsidR="005423C2" w:rsidRPr="00804F8B" w:rsidRDefault="005423C2" w:rsidP="00804F8B">
      <w:pPr>
        <w:ind w:firstLine="360"/>
        <w:jc w:val="left"/>
        <w:rPr>
          <w:sz w:val="20"/>
          <w:szCs w:val="20"/>
        </w:rPr>
      </w:pPr>
      <w:r w:rsidRPr="005423C2">
        <w:rPr>
          <w:sz w:val="20"/>
          <w:szCs w:val="20"/>
        </w:rPr>
        <w:drawing>
          <wp:inline distT="0" distB="0" distL="0" distR="0" wp14:anchorId="5FDC3FD6" wp14:editId="29939F6A">
            <wp:extent cx="5219700" cy="2015498"/>
            <wp:effectExtent l="0" t="0" r="0" b="3810"/>
            <wp:docPr id="3837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83366" name=""/>
                    <pic:cNvPicPr/>
                  </pic:nvPicPr>
                  <pic:blipFill>
                    <a:blip r:embed="rId20"/>
                    <a:stretch>
                      <a:fillRect/>
                    </a:stretch>
                  </pic:blipFill>
                  <pic:spPr>
                    <a:xfrm>
                      <a:off x="0" y="0"/>
                      <a:ext cx="5231680" cy="2020124"/>
                    </a:xfrm>
                    <a:prstGeom prst="rect">
                      <a:avLst/>
                    </a:prstGeom>
                  </pic:spPr>
                </pic:pic>
              </a:graphicData>
            </a:graphic>
          </wp:inline>
        </w:drawing>
      </w:r>
      <w:r w:rsidR="001C0D46">
        <w:rPr>
          <w:sz w:val="20"/>
          <w:szCs w:val="20"/>
        </w:rPr>
        <w:br/>
        <w:t xml:space="preserve">(Фиг. 9 – диаграма описваща превенция на </w:t>
      </w:r>
      <w:r w:rsidR="001C0D46">
        <w:rPr>
          <w:sz w:val="20"/>
          <w:szCs w:val="20"/>
          <w:lang w:val="en-US"/>
        </w:rPr>
        <w:t>internet-facing vulnerabilities</w:t>
      </w:r>
      <w:r w:rsidR="007636E2">
        <w:rPr>
          <w:sz w:val="20"/>
          <w:szCs w:val="20"/>
        </w:rPr>
        <w:t>. Ограничаване на достъпа</w:t>
      </w:r>
      <w:r w:rsidR="001C0D46">
        <w:rPr>
          <w:sz w:val="20"/>
          <w:szCs w:val="20"/>
          <w:lang w:val="en-US"/>
        </w:rPr>
        <w:t>)</w:t>
      </w:r>
    </w:p>
    <w:p w14:paraId="1E6A2D7D" w14:textId="06D8673C" w:rsidR="00E173D3" w:rsidRPr="00FA1BAA" w:rsidRDefault="00E173D3" w:rsidP="00FA1BAA">
      <w:pPr>
        <w:pStyle w:val="Heading2"/>
        <w:numPr>
          <w:ilvl w:val="0"/>
          <w:numId w:val="6"/>
        </w:numPr>
      </w:pPr>
      <w:r w:rsidRPr="00FA1BAA">
        <w:rPr>
          <w:lang w:val="en-US"/>
        </w:rPr>
        <w:br w:type="page"/>
      </w:r>
      <w:r w:rsidR="00FA1BAA">
        <w:lastRenderedPageBreak/>
        <w:t xml:space="preserve">Компрометирани </w:t>
      </w:r>
      <w:r w:rsidR="00FA1BAA">
        <w:rPr>
          <w:lang w:val="en-US"/>
        </w:rPr>
        <w:t>credentials</w:t>
      </w:r>
    </w:p>
    <w:p w14:paraId="11AE2921" w14:textId="05399515" w:rsidR="00E173D3" w:rsidRDefault="00E173D3" w:rsidP="00E173D3">
      <w:pPr>
        <w:ind w:left="360"/>
        <w:rPr>
          <w:lang w:val="en-US"/>
        </w:rPr>
      </w:pPr>
    </w:p>
    <w:p w14:paraId="24EB0FF8" w14:textId="04BBDE9C" w:rsidR="00EA2C3E" w:rsidRPr="00F639D9" w:rsidRDefault="00E173D3" w:rsidP="00E173D3">
      <w:pPr>
        <w:jc w:val="left"/>
        <w:rPr>
          <w:lang w:val="en-US"/>
        </w:rPr>
      </w:pPr>
      <w:r>
        <w:rPr>
          <w:lang w:val="en-US"/>
        </w:rPr>
        <w:br w:type="page"/>
      </w:r>
    </w:p>
    <w:bookmarkStart w:id="11" w:name="_Toc223339504" w:displacedByCustomXml="next"/>
    <w:sdt>
      <w:sdtPr>
        <w:rPr>
          <w:rFonts w:eastAsiaTheme="minorHAnsi" w:cstheme="minorBidi"/>
          <w:b w:val="0"/>
          <w:sz w:val="24"/>
          <w:szCs w:val="24"/>
        </w:rPr>
        <w:id w:val="737676120"/>
        <w:docPartObj>
          <w:docPartGallery w:val="Bibliographies"/>
          <w:docPartUnique/>
        </w:docPartObj>
      </w:sdtPr>
      <w:sdtEndPr>
        <w:rPr>
          <w:bCs/>
        </w:rPr>
      </w:sdtEndPr>
      <w:sdtContent>
        <w:p w14:paraId="638265BC" w14:textId="50C4431D" w:rsidR="00EA2C3E" w:rsidRDefault="00EA2C3E">
          <w:pPr>
            <w:pStyle w:val="Heading1"/>
          </w:pPr>
          <w:r>
            <w:t>Цитирани източници</w:t>
          </w:r>
          <w:bookmarkEnd w:id="11"/>
        </w:p>
        <w:p w14:paraId="1BF4C715" w14:textId="77777777" w:rsidR="003A5B17" w:rsidRDefault="00EA2C3E" w:rsidP="00EA2C3E">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7"/>
          </w:tblGrid>
          <w:tr w:rsidR="003A5B17" w14:paraId="6D1D39D1" w14:textId="77777777">
            <w:trPr>
              <w:divId w:val="170070395"/>
              <w:tblCellSpacing w:w="15" w:type="dxa"/>
            </w:trPr>
            <w:tc>
              <w:tcPr>
                <w:tcW w:w="50" w:type="pct"/>
                <w:hideMark/>
              </w:tcPr>
              <w:p w14:paraId="34EB42FA" w14:textId="253FCEFF" w:rsidR="003A5B17" w:rsidRDefault="003A5B17">
                <w:pPr>
                  <w:pStyle w:val="Bibliography"/>
                  <w:rPr>
                    <w:noProof/>
                    <w:kern w:val="0"/>
                    <w14:ligatures w14:val="none"/>
                  </w:rPr>
                </w:pPr>
                <w:r>
                  <w:rPr>
                    <w:noProof/>
                  </w:rPr>
                  <w:t xml:space="preserve">[1] </w:t>
                </w:r>
              </w:p>
            </w:tc>
            <w:tc>
              <w:tcPr>
                <w:tcW w:w="0" w:type="auto"/>
                <w:hideMark/>
              </w:tcPr>
              <w:p w14:paraId="40753FCC" w14:textId="77777777" w:rsidR="003A5B17" w:rsidRDefault="003A5B17">
                <w:pPr>
                  <w:pStyle w:val="Bibliography"/>
                  <w:rPr>
                    <w:noProof/>
                  </w:rPr>
                </w:pPr>
                <w:r>
                  <w:rPr>
                    <w:noProof/>
                  </w:rPr>
                  <w:t>„#StopRansomware Guide,“ Americas Cyber Defense Agency, [Онлайн]. Available: https://www.cisa.gov/stopransomware/ransomware-guide.</w:t>
                </w:r>
              </w:p>
            </w:tc>
          </w:tr>
          <w:tr w:rsidR="003A5B17" w14:paraId="31A6452B" w14:textId="77777777">
            <w:trPr>
              <w:divId w:val="170070395"/>
              <w:tblCellSpacing w:w="15" w:type="dxa"/>
            </w:trPr>
            <w:tc>
              <w:tcPr>
                <w:tcW w:w="50" w:type="pct"/>
                <w:hideMark/>
              </w:tcPr>
              <w:p w14:paraId="153FF66C" w14:textId="77777777" w:rsidR="003A5B17" w:rsidRDefault="003A5B17">
                <w:pPr>
                  <w:pStyle w:val="Bibliography"/>
                  <w:rPr>
                    <w:noProof/>
                  </w:rPr>
                </w:pPr>
                <w:r>
                  <w:rPr>
                    <w:noProof/>
                  </w:rPr>
                  <w:t xml:space="preserve">[2] </w:t>
                </w:r>
              </w:p>
            </w:tc>
            <w:tc>
              <w:tcPr>
                <w:tcW w:w="0" w:type="auto"/>
                <w:hideMark/>
              </w:tcPr>
              <w:p w14:paraId="51DD4B80" w14:textId="77777777" w:rsidR="003A5B17" w:rsidRDefault="003A5B17">
                <w:pPr>
                  <w:pStyle w:val="Bibliography"/>
                  <w:rPr>
                    <w:noProof/>
                  </w:rPr>
                </w:pPr>
                <w:r>
                  <w:rPr>
                    <w:noProof/>
                  </w:rPr>
                  <w:t>„Ransomware,“ FBI, [Онлайн]. Available: https://www.fbi.gov/how-we-can-help-you/scams-and-safety/common-frauds-and-scams/ransomware.</w:t>
                </w:r>
              </w:p>
            </w:tc>
          </w:tr>
          <w:tr w:rsidR="003A5B17" w14:paraId="3738826C" w14:textId="77777777">
            <w:trPr>
              <w:divId w:val="170070395"/>
              <w:tblCellSpacing w:w="15" w:type="dxa"/>
            </w:trPr>
            <w:tc>
              <w:tcPr>
                <w:tcW w:w="50" w:type="pct"/>
                <w:hideMark/>
              </w:tcPr>
              <w:p w14:paraId="52B84A07" w14:textId="77777777" w:rsidR="003A5B17" w:rsidRDefault="003A5B17">
                <w:pPr>
                  <w:pStyle w:val="Bibliography"/>
                  <w:rPr>
                    <w:noProof/>
                  </w:rPr>
                </w:pPr>
                <w:r>
                  <w:rPr>
                    <w:noProof/>
                  </w:rPr>
                  <w:t xml:space="preserve">[3] </w:t>
                </w:r>
              </w:p>
            </w:tc>
            <w:tc>
              <w:tcPr>
                <w:tcW w:w="0" w:type="auto"/>
                <w:hideMark/>
              </w:tcPr>
              <w:p w14:paraId="02FCCC5B" w14:textId="77777777" w:rsidR="003A5B17" w:rsidRDefault="003A5B17">
                <w:pPr>
                  <w:pStyle w:val="Bibliography"/>
                  <w:rPr>
                    <w:noProof/>
                  </w:rPr>
                </w:pPr>
                <w:r>
                  <w:rPr>
                    <w:noProof/>
                  </w:rPr>
                  <w:t>K. Baker, „History of Ransomware,“ CrowdStrike, 09 10 2022. [Онлайн]. Available: https://www.crowdstrike.com/en-us/cybersecurity-101/ransomware/history-of-ransomware/.</w:t>
                </w:r>
              </w:p>
            </w:tc>
          </w:tr>
          <w:tr w:rsidR="003A5B17" w14:paraId="15526390" w14:textId="77777777">
            <w:trPr>
              <w:divId w:val="170070395"/>
              <w:tblCellSpacing w:w="15" w:type="dxa"/>
            </w:trPr>
            <w:tc>
              <w:tcPr>
                <w:tcW w:w="50" w:type="pct"/>
                <w:hideMark/>
              </w:tcPr>
              <w:p w14:paraId="0DF02808" w14:textId="77777777" w:rsidR="003A5B17" w:rsidRDefault="003A5B17">
                <w:pPr>
                  <w:pStyle w:val="Bibliography"/>
                  <w:rPr>
                    <w:noProof/>
                  </w:rPr>
                </w:pPr>
                <w:r>
                  <w:rPr>
                    <w:noProof/>
                  </w:rPr>
                  <w:t xml:space="preserve">[4] </w:t>
                </w:r>
              </w:p>
            </w:tc>
            <w:tc>
              <w:tcPr>
                <w:tcW w:w="0" w:type="auto"/>
                <w:hideMark/>
              </w:tcPr>
              <w:p w14:paraId="513C6743" w14:textId="77777777" w:rsidR="003A5B17" w:rsidRDefault="003A5B17">
                <w:pPr>
                  <w:pStyle w:val="Bibliography"/>
                  <w:rPr>
                    <w:noProof/>
                  </w:rPr>
                </w:pPr>
                <w:r>
                  <w:rPr>
                    <w:noProof/>
                  </w:rPr>
                  <w:t>„Botnet,“ Eset, [Онлайн]. Available: https://help.eset.com/glossary/bg-BG/botnet.html.</w:t>
                </w:r>
              </w:p>
            </w:tc>
          </w:tr>
          <w:tr w:rsidR="003A5B17" w14:paraId="7AA3EEA6" w14:textId="77777777">
            <w:trPr>
              <w:divId w:val="170070395"/>
              <w:tblCellSpacing w:w="15" w:type="dxa"/>
            </w:trPr>
            <w:tc>
              <w:tcPr>
                <w:tcW w:w="50" w:type="pct"/>
                <w:hideMark/>
              </w:tcPr>
              <w:p w14:paraId="14C24636" w14:textId="77777777" w:rsidR="003A5B17" w:rsidRDefault="003A5B17">
                <w:pPr>
                  <w:pStyle w:val="Bibliography"/>
                  <w:rPr>
                    <w:noProof/>
                  </w:rPr>
                </w:pPr>
                <w:r>
                  <w:rPr>
                    <w:noProof/>
                  </w:rPr>
                  <w:t xml:space="preserve">[5] </w:t>
                </w:r>
              </w:p>
            </w:tc>
            <w:tc>
              <w:tcPr>
                <w:tcW w:w="0" w:type="auto"/>
                <w:hideMark/>
              </w:tcPr>
              <w:p w14:paraId="7C0C3040" w14:textId="77777777" w:rsidR="003A5B17" w:rsidRDefault="003A5B17">
                <w:pPr>
                  <w:pStyle w:val="Bibliography"/>
                  <w:rPr>
                    <w:noProof/>
                  </w:rPr>
                </w:pPr>
                <w:r>
                  <w:rPr>
                    <w:noProof/>
                  </w:rPr>
                  <w:t>„CC Server,“ Eset, [Онлайн]. Available: https://help.eset.com/glossary/bg-BG/cc_server.html.</w:t>
                </w:r>
              </w:p>
            </w:tc>
          </w:tr>
          <w:tr w:rsidR="003A5B17" w14:paraId="32272DB2" w14:textId="77777777">
            <w:trPr>
              <w:divId w:val="170070395"/>
              <w:tblCellSpacing w:w="15" w:type="dxa"/>
            </w:trPr>
            <w:tc>
              <w:tcPr>
                <w:tcW w:w="50" w:type="pct"/>
                <w:hideMark/>
              </w:tcPr>
              <w:p w14:paraId="7E07499E" w14:textId="77777777" w:rsidR="003A5B17" w:rsidRDefault="003A5B17">
                <w:pPr>
                  <w:pStyle w:val="Bibliography"/>
                  <w:rPr>
                    <w:noProof/>
                  </w:rPr>
                </w:pPr>
                <w:r>
                  <w:rPr>
                    <w:noProof/>
                  </w:rPr>
                  <w:t xml:space="preserve">[6] </w:t>
                </w:r>
              </w:p>
            </w:tc>
            <w:tc>
              <w:tcPr>
                <w:tcW w:w="0" w:type="auto"/>
                <w:hideMark/>
              </w:tcPr>
              <w:p w14:paraId="78A02137" w14:textId="77777777" w:rsidR="003A5B17" w:rsidRDefault="003A5B17">
                <w:pPr>
                  <w:pStyle w:val="Bibliography"/>
                  <w:rPr>
                    <w:noProof/>
                  </w:rPr>
                </w:pPr>
                <w:r>
                  <w:rPr>
                    <w:noProof/>
                  </w:rPr>
                  <w:t>Ф. Петров, „RSA,“ 16 02 2020. [Онлайн]. Available: https://www.cphpvb.net/network-security/10840-rsa-with-example/.</w:t>
                </w:r>
              </w:p>
            </w:tc>
          </w:tr>
          <w:tr w:rsidR="003A5B17" w14:paraId="0F8920EA" w14:textId="77777777">
            <w:trPr>
              <w:divId w:val="170070395"/>
              <w:tblCellSpacing w:w="15" w:type="dxa"/>
            </w:trPr>
            <w:tc>
              <w:tcPr>
                <w:tcW w:w="50" w:type="pct"/>
                <w:hideMark/>
              </w:tcPr>
              <w:p w14:paraId="2410E31A" w14:textId="77777777" w:rsidR="003A5B17" w:rsidRDefault="003A5B17">
                <w:pPr>
                  <w:pStyle w:val="Bibliography"/>
                  <w:rPr>
                    <w:noProof/>
                  </w:rPr>
                </w:pPr>
                <w:r>
                  <w:rPr>
                    <w:noProof/>
                  </w:rPr>
                  <w:t xml:space="preserve">[7] </w:t>
                </w:r>
              </w:p>
            </w:tc>
            <w:tc>
              <w:tcPr>
                <w:tcW w:w="0" w:type="auto"/>
                <w:hideMark/>
              </w:tcPr>
              <w:p w14:paraId="36E52354" w14:textId="77777777" w:rsidR="003A5B17" w:rsidRDefault="003A5B17">
                <w:pPr>
                  <w:pStyle w:val="Bibliography"/>
                  <w:rPr>
                    <w:noProof/>
                  </w:rPr>
                </w:pPr>
                <w:r>
                  <w:rPr>
                    <w:noProof/>
                  </w:rPr>
                  <w:t>„What is RSA Asymmetric Encryption? How Does it Work?,“ Secure W2, 15 09 2025. [Онлайн]. Available: https://www.securew2.com/blog/what-is-rsa-asymmetric-encryption.</w:t>
                </w:r>
              </w:p>
            </w:tc>
          </w:tr>
          <w:tr w:rsidR="003A5B17" w14:paraId="62F826F0" w14:textId="77777777">
            <w:trPr>
              <w:divId w:val="170070395"/>
              <w:tblCellSpacing w:w="15" w:type="dxa"/>
            </w:trPr>
            <w:tc>
              <w:tcPr>
                <w:tcW w:w="50" w:type="pct"/>
                <w:hideMark/>
              </w:tcPr>
              <w:p w14:paraId="1AC06ADB" w14:textId="77777777" w:rsidR="003A5B17" w:rsidRDefault="003A5B17">
                <w:pPr>
                  <w:pStyle w:val="Bibliography"/>
                  <w:rPr>
                    <w:noProof/>
                  </w:rPr>
                </w:pPr>
                <w:r>
                  <w:rPr>
                    <w:noProof/>
                  </w:rPr>
                  <w:t xml:space="preserve">[8] </w:t>
                </w:r>
              </w:p>
            </w:tc>
            <w:tc>
              <w:tcPr>
                <w:tcW w:w="0" w:type="auto"/>
                <w:hideMark/>
              </w:tcPr>
              <w:p w14:paraId="62D00FB9" w14:textId="77777777" w:rsidR="003A5B17" w:rsidRDefault="003A5B17">
                <w:pPr>
                  <w:pStyle w:val="Bibliography"/>
                  <w:rPr>
                    <w:noProof/>
                  </w:rPr>
                </w:pPr>
                <w:r>
                  <w:rPr>
                    <w:noProof/>
                  </w:rPr>
                  <w:t>„archiveus-trojan,“ Knowbe4, [Онлайн]. Available: https://www.knowbe4.com/ransomware-knowledgebase/archiveus-trojan.</w:t>
                </w:r>
              </w:p>
            </w:tc>
          </w:tr>
          <w:tr w:rsidR="003A5B17" w14:paraId="3D8042D9" w14:textId="77777777">
            <w:trPr>
              <w:divId w:val="170070395"/>
              <w:tblCellSpacing w:w="15" w:type="dxa"/>
            </w:trPr>
            <w:tc>
              <w:tcPr>
                <w:tcW w:w="50" w:type="pct"/>
                <w:hideMark/>
              </w:tcPr>
              <w:p w14:paraId="64FAB341" w14:textId="77777777" w:rsidR="003A5B17" w:rsidRDefault="003A5B17">
                <w:pPr>
                  <w:pStyle w:val="Bibliography"/>
                  <w:rPr>
                    <w:noProof/>
                  </w:rPr>
                </w:pPr>
                <w:r>
                  <w:rPr>
                    <w:noProof/>
                  </w:rPr>
                  <w:t xml:space="preserve">[9] </w:t>
                </w:r>
              </w:p>
            </w:tc>
            <w:tc>
              <w:tcPr>
                <w:tcW w:w="0" w:type="auto"/>
                <w:hideMark/>
              </w:tcPr>
              <w:p w14:paraId="00BBBE4D" w14:textId="77777777" w:rsidR="003A5B17" w:rsidRDefault="003A5B17">
                <w:pPr>
                  <w:pStyle w:val="Bibliography"/>
                  <w:rPr>
                    <w:noProof/>
                  </w:rPr>
                </w:pPr>
                <w:r>
                  <w:rPr>
                    <w:noProof/>
                  </w:rPr>
                  <w:t>Matthew Kosinski, „Spear phishing,“ Ibm, [Онлайн]. Available: https://www.ibm.com/think/topics/spear-phishing.</w:t>
                </w:r>
              </w:p>
            </w:tc>
          </w:tr>
          <w:tr w:rsidR="003A5B17" w14:paraId="217EAF97" w14:textId="77777777">
            <w:trPr>
              <w:divId w:val="170070395"/>
              <w:tblCellSpacing w:w="15" w:type="dxa"/>
            </w:trPr>
            <w:tc>
              <w:tcPr>
                <w:tcW w:w="50" w:type="pct"/>
                <w:hideMark/>
              </w:tcPr>
              <w:p w14:paraId="7C91657B" w14:textId="77777777" w:rsidR="003A5B17" w:rsidRDefault="003A5B17">
                <w:pPr>
                  <w:pStyle w:val="Bibliography"/>
                  <w:rPr>
                    <w:noProof/>
                  </w:rPr>
                </w:pPr>
                <w:r>
                  <w:rPr>
                    <w:noProof/>
                  </w:rPr>
                  <w:t xml:space="preserve">[10] </w:t>
                </w:r>
              </w:p>
            </w:tc>
            <w:tc>
              <w:tcPr>
                <w:tcW w:w="0" w:type="auto"/>
                <w:hideMark/>
              </w:tcPr>
              <w:p w14:paraId="70EF2581" w14:textId="77777777" w:rsidR="003A5B17" w:rsidRDefault="003A5B17">
                <w:pPr>
                  <w:pStyle w:val="Bibliography"/>
                  <w:rPr>
                    <w:noProof/>
                  </w:rPr>
                </w:pPr>
                <w:r>
                  <w:rPr>
                    <w:noProof/>
                  </w:rPr>
                  <w:t>„Gpcode,“ Knowbe4, [Онлайн]. Available: https://www.knowbe4.com/ransomware-knowledgebase/gpcode.</w:t>
                </w:r>
              </w:p>
            </w:tc>
          </w:tr>
        </w:tbl>
        <w:p w14:paraId="1422F2B9" w14:textId="77777777" w:rsidR="003A5B17" w:rsidRDefault="003A5B17">
          <w:pPr>
            <w:divId w:val="170070395"/>
            <w:rPr>
              <w:rFonts w:eastAsia="Times New Roman"/>
              <w:noProof/>
            </w:rPr>
          </w:pPr>
        </w:p>
        <w:p w14:paraId="4E2AAA04" w14:textId="5367D9D3" w:rsidR="00EA2C3E" w:rsidRPr="00EA2C3E" w:rsidRDefault="00EA2C3E" w:rsidP="00EA2C3E">
          <w:r>
            <w:rPr>
              <w:b/>
              <w:bCs/>
            </w:rPr>
            <w:fldChar w:fldCharType="end"/>
          </w:r>
        </w:p>
      </w:sdtContent>
    </w:sdt>
    <w:sectPr w:rsidR="00EA2C3E" w:rsidRPr="00EA2C3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A13B8" w14:textId="77777777" w:rsidR="00237078" w:rsidRDefault="00237078" w:rsidP="009E432F">
      <w:pPr>
        <w:spacing w:after="0" w:line="240" w:lineRule="auto"/>
      </w:pPr>
      <w:r>
        <w:separator/>
      </w:r>
    </w:p>
  </w:endnote>
  <w:endnote w:type="continuationSeparator" w:id="0">
    <w:p w14:paraId="34E4C9B7" w14:textId="77777777" w:rsidR="00237078" w:rsidRDefault="00237078" w:rsidP="009E43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293FE" w14:textId="77777777" w:rsidR="00237078" w:rsidRDefault="00237078" w:rsidP="009E432F">
      <w:pPr>
        <w:spacing w:after="0" w:line="240" w:lineRule="auto"/>
      </w:pPr>
      <w:r>
        <w:separator/>
      </w:r>
    </w:p>
  </w:footnote>
  <w:footnote w:type="continuationSeparator" w:id="0">
    <w:p w14:paraId="4A1A783E" w14:textId="77777777" w:rsidR="00237078" w:rsidRDefault="00237078" w:rsidP="009E43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18B7"/>
    <w:multiLevelType w:val="hybridMultilevel"/>
    <w:tmpl w:val="5AACF5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C860D3"/>
    <w:multiLevelType w:val="hybridMultilevel"/>
    <w:tmpl w:val="F848A848"/>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2" w15:restartNumberingAfterBreak="0">
    <w:nsid w:val="23162974"/>
    <w:multiLevelType w:val="hybridMultilevel"/>
    <w:tmpl w:val="0852987A"/>
    <w:lvl w:ilvl="0" w:tplc="0402000F">
      <w:start w:val="1"/>
      <w:numFmt w:val="decimal"/>
      <w:lvlText w:val="%1."/>
      <w:lvlJc w:val="left"/>
      <w:pPr>
        <w:ind w:left="360" w:hanging="360"/>
      </w:pPr>
      <w:rPr>
        <w:rFonts w:hint="default"/>
      </w:r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3" w15:restartNumberingAfterBreak="0">
    <w:nsid w:val="48716B86"/>
    <w:multiLevelType w:val="hybridMultilevel"/>
    <w:tmpl w:val="84CC0C2A"/>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 w15:restartNumberingAfterBreak="0">
    <w:nsid w:val="5751104B"/>
    <w:multiLevelType w:val="hybridMultilevel"/>
    <w:tmpl w:val="865AD2D2"/>
    <w:lvl w:ilvl="0" w:tplc="0402000F">
      <w:start w:val="1"/>
      <w:numFmt w:val="decimal"/>
      <w:lvlText w:val="%1."/>
      <w:lvlJc w:val="left"/>
      <w:pPr>
        <w:ind w:left="360" w:hanging="360"/>
      </w:pPr>
      <w:rPr>
        <w:rFonts w:hint="default"/>
      </w:r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5" w15:restartNumberingAfterBreak="0">
    <w:nsid w:val="7235233B"/>
    <w:multiLevelType w:val="hybridMultilevel"/>
    <w:tmpl w:val="82E893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7143732">
    <w:abstractNumId w:val="4"/>
  </w:num>
  <w:num w:numId="2" w16cid:durableId="646785427">
    <w:abstractNumId w:val="1"/>
  </w:num>
  <w:num w:numId="3" w16cid:durableId="893583929">
    <w:abstractNumId w:val="2"/>
  </w:num>
  <w:num w:numId="4" w16cid:durableId="892738569">
    <w:abstractNumId w:val="3"/>
  </w:num>
  <w:num w:numId="5" w16cid:durableId="1113406297">
    <w:abstractNumId w:val="5"/>
  </w:num>
  <w:num w:numId="6" w16cid:durableId="1349334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A7B"/>
    <w:rsid w:val="000053EC"/>
    <w:rsid w:val="0002452F"/>
    <w:rsid w:val="00051862"/>
    <w:rsid w:val="00056026"/>
    <w:rsid w:val="000779C9"/>
    <w:rsid w:val="00085708"/>
    <w:rsid w:val="00097ECD"/>
    <w:rsid w:val="000A54DF"/>
    <w:rsid w:val="000B2FB6"/>
    <w:rsid w:val="000C1E67"/>
    <w:rsid w:val="000E0366"/>
    <w:rsid w:val="000E38EA"/>
    <w:rsid w:val="000F15C2"/>
    <w:rsid w:val="00142315"/>
    <w:rsid w:val="001C0D46"/>
    <w:rsid w:val="001D45C9"/>
    <w:rsid w:val="00214A7B"/>
    <w:rsid w:val="002152AD"/>
    <w:rsid w:val="00237078"/>
    <w:rsid w:val="002539E6"/>
    <w:rsid w:val="00255D1F"/>
    <w:rsid w:val="002952A9"/>
    <w:rsid w:val="002C7B38"/>
    <w:rsid w:val="002F7C2D"/>
    <w:rsid w:val="003306C7"/>
    <w:rsid w:val="00331C7B"/>
    <w:rsid w:val="00366161"/>
    <w:rsid w:val="00367D76"/>
    <w:rsid w:val="0037494B"/>
    <w:rsid w:val="00382022"/>
    <w:rsid w:val="003900D8"/>
    <w:rsid w:val="003A23D9"/>
    <w:rsid w:val="003A3653"/>
    <w:rsid w:val="003A5B17"/>
    <w:rsid w:val="003B6B54"/>
    <w:rsid w:val="003D2F46"/>
    <w:rsid w:val="003D6CE8"/>
    <w:rsid w:val="003E0712"/>
    <w:rsid w:val="003E4D90"/>
    <w:rsid w:val="00461FCA"/>
    <w:rsid w:val="004648AB"/>
    <w:rsid w:val="00465313"/>
    <w:rsid w:val="00473542"/>
    <w:rsid w:val="00495E67"/>
    <w:rsid w:val="004C2732"/>
    <w:rsid w:val="004D6012"/>
    <w:rsid w:val="004E706C"/>
    <w:rsid w:val="004F45C2"/>
    <w:rsid w:val="0051454C"/>
    <w:rsid w:val="005423C2"/>
    <w:rsid w:val="00584DE5"/>
    <w:rsid w:val="005A0955"/>
    <w:rsid w:val="005A6153"/>
    <w:rsid w:val="005B0707"/>
    <w:rsid w:val="005C0285"/>
    <w:rsid w:val="005D10CC"/>
    <w:rsid w:val="005E282A"/>
    <w:rsid w:val="0060119F"/>
    <w:rsid w:val="00613567"/>
    <w:rsid w:val="00631094"/>
    <w:rsid w:val="00634E4B"/>
    <w:rsid w:val="006511F1"/>
    <w:rsid w:val="006647D3"/>
    <w:rsid w:val="006649B6"/>
    <w:rsid w:val="00683C23"/>
    <w:rsid w:val="006D0013"/>
    <w:rsid w:val="006D01C6"/>
    <w:rsid w:val="006E156F"/>
    <w:rsid w:val="006E45EB"/>
    <w:rsid w:val="006E6E44"/>
    <w:rsid w:val="006F7F4F"/>
    <w:rsid w:val="0072254E"/>
    <w:rsid w:val="00743616"/>
    <w:rsid w:val="007636E2"/>
    <w:rsid w:val="00771189"/>
    <w:rsid w:val="00794A33"/>
    <w:rsid w:val="007A331C"/>
    <w:rsid w:val="007C63A0"/>
    <w:rsid w:val="007F3D99"/>
    <w:rsid w:val="00804F8B"/>
    <w:rsid w:val="00822711"/>
    <w:rsid w:val="00870315"/>
    <w:rsid w:val="008D63F9"/>
    <w:rsid w:val="00953056"/>
    <w:rsid w:val="009B462B"/>
    <w:rsid w:val="009D1559"/>
    <w:rsid w:val="009E432F"/>
    <w:rsid w:val="009E4BB6"/>
    <w:rsid w:val="009F12CE"/>
    <w:rsid w:val="00A46A8E"/>
    <w:rsid w:val="00A46E29"/>
    <w:rsid w:val="00A7037C"/>
    <w:rsid w:val="00A92F77"/>
    <w:rsid w:val="00B55AEF"/>
    <w:rsid w:val="00B63890"/>
    <w:rsid w:val="00B72237"/>
    <w:rsid w:val="00BB2B78"/>
    <w:rsid w:val="00BF1F92"/>
    <w:rsid w:val="00C01F14"/>
    <w:rsid w:val="00C12960"/>
    <w:rsid w:val="00C22906"/>
    <w:rsid w:val="00C36261"/>
    <w:rsid w:val="00C6565E"/>
    <w:rsid w:val="00CC0C6D"/>
    <w:rsid w:val="00D21146"/>
    <w:rsid w:val="00D2263A"/>
    <w:rsid w:val="00D27C24"/>
    <w:rsid w:val="00D35C6E"/>
    <w:rsid w:val="00D40D36"/>
    <w:rsid w:val="00D72E11"/>
    <w:rsid w:val="00DC6A30"/>
    <w:rsid w:val="00DD0CF8"/>
    <w:rsid w:val="00DE04D0"/>
    <w:rsid w:val="00DE24B3"/>
    <w:rsid w:val="00E173D3"/>
    <w:rsid w:val="00E26014"/>
    <w:rsid w:val="00E31DE8"/>
    <w:rsid w:val="00E71AAE"/>
    <w:rsid w:val="00EA2C3E"/>
    <w:rsid w:val="00EF55E1"/>
    <w:rsid w:val="00F10E75"/>
    <w:rsid w:val="00F34F35"/>
    <w:rsid w:val="00F370B2"/>
    <w:rsid w:val="00F42C53"/>
    <w:rsid w:val="00F639D9"/>
    <w:rsid w:val="00F66B70"/>
    <w:rsid w:val="00FA1BAA"/>
    <w:rsid w:val="00FB7531"/>
    <w:rsid w:val="00FC343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86DA0"/>
  <w15:chartTrackingRefBased/>
  <w15:docId w15:val="{439FB6B1-68DC-4A28-A334-8524C6577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52F"/>
    <w:pPr>
      <w:jc w:val="both"/>
    </w:pPr>
    <w:rPr>
      <w:rFonts w:ascii="Times New Roman" w:hAnsi="Times New Roman"/>
    </w:rPr>
  </w:style>
  <w:style w:type="paragraph" w:styleId="Heading1">
    <w:name w:val="heading 1"/>
    <w:basedOn w:val="Normal"/>
    <w:next w:val="Normal"/>
    <w:link w:val="Heading1Char"/>
    <w:uiPriority w:val="9"/>
    <w:qFormat/>
    <w:rsid w:val="0002452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E31DE8"/>
    <w:pPr>
      <w:keepNext/>
      <w:keepLines/>
      <w:spacing w:before="160" w:after="80"/>
      <w:jc w:val="left"/>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214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A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A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A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A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52F"/>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E31DE8"/>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214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A7B"/>
    <w:rPr>
      <w:rFonts w:eastAsiaTheme="majorEastAsia" w:cstheme="majorBidi"/>
      <w:color w:val="272727" w:themeColor="text1" w:themeTint="D8"/>
    </w:rPr>
  </w:style>
  <w:style w:type="paragraph" w:styleId="Title">
    <w:name w:val="Title"/>
    <w:basedOn w:val="Normal"/>
    <w:next w:val="Normal"/>
    <w:link w:val="TitleChar"/>
    <w:uiPriority w:val="10"/>
    <w:qFormat/>
    <w:rsid w:val="00214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A7B"/>
    <w:pPr>
      <w:spacing w:before="160"/>
      <w:jc w:val="center"/>
    </w:pPr>
    <w:rPr>
      <w:i/>
      <w:iCs/>
      <w:color w:val="404040" w:themeColor="text1" w:themeTint="BF"/>
    </w:rPr>
  </w:style>
  <w:style w:type="character" w:customStyle="1" w:styleId="QuoteChar">
    <w:name w:val="Quote Char"/>
    <w:basedOn w:val="DefaultParagraphFont"/>
    <w:link w:val="Quote"/>
    <w:uiPriority w:val="29"/>
    <w:rsid w:val="00214A7B"/>
    <w:rPr>
      <w:i/>
      <w:iCs/>
      <w:color w:val="404040" w:themeColor="text1" w:themeTint="BF"/>
    </w:rPr>
  </w:style>
  <w:style w:type="paragraph" w:styleId="ListParagraph">
    <w:name w:val="List Paragraph"/>
    <w:basedOn w:val="Normal"/>
    <w:uiPriority w:val="34"/>
    <w:qFormat/>
    <w:rsid w:val="00214A7B"/>
    <w:pPr>
      <w:ind w:left="720"/>
      <w:contextualSpacing/>
    </w:pPr>
  </w:style>
  <w:style w:type="character" w:styleId="IntenseEmphasis">
    <w:name w:val="Intense Emphasis"/>
    <w:basedOn w:val="DefaultParagraphFont"/>
    <w:uiPriority w:val="21"/>
    <w:qFormat/>
    <w:rsid w:val="00214A7B"/>
    <w:rPr>
      <w:i/>
      <w:iCs/>
      <w:color w:val="0F4761" w:themeColor="accent1" w:themeShade="BF"/>
    </w:rPr>
  </w:style>
  <w:style w:type="paragraph" w:styleId="IntenseQuote">
    <w:name w:val="Intense Quote"/>
    <w:basedOn w:val="Normal"/>
    <w:next w:val="Normal"/>
    <w:link w:val="IntenseQuoteChar"/>
    <w:uiPriority w:val="30"/>
    <w:qFormat/>
    <w:rsid w:val="00214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A7B"/>
    <w:rPr>
      <w:i/>
      <w:iCs/>
      <w:color w:val="0F4761" w:themeColor="accent1" w:themeShade="BF"/>
    </w:rPr>
  </w:style>
  <w:style w:type="character" w:styleId="IntenseReference">
    <w:name w:val="Intense Reference"/>
    <w:basedOn w:val="DefaultParagraphFont"/>
    <w:uiPriority w:val="32"/>
    <w:qFormat/>
    <w:rsid w:val="00214A7B"/>
    <w:rPr>
      <w:b/>
      <w:bCs/>
      <w:smallCaps/>
      <w:color w:val="0F4761" w:themeColor="accent1" w:themeShade="BF"/>
      <w:spacing w:val="5"/>
    </w:rPr>
  </w:style>
  <w:style w:type="paragraph" w:styleId="TOCHeading">
    <w:name w:val="TOC Heading"/>
    <w:basedOn w:val="Heading1"/>
    <w:next w:val="Normal"/>
    <w:uiPriority w:val="39"/>
    <w:unhideWhenUsed/>
    <w:qFormat/>
    <w:rsid w:val="0002452F"/>
    <w:pPr>
      <w:spacing w:before="240" w:after="0" w:line="259" w:lineRule="auto"/>
      <w:outlineLvl w:val="9"/>
    </w:pPr>
    <w:rPr>
      <w:kern w:val="0"/>
      <w:sz w:val="32"/>
      <w:szCs w:val="32"/>
      <w:lang w:eastAsia="bg-BG"/>
      <w14:ligatures w14:val="none"/>
    </w:rPr>
  </w:style>
  <w:style w:type="paragraph" w:styleId="TOC1">
    <w:name w:val="toc 1"/>
    <w:basedOn w:val="Normal"/>
    <w:next w:val="Normal"/>
    <w:autoRedefine/>
    <w:uiPriority w:val="39"/>
    <w:unhideWhenUsed/>
    <w:rsid w:val="0002452F"/>
    <w:pPr>
      <w:spacing w:after="100"/>
    </w:pPr>
  </w:style>
  <w:style w:type="character" w:styleId="Hyperlink">
    <w:name w:val="Hyperlink"/>
    <w:basedOn w:val="DefaultParagraphFont"/>
    <w:uiPriority w:val="99"/>
    <w:unhideWhenUsed/>
    <w:rsid w:val="0002452F"/>
    <w:rPr>
      <w:color w:val="467886" w:themeColor="hyperlink"/>
      <w:u w:val="single"/>
    </w:rPr>
  </w:style>
  <w:style w:type="paragraph" w:styleId="NormalWeb">
    <w:name w:val="Normal (Web)"/>
    <w:basedOn w:val="Normal"/>
    <w:uiPriority w:val="99"/>
    <w:semiHidden/>
    <w:unhideWhenUsed/>
    <w:rsid w:val="00097ECD"/>
    <w:rPr>
      <w:rFonts w:cs="Times New Roman"/>
    </w:rPr>
  </w:style>
  <w:style w:type="paragraph" w:styleId="Bibliography">
    <w:name w:val="Bibliography"/>
    <w:basedOn w:val="Normal"/>
    <w:next w:val="Normal"/>
    <w:uiPriority w:val="37"/>
    <w:unhideWhenUsed/>
    <w:rsid w:val="00EA2C3E"/>
  </w:style>
  <w:style w:type="paragraph" w:styleId="Header">
    <w:name w:val="header"/>
    <w:basedOn w:val="Normal"/>
    <w:link w:val="HeaderChar"/>
    <w:uiPriority w:val="99"/>
    <w:unhideWhenUsed/>
    <w:rsid w:val="009E432F"/>
    <w:pPr>
      <w:tabs>
        <w:tab w:val="center" w:pos="4536"/>
        <w:tab w:val="right" w:pos="9072"/>
      </w:tabs>
      <w:spacing w:after="0" w:line="240" w:lineRule="auto"/>
    </w:pPr>
  </w:style>
  <w:style w:type="character" w:customStyle="1" w:styleId="HeaderChar">
    <w:name w:val="Header Char"/>
    <w:basedOn w:val="DefaultParagraphFont"/>
    <w:link w:val="Header"/>
    <w:uiPriority w:val="99"/>
    <w:rsid w:val="009E432F"/>
    <w:rPr>
      <w:rFonts w:ascii="Times New Roman" w:hAnsi="Times New Roman"/>
    </w:rPr>
  </w:style>
  <w:style w:type="paragraph" w:styleId="Footer">
    <w:name w:val="footer"/>
    <w:basedOn w:val="Normal"/>
    <w:link w:val="FooterChar"/>
    <w:uiPriority w:val="99"/>
    <w:unhideWhenUsed/>
    <w:rsid w:val="009E432F"/>
    <w:pPr>
      <w:tabs>
        <w:tab w:val="center" w:pos="4536"/>
        <w:tab w:val="right" w:pos="9072"/>
      </w:tabs>
      <w:spacing w:after="0" w:line="240" w:lineRule="auto"/>
    </w:pPr>
  </w:style>
  <w:style w:type="character" w:customStyle="1" w:styleId="FooterChar">
    <w:name w:val="Footer Char"/>
    <w:basedOn w:val="DefaultParagraphFont"/>
    <w:link w:val="Footer"/>
    <w:uiPriority w:val="99"/>
    <w:rsid w:val="009E432F"/>
    <w:rPr>
      <w:rFonts w:ascii="Times New Roman" w:hAnsi="Times New Roman"/>
    </w:rPr>
  </w:style>
  <w:style w:type="paragraph" w:styleId="TOC2">
    <w:name w:val="toc 2"/>
    <w:basedOn w:val="Normal"/>
    <w:next w:val="Normal"/>
    <w:autoRedefine/>
    <w:uiPriority w:val="39"/>
    <w:unhideWhenUsed/>
    <w:rsid w:val="007F3D9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70395">
      <w:bodyDiv w:val="1"/>
      <w:marLeft w:val="0"/>
      <w:marRight w:val="0"/>
      <w:marTop w:val="0"/>
      <w:marBottom w:val="0"/>
      <w:divBdr>
        <w:top w:val="none" w:sz="0" w:space="0" w:color="auto"/>
        <w:left w:val="none" w:sz="0" w:space="0" w:color="auto"/>
        <w:bottom w:val="none" w:sz="0" w:space="0" w:color="auto"/>
        <w:right w:val="none" w:sz="0" w:space="0" w:color="auto"/>
      </w:divBdr>
    </w:div>
    <w:div w:id="215708010">
      <w:bodyDiv w:val="1"/>
      <w:marLeft w:val="0"/>
      <w:marRight w:val="0"/>
      <w:marTop w:val="0"/>
      <w:marBottom w:val="0"/>
      <w:divBdr>
        <w:top w:val="none" w:sz="0" w:space="0" w:color="auto"/>
        <w:left w:val="none" w:sz="0" w:space="0" w:color="auto"/>
        <w:bottom w:val="none" w:sz="0" w:space="0" w:color="auto"/>
        <w:right w:val="none" w:sz="0" w:space="0" w:color="auto"/>
      </w:divBdr>
    </w:div>
    <w:div w:id="298539695">
      <w:bodyDiv w:val="1"/>
      <w:marLeft w:val="0"/>
      <w:marRight w:val="0"/>
      <w:marTop w:val="0"/>
      <w:marBottom w:val="0"/>
      <w:divBdr>
        <w:top w:val="none" w:sz="0" w:space="0" w:color="auto"/>
        <w:left w:val="none" w:sz="0" w:space="0" w:color="auto"/>
        <w:bottom w:val="none" w:sz="0" w:space="0" w:color="auto"/>
        <w:right w:val="none" w:sz="0" w:space="0" w:color="auto"/>
      </w:divBdr>
    </w:div>
    <w:div w:id="340666749">
      <w:bodyDiv w:val="1"/>
      <w:marLeft w:val="0"/>
      <w:marRight w:val="0"/>
      <w:marTop w:val="0"/>
      <w:marBottom w:val="0"/>
      <w:divBdr>
        <w:top w:val="none" w:sz="0" w:space="0" w:color="auto"/>
        <w:left w:val="none" w:sz="0" w:space="0" w:color="auto"/>
        <w:bottom w:val="none" w:sz="0" w:space="0" w:color="auto"/>
        <w:right w:val="none" w:sz="0" w:space="0" w:color="auto"/>
      </w:divBdr>
    </w:div>
    <w:div w:id="356125139">
      <w:bodyDiv w:val="1"/>
      <w:marLeft w:val="0"/>
      <w:marRight w:val="0"/>
      <w:marTop w:val="0"/>
      <w:marBottom w:val="0"/>
      <w:divBdr>
        <w:top w:val="none" w:sz="0" w:space="0" w:color="auto"/>
        <w:left w:val="none" w:sz="0" w:space="0" w:color="auto"/>
        <w:bottom w:val="none" w:sz="0" w:space="0" w:color="auto"/>
        <w:right w:val="none" w:sz="0" w:space="0" w:color="auto"/>
      </w:divBdr>
    </w:div>
    <w:div w:id="484011490">
      <w:bodyDiv w:val="1"/>
      <w:marLeft w:val="0"/>
      <w:marRight w:val="0"/>
      <w:marTop w:val="0"/>
      <w:marBottom w:val="0"/>
      <w:divBdr>
        <w:top w:val="none" w:sz="0" w:space="0" w:color="auto"/>
        <w:left w:val="none" w:sz="0" w:space="0" w:color="auto"/>
        <w:bottom w:val="none" w:sz="0" w:space="0" w:color="auto"/>
        <w:right w:val="none" w:sz="0" w:space="0" w:color="auto"/>
      </w:divBdr>
    </w:div>
    <w:div w:id="686520466">
      <w:bodyDiv w:val="1"/>
      <w:marLeft w:val="0"/>
      <w:marRight w:val="0"/>
      <w:marTop w:val="0"/>
      <w:marBottom w:val="0"/>
      <w:divBdr>
        <w:top w:val="none" w:sz="0" w:space="0" w:color="auto"/>
        <w:left w:val="none" w:sz="0" w:space="0" w:color="auto"/>
        <w:bottom w:val="none" w:sz="0" w:space="0" w:color="auto"/>
        <w:right w:val="none" w:sz="0" w:space="0" w:color="auto"/>
      </w:divBdr>
    </w:div>
    <w:div w:id="769549519">
      <w:bodyDiv w:val="1"/>
      <w:marLeft w:val="0"/>
      <w:marRight w:val="0"/>
      <w:marTop w:val="0"/>
      <w:marBottom w:val="0"/>
      <w:divBdr>
        <w:top w:val="none" w:sz="0" w:space="0" w:color="auto"/>
        <w:left w:val="none" w:sz="0" w:space="0" w:color="auto"/>
        <w:bottom w:val="none" w:sz="0" w:space="0" w:color="auto"/>
        <w:right w:val="none" w:sz="0" w:space="0" w:color="auto"/>
      </w:divBdr>
    </w:div>
    <w:div w:id="1101753858">
      <w:bodyDiv w:val="1"/>
      <w:marLeft w:val="0"/>
      <w:marRight w:val="0"/>
      <w:marTop w:val="0"/>
      <w:marBottom w:val="0"/>
      <w:divBdr>
        <w:top w:val="none" w:sz="0" w:space="0" w:color="auto"/>
        <w:left w:val="none" w:sz="0" w:space="0" w:color="auto"/>
        <w:bottom w:val="none" w:sz="0" w:space="0" w:color="auto"/>
        <w:right w:val="none" w:sz="0" w:space="0" w:color="auto"/>
      </w:divBdr>
    </w:div>
    <w:div w:id="1200629605">
      <w:bodyDiv w:val="1"/>
      <w:marLeft w:val="0"/>
      <w:marRight w:val="0"/>
      <w:marTop w:val="0"/>
      <w:marBottom w:val="0"/>
      <w:divBdr>
        <w:top w:val="none" w:sz="0" w:space="0" w:color="auto"/>
        <w:left w:val="none" w:sz="0" w:space="0" w:color="auto"/>
        <w:bottom w:val="none" w:sz="0" w:space="0" w:color="auto"/>
        <w:right w:val="none" w:sz="0" w:space="0" w:color="auto"/>
      </w:divBdr>
    </w:div>
    <w:div w:id="1319379703">
      <w:bodyDiv w:val="1"/>
      <w:marLeft w:val="0"/>
      <w:marRight w:val="0"/>
      <w:marTop w:val="0"/>
      <w:marBottom w:val="0"/>
      <w:divBdr>
        <w:top w:val="none" w:sz="0" w:space="0" w:color="auto"/>
        <w:left w:val="none" w:sz="0" w:space="0" w:color="auto"/>
        <w:bottom w:val="none" w:sz="0" w:space="0" w:color="auto"/>
        <w:right w:val="none" w:sz="0" w:space="0" w:color="auto"/>
      </w:divBdr>
    </w:div>
    <w:div w:id="1369257732">
      <w:bodyDiv w:val="1"/>
      <w:marLeft w:val="0"/>
      <w:marRight w:val="0"/>
      <w:marTop w:val="0"/>
      <w:marBottom w:val="0"/>
      <w:divBdr>
        <w:top w:val="none" w:sz="0" w:space="0" w:color="auto"/>
        <w:left w:val="none" w:sz="0" w:space="0" w:color="auto"/>
        <w:bottom w:val="none" w:sz="0" w:space="0" w:color="auto"/>
        <w:right w:val="none" w:sz="0" w:space="0" w:color="auto"/>
      </w:divBdr>
    </w:div>
    <w:div w:id="1559047018">
      <w:bodyDiv w:val="1"/>
      <w:marLeft w:val="0"/>
      <w:marRight w:val="0"/>
      <w:marTop w:val="0"/>
      <w:marBottom w:val="0"/>
      <w:divBdr>
        <w:top w:val="none" w:sz="0" w:space="0" w:color="auto"/>
        <w:left w:val="none" w:sz="0" w:space="0" w:color="auto"/>
        <w:bottom w:val="none" w:sz="0" w:space="0" w:color="auto"/>
        <w:right w:val="none" w:sz="0" w:space="0" w:color="auto"/>
      </w:divBdr>
    </w:div>
    <w:div w:id="1645769745">
      <w:bodyDiv w:val="1"/>
      <w:marLeft w:val="0"/>
      <w:marRight w:val="0"/>
      <w:marTop w:val="0"/>
      <w:marBottom w:val="0"/>
      <w:divBdr>
        <w:top w:val="none" w:sz="0" w:space="0" w:color="auto"/>
        <w:left w:val="none" w:sz="0" w:space="0" w:color="auto"/>
        <w:bottom w:val="none" w:sz="0" w:space="0" w:color="auto"/>
        <w:right w:val="none" w:sz="0" w:space="0" w:color="auto"/>
      </w:divBdr>
    </w:div>
    <w:div w:id="1659263192">
      <w:bodyDiv w:val="1"/>
      <w:marLeft w:val="0"/>
      <w:marRight w:val="0"/>
      <w:marTop w:val="0"/>
      <w:marBottom w:val="0"/>
      <w:divBdr>
        <w:top w:val="none" w:sz="0" w:space="0" w:color="auto"/>
        <w:left w:val="none" w:sz="0" w:space="0" w:color="auto"/>
        <w:bottom w:val="none" w:sz="0" w:space="0" w:color="auto"/>
        <w:right w:val="none" w:sz="0" w:space="0" w:color="auto"/>
      </w:divBdr>
    </w:div>
    <w:div w:id="1773277504">
      <w:bodyDiv w:val="1"/>
      <w:marLeft w:val="0"/>
      <w:marRight w:val="0"/>
      <w:marTop w:val="0"/>
      <w:marBottom w:val="0"/>
      <w:divBdr>
        <w:top w:val="none" w:sz="0" w:space="0" w:color="auto"/>
        <w:left w:val="none" w:sz="0" w:space="0" w:color="auto"/>
        <w:bottom w:val="none" w:sz="0" w:space="0" w:color="auto"/>
        <w:right w:val="none" w:sz="0" w:space="0" w:color="auto"/>
      </w:divBdr>
    </w:div>
    <w:div w:id="1884828796">
      <w:bodyDiv w:val="1"/>
      <w:marLeft w:val="0"/>
      <w:marRight w:val="0"/>
      <w:marTop w:val="0"/>
      <w:marBottom w:val="0"/>
      <w:divBdr>
        <w:top w:val="none" w:sz="0" w:space="0" w:color="auto"/>
        <w:left w:val="none" w:sz="0" w:space="0" w:color="auto"/>
        <w:bottom w:val="none" w:sz="0" w:space="0" w:color="auto"/>
        <w:right w:val="none" w:sz="0" w:space="0" w:color="auto"/>
      </w:divBdr>
    </w:div>
    <w:div w:id="1912303593">
      <w:bodyDiv w:val="1"/>
      <w:marLeft w:val="0"/>
      <w:marRight w:val="0"/>
      <w:marTop w:val="0"/>
      <w:marBottom w:val="0"/>
      <w:divBdr>
        <w:top w:val="none" w:sz="0" w:space="0" w:color="auto"/>
        <w:left w:val="none" w:sz="0" w:space="0" w:color="auto"/>
        <w:bottom w:val="none" w:sz="0" w:space="0" w:color="auto"/>
        <w:right w:val="none" w:sz="0" w:space="0" w:color="auto"/>
      </w:divBdr>
    </w:div>
    <w:div w:id="2006468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6eb03e4-fe34-41e0-b148-6c2f228be8b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7F95447AE5CD4A96E24D58484FA3D2" ma:contentTypeVersion="9" ma:contentTypeDescription="Create a new document." ma:contentTypeScope="" ma:versionID="152a1f3b266b5df558eb501d08fa54b7">
  <xsd:schema xmlns:xsd="http://www.w3.org/2001/XMLSchema" xmlns:xs="http://www.w3.org/2001/XMLSchema" xmlns:p="http://schemas.microsoft.com/office/2006/metadata/properties" xmlns:ns3="16eb03e4-fe34-41e0-b148-6c2f228be8b6" xmlns:ns4="c5dcd230-26b3-4f1e-a7d8-2c2a40be033b" targetNamespace="http://schemas.microsoft.com/office/2006/metadata/properties" ma:root="true" ma:fieldsID="ebbaa98d623378dfae11ad7cf338cc80" ns3:_="" ns4:_="">
    <xsd:import namespace="16eb03e4-fe34-41e0-b148-6c2f228be8b6"/>
    <xsd:import namespace="c5dcd230-26b3-4f1e-a7d8-2c2a40be033b"/>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eb03e4-fe34-41e0-b148-6c2f228be8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5dcd230-26b3-4f1e-a7d8-2c2a40be033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Sto</b:Tag>
    <b:SourceType>InternetSite</b:SourceType>
    <b:Guid>{2B4BF2B4-2B0E-46EC-8A46-8D9494091BBA}</b:Guid>
    <b:Title>#StopRansomware Guide</b:Title>
    <b:ProductionCompany>Americas Cyber Defense Agency</b:ProductionCompany>
    <b:URL>https://www.cisa.gov/stopransomware/ransomware-guide</b:URL>
    <b:RefOrder>1</b:RefOrder>
  </b:Source>
  <b:Source>
    <b:Tag>Ran</b:Tag>
    <b:SourceType>InternetSite</b:SourceType>
    <b:Guid>{472FD183-EF2C-470D-A6D1-9E653F75936C}</b:Guid>
    <b:Title>Ransomware </b:Title>
    <b:ProductionCompany>FBI</b:ProductionCompany>
    <b:URL>https://www.fbi.gov/how-we-can-help-you/scams-and-safety/common-frauds-and-scams/ransomware</b:URL>
    <b:RefOrder>2</b:RefOrder>
  </b:Source>
  <b:Source>
    <b:Tag>Kur22</b:Tag>
    <b:SourceType>InternetSite</b:SourceType>
    <b:Guid>{45B254F4-2ED7-4796-9145-8DA52FF7374D}</b:Guid>
    <b:Author>
      <b:Author>
        <b:NameList>
          <b:Person>
            <b:Last>Baker</b:Last>
            <b:First>Kurt</b:First>
          </b:Person>
        </b:NameList>
      </b:Author>
    </b:Author>
    <b:Title>History of Ransomware</b:Title>
    <b:ProductionCompany>CrowdStrike</b:ProductionCompany>
    <b:Year>2022</b:Year>
    <b:Month>10</b:Month>
    <b:Day>09</b:Day>
    <b:URL>https://www.crowdstrike.com/en-us/cybersecurity-101/ransomware/history-of-ransomware/</b:URL>
    <b:RefOrder>3</b:RefOrder>
  </b:Source>
  <b:Source>
    <b:Tag>Bot</b:Tag>
    <b:SourceType>InternetSite</b:SourceType>
    <b:Guid>{20B2E95D-A0FA-4944-85FB-E71D64664F65}</b:Guid>
    <b:Title>Botnet</b:Title>
    <b:ProductionCompany>Eset</b:ProductionCompany>
    <b:URL>https://help.eset.com/glossary/bg-BG/botnet.html</b:URL>
    <b:RefOrder>4</b:RefOrder>
  </b:Source>
  <b:Source>
    <b:Tag>CCS</b:Tag>
    <b:SourceType>InternetSite</b:SourceType>
    <b:Guid>{F37D6060-4B83-48F8-ADC6-94648278B6D6}</b:Guid>
    <b:Title>CC Server</b:Title>
    <b:ProductionCompany>Eset</b:ProductionCompany>
    <b:URL>https://help.eset.com/glossary/bg-BG/cc_server.html</b:URL>
    <b:RefOrder>5</b:RefOrder>
  </b:Source>
  <b:Source>
    <b:Tag>Фил20</b:Tag>
    <b:SourceType>InternetSite</b:SourceType>
    <b:Guid>{D0ACEC89-B82E-4903-BDB0-FD382F8077D3}</b:Guid>
    <b:Author>
      <b:Author>
        <b:NameList>
          <b:Person>
            <b:Last>Петров</b:Last>
            <b:First>Филип</b:First>
          </b:Person>
        </b:NameList>
      </b:Author>
    </b:Author>
    <b:Title>RSA</b:Title>
    <b:Year>2020</b:Year>
    <b:Month>02</b:Month>
    <b:Day>16</b:Day>
    <b:URL>https://www.cphpvb.net/network-security/10840-rsa-with-example/</b:URL>
    <b:RefOrder>6</b:RefOrder>
  </b:Source>
  <b:Source>
    <b:Tag>Wha25</b:Tag>
    <b:SourceType>InternetSite</b:SourceType>
    <b:Guid>{5B16835C-9C43-4285-BAF5-D4B2F3F24F90}</b:Guid>
    <b:Title>What is RSA Asymmetric Encryption? How Does it Work?</b:Title>
    <b:ProductionCompany>Secure W2</b:ProductionCompany>
    <b:Year>2025</b:Year>
    <b:Month>09</b:Month>
    <b:Day>15</b:Day>
    <b:URL>https://www.securew2.com/blog/what-is-rsa-asymmetric-encryption</b:URL>
    <b:RefOrder>7</b:RefOrder>
  </b:Source>
  <b:Source>
    <b:Tag>arc</b:Tag>
    <b:SourceType>InternetSite</b:SourceType>
    <b:Guid>{B1A9D737-2102-49C1-98B1-5A289956686D}</b:Guid>
    <b:Title>archiveus-trojan</b:Title>
    <b:ProductionCompany>Knowbe4</b:ProductionCompany>
    <b:URL>https://www.knowbe4.com/ransomware-knowledgebase/archiveus-trojan</b:URL>
    <b:RefOrder>8</b:RefOrder>
  </b:Source>
  <b:Source>
    <b:Tag>Spe</b:Tag>
    <b:SourceType>InternetSite</b:SourceType>
    <b:Guid>{AC188D98-B7F5-4E78-BC9F-61D0C37525B1}</b:Guid>
    <b:Title>Spear phishing</b:Title>
    <b:ProductionCompany>Ibm</b:ProductionCompany>
    <b:URL>https://www.ibm.com/think/topics/spear-phishing</b:URL>
    <b:Author>
      <b:Author>
        <b:Corporate>Matthew Kosinski</b:Corporate>
      </b:Author>
    </b:Author>
    <b:RefOrder>9</b:RefOrder>
  </b:Source>
  <b:Source>
    <b:Tag>Gpc</b:Tag>
    <b:SourceType>InternetSite</b:SourceType>
    <b:Guid>{327CB1AD-525D-4623-BC38-89F7CF280C15}</b:Guid>
    <b:Title>Gpcode</b:Title>
    <b:ProductionCompany>Knowbe4</b:ProductionCompany>
    <b:URL>https://www.knowbe4.com/ransomware-knowledgebase/gpcode</b:URL>
    <b:RefOrder>10</b:RefOrder>
  </b:Source>
</b:Sources>
</file>

<file path=customXml/itemProps1.xml><?xml version="1.0" encoding="utf-8"?>
<ds:datastoreItem xmlns:ds="http://schemas.openxmlformats.org/officeDocument/2006/customXml" ds:itemID="{6C2A65B6-C891-4DE3-96AA-342988F8CBF9}">
  <ds:schemaRefs>
    <ds:schemaRef ds:uri="http://schemas.microsoft.com/office/2006/metadata/properties"/>
    <ds:schemaRef ds:uri="http://schemas.microsoft.com/office/infopath/2007/PartnerControls"/>
    <ds:schemaRef ds:uri="16eb03e4-fe34-41e0-b148-6c2f228be8b6"/>
  </ds:schemaRefs>
</ds:datastoreItem>
</file>

<file path=customXml/itemProps2.xml><?xml version="1.0" encoding="utf-8"?>
<ds:datastoreItem xmlns:ds="http://schemas.openxmlformats.org/officeDocument/2006/customXml" ds:itemID="{95434D9A-8BA9-420D-93D1-CF746F074EA1}">
  <ds:schemaRefs>
    <ds:schemaRef ds:uri="http://schemas.microsoft.com/sharepoint/v3/contenttype/forms"/>
  </ds:schemaRefs>
</ds:datastoreItem>
</file>

<file path=customXml/itemProps3.xml><?xml version="1.0" encoding="utf-8"?>
<ds:datastoreItem xmlns:ds="http://schemas.openxmlformats.org/officeDocument/2006/customXml" ds:itemID="{EC25E0E9-ED1E-4DED-B1D8-B99F35F6AB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eb03e4-fe34-41e0-b148-6c2f228be8b6"/>
    <ds:schemaRef ds:uri="c5dcd230-26b3-4f1e-a7d8-2c2a40be03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C5290A-2DE6-49DB-A151-226064C42EF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326</TotalTime>
  <Pages>15</Pages>
  <Words>2330</Words>
  <Characters>13287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Stoynov</dc:creator>
  <cp:keywords/>
  <dc:description/>
  <cp:lastModifiedBy>Stoynov, Angel</cp:lastModifiedBy>
  <cp:revision>44</cp:revision>
  <cp:lastPrinted>2026-03-01T21:29:00Z</cp:lastPrinted>
  <dcterms:created xsi:type="dcterms:W3CDTF">2026-02-23T19:51:00Z</dcterms:created>
  <dcterms:modified xsi:type="dcterms:W3CDTF">2026-03-02T09:02:00Z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0x010100EA7F95447AE5CD4A96E24D58484FA3D2</vt:lpwstr>
  </property>
  <property fmtid="{D5CDD505-2E9C-101B-9397-08002B2CF9AE}" pid="3" name="GrammarlyDocumentId">
    <vt:lpwstr>112a72b4-21fb-4b1a-9da6-06cd4d3a1306</vt:lpwstr>
  </property>
</Properties>
</file>