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C40453">
        <w:rPr>
          <w:rFonts w:eastAsia="Aptos" w:cs="Times New Roman"/>
          <w:noProof/>
        </w:rPr>
        <w:drawing>
          <wp:anchor distT="0" distB="0" distL="114300" distR="114300" simplePos="0" relativeHeight="251659264" behindDoc="0" locked="0" layoutInCell="1" allowOverlap="1" wp14:anchorId="4C385950" wp14:editId="28C72A68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6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55BADA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 w:rsidRPr="0002452F"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Програмни технологии за сигурен код</w:t>
      </w:r>
    </w:p>
    <w:p w14:paraId="6C91238E" w14:textId="7839F363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>
        <w:rPr>
          <w:rFonts w:eastAsia="Times New Roman" w:cs="Times New Roman"/>
          <w:kern w:val="0"/>
          <w:sz w:val="52"/>
          <w:szCs w:val="52"/>
          <w:lang w:val="en-US"/>
          <w14:ligatures w14:val="none"/>
        </w:rPr>
        <w:t xml:space="preserve"> </w:t>
      </w:r>
      <w:r>
        <w:rPr>
          <w:rFonts w:eastAsia="Times New Roman" w:cs="Times New Roman"/>
          <w:kern w:val="0"/>
          <w:sz w:val="52"/>
          <w:szCs w:val="52"/>
          <w14:ligatures w14:val="none"/>
        </w:rPr>
        <w:t>проект</w:t>
      </w: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 xml:space="preserve"> </w:t>
      </w:r>
    </w:p>
    <w:p w14:paraId="170DFC8B" w14:textId="122409B8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„</w:t>
      </w:r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 xml:space="preserve">Какво представлява </w:t>
      </w:r>
      <w:proofErr w:type="spellStart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ransomware</w:t>
      </w:r>
      <w:proofErr w:type="spellEnd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 xml:space="preserve">? Стратегии и защита от </w:t>
      </w:r>
      <w:proofErr w:type="spellStart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ransomware</w:t>
      </w:r>
      <w:proofErr w:type="spellEnd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.</w:t>
      </w: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F7AABE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5E2E2F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</w:p>
    <w:p w14:paraId="7E1EC85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56F60072" w14:textId="0FAB0366" w:rsidR="00634E4B" w:rsidRDefault="00EA2C3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694532" w:history="1">
            <w:r w:rsidR="00634E4B" w:rsidRPr="00BE169A">
              <w:rPr>
                <w:rStyle w:val="Hyperlink"/>
                <w:rFonts w:eastAsia="Aptos"/>
                <w:noProof/>
              </w:rPr>
              <w:t>Въведение</w:t>
            </w:r>
            <w:r w:rsidR="00634E4B">
              <w:rPr>
                <w:noProof/>
                <w:webHidden/>
              </w:rPr>
              <w:tab/>
            </w:r>
            <w:r w:rsidR="00634E4B">
              <w:rPr>
                <w:noProof/>
                <w:webHidden/>
              </w:rPr>
              <w:fldChar w:fldCharType="begin"/>
            </w:r>
            <w:r w:rsidR="00634E4B">
              <w:rPr>
                <w:noProof/>
                <w:webHidden/>
              </w:rPr>
              <w:instrText xml:space="preserve"> PAGEREF _Toc222694532 \h </w:instrText>
            </w:r>
            <w:r w:rsidR="00634E4B">
              <w:rPr>
                <w:noProof/>
                <w:webHidden/>
              </w:rPr>
            </w:r>
            <w:r w:rsidR="00634E4B">
              <w:rPr>
                <w:noProof/>
                <w:webHidden/>
              </w:rPr>
              <w:fldChar w:fldCharType="separate"/>
            </w:r>
            <w:r w:rsidR="00C01F14">
              <w:rPr>
                <w:noProof/>
                <w:webHidden/>
              </w:rPr>
              <w:t>3</w:t>
            </w:r>
            <w:r w:rsidR="00634E4B">
              <w:rPr>
                <w:noProof/>
                <w:webHidden/>
              </w:rPr>
              <w:fldChar w:fldCharType="end"/>
            </w:r>
          </w:hyperlink>
        </w:p>
        <w:p w14:paraId="367BF8B2" w14:textId="541FCAA5" w:rsidR="00634E4B" w:rsidRDefault="00634E4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694533" w:history="1">
            <w:r w:rsidRPr="00BE169A">
              <w:rPr>
                <w:rStyle w:val="Hyperlink"/>
                <w:noProof/>
              </w:rPr>
              <w:t xml:space="preserve">История на </w:t>
            </w:r>
            <w:r w:rsidRPr="00BE169A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1F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091FD" w14:textId="4625520E" w:rsidR="00634E4B" w:rsidRDefault="00634E4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694534" w:history="1">
            <w:r w:rsidRPr="00BE169A">
              <w:rPr>
                <w:rStyle w:val="Hyperlink"/>
                <w:noProof/>
              </w:rPr>
              <w:t xml:space="preserve">Еволюция на </w:t>
            </w:r>
            <w:r w:rsidRPr="00BE169A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1F1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D8222" w14:textId="73EEFDF6" w:rsidR="00634E4B" w:rsidRDefault="00634E4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694535" w:history="1">
            <w:r w:rsidRPr="00BE169A">
              <w:rPr>
                <w:rStyle w:val="Hyperlink"/>
                <w:noProof/>
              </w:rPr>
              <w:t xml:space="preserve">Стратегии и защита от </w:t>
            </w:r>
            <w:r w:rsidRPr="00BE169A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1F1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6296C" w14:textId="1A11C81B" w:rsidR="00634E4B" w:rsidRDefault="00634E4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694536" w:history="1">
            <w:r w:rsidRPr="00BE169A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1F1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F2E71" w14:textId="5C8FCA42" w:rsidR="00EA2C3E" w:rsidRDefault="00EA2C3E">
          <w:r>
            <w:rPr>
              <w:b/>
              <w:bCs/>
            </w:rPr>
            <w:fldChar w:fldCharType="end"/>
          </w:r>
        </w:p>
      </w:sdtContent>
    </w:sdt>
    <w:p w14:paraId="644E7B6D" w14:textId="226C11E7" w:rsidR="0002452F" w:rsidRDefault="0002452F" w:rsidP="0002452F">
      <w:pPr>
        <w:spacing w:line="276" w:lineRule="auto"/>
        <w:rPr>
          <w:rFonts w:eastAsia="Aptos" w:cs="Times New Roman"/>
        </w:rPr>
      </w:pPr>
    </w:p>
    <w:p w14:paraId="26F788E3" w14:textId="77777777" w:rsidR="0002452F" w:rsidRDefault="0002452F">
      <w:pPr>
        <w:rPr>
          <w:rFonts w:eastAsia="Aptos" w:cs="Times New Roman"/>
        </w:rPr>
      </w:pPr>
      <w:r>
        <w:rPr>
          <w:rFonts w:eastAsia="Aptos" w:cs="Times New Roman"/>
        </w:rPr>
        <w:br w:type="page"/>
      </w:r>
    </w:p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2694532"/>
      <w:r>
        <w:rPr>
          <w:rFonts w:eastAsia="Aptos"/>
        </w:rPr>
        <w:lastRenderedPageBreak/>
        <w:t>Въведение</w:t>
      </w:r>
      <w:bookmarkEnd w:id="0"/>
    </w:p>
    <w:p w14:paraId="53E8379A" w14:textId="77777777" w:rsidR="004E706C" w:rsidRDefault="0002452F" w:rsidP="00051862">
      <w:pPr>
        <w:spacing w:line="360" w:lineRule="auto"/>
      </w:pPr>
      <w:r>
        <w:tab/>
      </w:r>
      <w:proofErr w:type="spellStart"/>
      <w:r w:rsidR="003D6CE8" w:rsidRPr="003D6CE8">
        <w:t>Рансъмуерът</w:t>
      </w:r>
      <w:proofErr w:type="spellEnd"/>
      <w:r w:rsidR="003D6CE8" w:rsidRPr="003D6CE8">
        <w:t> </w:t>
      </w:r>
      <w:r w:rsidR="003D6CE8">
        <w:t xml:space="preserve">е вид зловреден софтуер, който криптира файлове и ограничава достъпа до дадена система. Хакерът изисква откуп от ощетения, обикновено парична сума (в биткойн), в замяна откраднатите данни. </w:t>
      </w:r>
      <w:r w:rsidR="004D6012">
        <w:t xml:space="preserve">Най-често се използва биткойн или друга криптовалута, понеже е много трудна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изтрие всичко въпреки това.</w:t>
      </w:r>
      <w:r w:rsidR="003D6CE8">
        <w:t xml:space="preserve"> </w:t>
      </w:r>
    </w:p>
    <w:p w14:paraId="4E11D8A2" w14:textId="56FF5E00" w:rsidR="0002452F" w:rsidRDefault="003D6CE8" w:rsidP="00051862">
      <w:pPr>
        <w:spacing w:line="360" w:lineRule="auto"/>
        <w:ind w:firstLine="708"/>
      </w:pPr>
      <w:r>
        <w:t xml:space="preserve">В зависимост от открадната информация, жертвата може да бъде притиснат допълнително, като бъде заплашван, че цялата му лична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>и др</w:t>
      </w:r>
      <w:r w:rsidR="004D6012">
        <w:t xml:space="preserve">. Прилагането на двете тактики </w:t>
      </w:r>
      <w:r w:rsidR="004C2732">
        <w:t xml:space="preserve">заедно </w:t>
      </w:r>
      <w:r w:rsidR="004D6012">
        <w:t>е известно като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>Колкото е по-силен мотивът, толкова е по-вероятно потърпевшият да се пречупи. Друга тактика, която често се прилага е блъф, хакерът има частичен достъп до дадена система, но е неспособен да й навреди. Тогава хвърля безпочвени закани и разчита потребителя да изпълни наредбите.</w:t>
      </w:r>
    </w:p>
    <w:p w14:paraId="501A8E3F" w14:textId="77777777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>) могат сериозно да нарушат бизнес процесите. Организациите често губят достъп до важна информация, необходима за нормалната им работа и предоставяне на критични услуги.</w:t>
      </w:r>
      <w:r w:rsidR="00A46E29">
        <w:t xml:space="preserve"> </w:t>
      </w:r>
      <w:r w:rsidR="004648AB">
        <w:t xml:space="preserve">Икономическите и </w:t>
      </w:r>
      <w:proofErr w:type="spellStart"/>
      <w:r w:rsidR="004648AB">
        <w:t>репутационните</w:t>
      </w:r>
      <w:proofErr w:type="spellEnd"/>
      <w:r w:rsidR="004648AB">
        <w:t xml:space="preserve"> щети са значителни. Възстановяването след подобна атака е трудно и скъпо. Засегнати могат да бъдат организации от всякакъв мащаб. Последиците се усещат както по време на първоначалното прекъсване, така и дълго след това.</w:t>
      </w:r>
      <w:r w:rsidR="00A46E29">
        <w:t xml:space="preserve"> </w:t>
      </w:r>
    </w:p>
    <w:p w14:paraId="402624CC" w14:textId="1133C972" w:rsidR="004E706C" w:rsidRDefault="00A46E29" w:rsidP="00051862">
      <w:pPr>
        <w:spacing w:line="360" w:lineRule="auto"/>
        <w:ind w:firstLine="708"/>
        <w:rPr>
          <w:lang w:val="en-US"/>
        </w:rPr>
      </w:pPr>
      <w:r>
        <w:t xml:space="preserve">От съществено значение е, компаниите често да прилагат задължителни обучение на служителите си, понеже </w:t>
      </w:r>
      <w:r>
        <w:rPr>
          <w:lang w:val="en-US"/>
        </w:rPr>
        <w:t>ransomware</w:t>
      </w:r>
      <w:r>
        <w:t xml:space="preserve"> може да бъде свален през имейл, </w:t>
      </w:r>
      <w:r>
        <w:rPr>
          <w:lang w:val="en-US"/>
        </w:rPr>
        <w:t>attachments,</w:t>
      </w:r>
      <w:r>
        <w:t xml:space="preserve"> реклами, линкове, уеб страници с вложени злокачествени софтуери. В реферата, ще бъдат разгледани стратегии и защити от </w:t>
      </w:r>
      <w:r>
        <w:rPr>
          <w:lang w:val="en-US"/>
        </w:rPr>
        <w:t>ransomware.</w:t>
      </w:r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2694533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7FB870A2" w:rsidR="0060119F" w:rsidRDefault="0060119F" w:rsidP="00051862">
      <w:pPr>
        <w:spacing w:line="360" w:lineRule="auto"/>
      </w:pPr>
      <w:r>
        <w:rPr>
          <w:lang w:val="en-US"/>
        </w:rPr>
        <w:tab/>
      </w:r>
      <w:r>
        <w:t xml:space="preserve">Въпреки че </w:t>
      </w:r>
      <w:r>
        <w:rPr>
          <w:lang w:val="en-US"/>
        </w:rPr>
        <w:t>Ransomware</w:t>
      </w:r>
      <w:r>
        <w:t xml:space="preserve"> е нашумял последните 10 години, идеята за </w:t>
      </w:r>
      <w:proofErr w:type="spellStart"/>
      <w:r>
        <w:t>кражда</w:t>
      </w:r>
      <w:proofErr w:type="spellEnd"/>
      <w:r>
        <w:t xml:space="preserve"> на потребителска информация или за заложник чрез криптиране на файлове, отграничаване на достъпа или чрез други методи и по-късно откуп е доста стара.</w:t>
      </w:r>
    </w:p>
    <w:p w14:paraId="03A09A75" w14:textId="1B8DDE0C" w:rsidR="0060119F" w:rsidRDefault="0060119F" w:rsidP="00051862">
      <w:pPr>
        <w:spacing w:line="360" w:lineRule="auto"/>
      </w:pPr>
      <w:r>
        <w:tab/>
        <w:t>В края на 80-те години, престъпниците са можели да криптират файлове и са искали валута изпратена през пощенски услуги за откуп. 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Разпространяван е чрез флопи дискети през 1989 година. Потърпевшите са накарани да изпратят 189$ през пощенска кутия в Панама, за да възстановят достъпа до системите си, въпреки че методът за криптирани е бил сравнително прост – чрез симетрично криптиране. Симетричното криптиране  е техника, където един и същи ключ се използва за криптиране и декриптиране на данните. </w:t>
      </w:r>
    </w:p>
    <w:p w14:paraId="1BA9143D" w14:textId="073F5A0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чак през ранните две хилядни</w:t>
      </w:r>
      <w:r w:rsidR="007C63A0">
        <w:t xml:space="preserve"> – вероятно поради трудността хакера да си получи откупа. Появата на биткойна и криптовалутите променят това. Лесен и удобен начин е за получаване на крупната сума от потърпевшия като остават незабелязани. При традиционното банкиране участниците са ясно идентифицирани – име, банка, държава, регулации и т.н. При криптовалутите адрес на сметката не съдържа директна лична информация. Липсва и централизиран контролен орган. Преводите са почти невъзможни да бъдат спрени, замразени, върнати или проследени от институциите.  Изпирането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Минус на биткойна, е че не всяка жертва е достатъчно запознат как да го предостави и да се откупи. Някои от хакерите са заловени, понеже са </w:t>
      </w:r>
      <w:r w:rsidR="00097ECD">
        <w:t>пускали видеоконференции, за да покажат как да го направят.</w:t>
      </w:r>
    </w:p>
    <w:p w14:paraId="17CEA244" w14:textId="4D7BC035" w:rsidR="0037494B" w:rsidRPr="00051862" w:rsidRDefault="00097ECD" w:rsidP="00051862">
      <w:pPr>
        <w:spacing w:line="360" w:lineRule="auto"/>
        <w:rPr>
          <w:lang w:val="en-US"/>
        </w:rPr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 Той използва 2048-</w:t>
      </w:r>
      <w:r w:rsidR="001D45C9">
        <w:rPr>
          <w:lang w:val="en-US"/>
        </w:rPr>
        <w:t>bit</w:t>
      </w:r>
      <w:r w:rsidRPr="00097ECD">
        <w:t xml:space="preserve"> </w:t>
      </w:r>
      <w:r w:rsidR="001D45C9">
        <w:rPr>
          <w:lang w:val="en-US"/>
        </w:rPr>
        <w:t xml:space="preserve">RSA </w:t>
      </w:r>
      <w:r>
        <w:rPr>
          <w:lang w:val="en-US"/>
        </w:rPr>
        <w:t>key pairs</w:t>
      </w:r>
      <w:r w:rsidRPr="00097ECD">
        <w:t>, генерирани от командно-контролен сървър и изпращани към жертвата.</w:t>
      </w:r>
      <w:r w:rsidR="0037494B">
        <w:rPr>
          <w:lang w:val="en-US"/>
        </w:rPr>
        <w:t xml:space="preserve"> </w:t>
      </w:r>
      <w:r w:rsidR="00051862">
        <w:t>През 2005 г., е използван 56-</w:t>
      </w:r>
      <w:r w:rsidR="00051862">
        <w:rPr>
          <w:lang w:val="en-US"/>
        </w:rPr>
        <w:t xml:space="preserve">bit RSA </w:t>
      </w:r>
      <w:r w:rsidR="00051862">
        <w:t xml:space="preserve">протокол за криптиране, което днес е незащитен и силно не препоръчван. Всичко под </w:t>
      </w:r>
      <w:r w:rsidR="00331C7B" w:rsidRPr="00331C7B">
        <w:t>1024</w:t>
      </w:r>
      <w:r w:rsidR="00051862">
        <w:t xml:space="preserve">-бита може да бъде разбито с </w:t>
      </w:r>
      <w:r w:rsidR="00051862">
        <w:rPr>
          <w:lang w:val="en-US"/>
        </w:rPr>
        <w:t>brute force.</w:t>
      </w:r>
    </w:p>
    <w:p w14:paraId="1ECA57D7" w14:textId="2E870433" w:rsidR="00097ECD" w:rsidRDefault="0037494B" w:rsidP="00051862">
      <w:pPr>
        <w:spacing w:line="360" w:lineRule="auto"/>
        <w:ind w:firstLine="708"/>
        <w:rPr>
          <w:lang w:val="en-US"/>
        </w:rPr>
      </w:pPr>
      <w:r>
        <w:rPr>
          <w:lang w:val="en-US"/>
        </w:rPr>
        <w:t>RSA</w:t>
      </w:r>
      <w:r>
        <w:t xml:space="preserve"> е алгоритъм за асиметрично криптиране на данни</w:t>
      </w:r>
      <w:r w:rsidR="005C0285">
        <w:t xml:space="preserve"> (фиг. 1)</w:t>
      </w:r>
      <w:r>
        <w:t xml:space="preserve">. Използват се два ключа, с които се криптира и декриптира информация. Използва се за електронни </w:t>
      </w:r>
      <w:r>
        <w:lastRenderedPageBreak/>
        <w:t xml:space="preserve">подписи и в интернет протокола </w:t>
      </w:r>
      <w:r>
        <w:rPr>
          <w:lang w:val="en-US"/>
        </w:rPr>
        <w:t>TLS.</w:t>
      </w:r>
      <w:r>
        <w:t xml:space="preserve"> </w:t>
      </w:r>
      <w:r w:rsidRPr="0037494B">
        <w:t>Основната идея е имайки единия ключ да е математически много трудно да бъде изчислен какъв е другия. По този начин става възможно свободно</w:t>
      </w:r>
      <w:r>
        <w:t>то използвана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 да остане "таен" (само собственика го притежава и никой друг не може в разумно време да го намери).</w:t>
      </w:r>
      <w:r w:rsidR="005A6153">
        <w:t xml:space="preserve"> Хакерът притежава частния ключ.</w:t>
      </w:r>
      <w:r w:rsidR="00097ECD" w:rsidRPr="00097ECD">
        <w:t xml:space="preserve"> </w:t>
      </w:r>
      <w:r w:rsidR="005A6153">
        <w:t>На практика ф</w:t>
      </w:r>
      <w:r w:rsidR="00097ECD" w:rsidRPr="00097ECD">
        <w:t>айловете се криптират по начин, който не позволява възстановяване без заплащане на откуп от около 300 щатски долара.</w:t>
      </w:r>
    </w:p>
    <w:p w14:paraId="20E22C89" w14:textId="41C7B9E7" w:rsidR="00051862" w:rsidRDefault="005C0285" w:rsidP="005C0285">
      <w:pPr>
        <w:spacing w:line="360" w:lineRule="auto"/>
      </w:pPr>
      <w:r>
        <w:rPr>
          <w:noProof/>
        </w:rPr>
        <w:drawing>
          <wp:inline distT="0" distB="0" distL="0" distR="0" wp14:anchorId="1528ECD2" wp14:editId="3AD328E7">
            <wp:extent cx="5760720" cy="2701290"/>
            <wp:effectExtent l="0" t="0" r="0" b="3810"/>
            <wp:docPr id="11856047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B98CE" w14:textId="65CDB2FB" w:rsidR="00D35C6E" w:rsidRDefault="005C0285" w:rsidP="005C0285">
      <w:pPr>
        <w:spacing w:line="360" w:lineRule="auto"/>
        <w:jc w:val="right"/>
      </w:pPr>
      <w:r>
        <w:t xml:space="preserve">(Фиг 1. – архитектура на </w:t>
      </w:r>
      <w:r>
        <w:rPr>
          <w:lang w:val="en-US"/>
        </w:rPr>
        <w:t>RSA</w:t>
      </w:r>
      <w:r>
        <w:t xml:space="preserve"> криптиране)</w:t>
      </w:r>
    </w:p>
    <w:p w14:paraId="1F5839AD" w14:textId="77777777" w:rsidR="00D35C6E" w:rsidRDefault="00D35C6E">
      <w:pPr>
        <w:jc w:val="left"/>
      </w:pPr>
      <w:r>
        <w:br w:type="page"/>
      </w:r>
    </w:p>
    <w:p w14:paraId="346A1C55" w14:textId="34AD3BBD" w:rsidR="005C0285" w:rsidRDefault="00D35C6E" w:rsidP="00D35C6E">
      <w:pPr>
        <w:pStyle w:val="Heading1"/>
        <w:rPr>
          <w:lang w:val="en-US"/>
        </w:rPr>
      </w:pPr>
      <w:bookmarkStart w:id="2" w:name="_Toc222694534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5B886B29" w14:textId="77777777" w:rsidR="00EA2C3E" w:rsidRDefault="00EA2C3E" w:rsidP="00EA2C3E">
      <w:pPr>
        <w:rPr>
          <w:lang w:val="en-US"/>
        </w:rPr>
      </w:pPr>
    </w:p>
    <w:p w14:paraId="5937300D" w14:textId="39778864" w:rsidR="00EA2C3E" w:rsidRDefault="00EA2C3E" w:rsidP="00EA2C3E">
      <w:pPr>
        <w:pStyle w:val="Heading1"/>
        <w:rPr>
          <w:lang w:val="en-US"/>
        </w:rPr>
      </w:pPr>
      <w:bookmarkStart w:id="3" w:name="_Toc222694535"/>
      <w:r>
        <w:t xml:space="preserve">Стратегии и защита от </w:t>
      </w:r>
      <w:r>
        <w:rPr>
          <w:lang w:val="en-US"/>
        </w:rPr>
        <w:t>ransomware</w:t>
      </w:r>
      <w:bookmarkEnd w:id="3"/>
    </w:p>
    <w:p w14:paraId="39B8345A" w14:textId="77777777" w:rsidR="00EA2C3E" w:rsidRDefault="00EA2C3E">
      <w:pPr>
        <w:jc w:val="left"/>
        <w:rPr>
          <w:rFonts w:eastAsiaTheme="majorEastAsia" w:cstheme="majorBidi"/>
          <w:b/>
          <w:sz w:val="40"/>
          <w:szCs w:val="40"/>
          <w:lang w:val="en-US"/>
        </w:rPr>
      </w:pPr>
      <w:r>
        <w:rPr>
          <w:lang w:val="en-US"/>
        </w:rPr>
        <w:br w:type="page"/>
      </w:r>
    </w:p>
    <w:bookmarkStart w:id="4" w:name="_Toc222694536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4"/>
        </w:p>
        <w:p w14:paraId="660317C2" w14:textId="77777777" w:rsidR="009E432F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55"/>
            <w:gridCol w:w="8717"/>
          </w:tblGrid>
          <w:tr w:rsidR="009E432F" w14:paraId="69252921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6FE91E78" w14:textId="7000B3EA" w:rsidR="009E432F" w:rsidRDefault="009E432F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5D42DD00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9E432F" w14:paraId="475E32D5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51A7D8EA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2F396180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9E432F" w14:paraId="6D442C37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03D0EC3A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01030E31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9E432F" w14:paraId="5746C3C0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6B611F95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08058833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„Botnet,“ Eset, [Онлайн]. Available: https://help.eset.com/glossary/bg-BG/botnet.html.</w:t>
                </w:r>
              </w:p>
            </w:tc>
          </w:tr>
          <w:tr w:rsidR="009E432F" w14:paraId="424A6DC2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50D07191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67A1B931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„CC Server,“ Eset, [Онлайн]. Available: https://help.eset.com/glossary/bg-BG/cc_server.html.</w:t>
                </w:r>
              </w:p>
            </w:tc>
          </w:tr>
          <w:tr w:rsidR="009E432F" w14:paraId="444F2011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3C6186F7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04838342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9E432F" w14:paraId="48639CEF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2A8E02A5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25083EF2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</w:tbl>
        <w:p w14:paraId="3088608E" w14:textId="77777777" w:rsidR="009E432F" w:rsidRDefault="009E432F">
          <w:pPr>
            <w:divId w:val="769549519"/>
            <w:rPr>
              <w:rFonts w:eastAsia="Times New Roman"/>
              <w:noProof/>
            </w:rPr>
          </w:pPr>
        </w:p>
        <w:p w14:paraId="4E2AAA04" w14:textId="5367D9D3" w:rsidR="00EA2C3E" w:rsidRPr="00EA2C3E" w:rsidRDefault="00EA2C3E" w:rsidP="00EA2C3E">
          <w:r>
            <w:rPr>
              <w:b/>
              <w:bCs/>
            </w:rPr>
            <w:fldChar w:fldCharType="end"/>
          </w:r>
        </w:p>
      </w:sdtContent>
    </w:sdt>
    <w:sectPr w:rsidR="00EA2C3E" w:rsidRPr="00EA2C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F3E71" w14:textId="77777777" w:rsidR="00DD0CF8" w:rsidRDefault="00DD0CF8" w:rsidP="009E432F">
      <w:pPr>
        <w:spacing w:after="0" w:line="240" w:lineRule="auto"/>
      </w:pPr>
      <w:r>
        <w:separator/>
      </w:r>
    </w:p>
  </w:endnote>
  <w:endnote w:type="continuationSeparator" w:id="0">
    <w:p w14:paraId="2F45A87D" w14:textId="77777777" w:rsidR="00DD0CF8" w:rsidRDefault="00DD0CF8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D7F52" w14:textId="77777777" w:rsidR="00DD0CF8" w:rsidRDefault="00DD0CF8" w:rsidP="009E432F">
      <w:pPr>
        <w:spacing w:after="0" w:line="240" w:lineRule="auto"/>
      </w:pPr>
      <w:r>
        <w:separator/>
      </w:r>
    </w:p>
  </w:footnote>
  <w:footnote w:type="continuationSeparator" w:id="0">
    <w:p w14:paraId="39144F9B" w14:textId="77777777" w:rsidR="00DD0CF8" w:rsidRDefault="00DD0CF8" w:rsidP="009E43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2452F"/>
    <w:rsid w:val="00051862"/>
    <w:rsid w:val="000779C9"/>
    <w:rsid w:val="00085708"/>
    <w:rsid w:val="00097ECD"/>
    <w:rsid w:val="000C1E67"/>
    <w:rsid w:val="000F15C2"/>
    <w:rsid w:val="001D45C9"/>
    <w:rsid w:val="00214A7B"/>
    <w:rsid w:val="00255D1F"/>
    <w:rsid w:val="003306C7"/>
    <w:rsid w:val="00331C7B"/>
    <w:rsid w:val="0037494B"/>
    <w:rsid w:val="003D6CE8"/>
    <w:rsid w:val="004648AB"/>
    <w:rsid w:val="00465313"/>
    <w:rsid w:val="004C2732"/>
    <w:rsid w:val="004D6012"/>
    <w:rsid w:val="004E706C"/>
    <w:rsid w:val="004F45C2"/>
    <w:rsid w:val="005A6153"/>
    <w:rsid w:val="005C0285"/>
    <w:rsid w:val="0060119F"/>
    <w:rsid w:val="00634E4B"/>
    <w:rsid w:val="006D01C6"/>
    <w:rsid w:val="007C63A0"/>
    <w:rsid w:val="00822711"/>
    <w:rsid w:val="009E432F"/>
    <w:rsid w:val="00A46E29"/>
    <w:rsid w:val="00BB2B78"/>
    <w:rsid w:val="00C01F14"/>
    <w:rsid w:val="00D2263A"/>
    <w:rsid w:val="00D27C24"/>
    <w:rsid w:val="00D35C6E"/>
    <w:rsid w:val="00DD0CF8"/>
    <w:rsid w:val="00DE04D0"/>
    <w:rsid w:val="00EA2C3E"/>
    <w:rsid w:val="00EF55E1"/>
    <w:rsid w:val="00F42C53"/>
    <w:rsid w:val="00FB7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4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4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Bot</b:Tag>
    <b:SourceType>InternetSite</b:SourceType>
    <b:Guid>{20B2E95D-A0FA-4944-85FB-E71D64664F65}</b:Guid>
    <b:Title>Botnet</b:Title>
    <b:ProductionCompany>Eset</b:ProductionCompany>
    <b:URL>https://help.eset.com/glossary/bg-BG/botnet.html</b:URL>
    <b:RefOrder>4</b:RefOrder>
  </b:Source>
  <b:Source>
    <b:Tag>CCS</b:Tag>
    <b:SourceType>InternetSite</b:SourceType>
    <b:Guid>{F37D6060-4B83-48F8-ADC6-94648278B6D6}</b:Guid>
    <b:Title>CC Server</b:Title>
    <b:ProductionCompany>Eset</b:ProductionCompany>
    <b:URL>https://help.eset.com/glossary/bg-BG/cc_server.html</b:URL>
    <b:RefOrder>5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6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7</b:RefOrder>
  </b:Source>
</b:Sources>
</file>

<file path=customXml/itemProps1.xml><?xml version="1.0" encoding="utf-8"?>
<ds:datastoreItem xmlns:ds="http://schemas.openxmlformats.org/officeDocument/2006/customXml" ds:itemID="{5006B3BD-323C-4059-910D-CC3D39A403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990</Words>
  <Characters>5646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28</cp:revision>
  <cp:lastPrinted>2026-02-22T21:16:00Z</cp:lastPrinted>
  <dcterms:created xsi:type="dcterms:W3CDTF">2026-02-22T19:15:00Z</dcterms:created>
  <dcterms:modified xsi:type="dcterms:W3CDTF">2026-02-22T21:16:00Z</dcterms:modified>
</cp:coreProperties>
</file>