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F3BC" w14:textId="77777777" w:rsidR="0014194A" w:rsidRPr="0014194A" w:rsidRDefault="0014194A" w:rsidP="0014194A">
      <w:pPr>
        <w:rPr>
          <w:sz w:val="24"/>
          <w:szCs w:val="24"/>
          <w:lang w:val="en-US"/>
        </w:rPr>
      </w:pPr>
      <w:r w:rsidRPr="0014194A">
        <w:rPr>
          <w:b/>
          <w:bCs/>
          <w:sz w:val="24"/>
          <w:szCs w:val="24"/>
          <w:lang w:val="en-US"/>
        </w:rPr>
        <w:t>JAMES P. GILVERO</w:t>
      </w:r>
      <w:r w:rsidRPr="0014194A">
        <w:rPr>
          <w:sz w:val="24"/>
          <w:szCs w:val="24"/>
          <w:lang w:val="en-US"/>
        </w:rPr>
        <w:br/>
      </w:r>
      <w:r w:rsidRPr="0014194A">
        <w:rPr>
          <w:b/>
          <w:bCs/>
          <w:sz w:val="24"/>
          <w:szCs w:val="24"/>
          <w:lang w:val="en-US"/>
        </w:rPr>
        <w:t>KIT FRANCIS BESA</w:t>
      </w:r>
      <w:r w:rsidRPr="0014194A">
        <w:rPr>
          <w:sz w:val="24"/>
          <w:szCs w:val="24"/>
          <w:lang w:val="en-US"/>
        </w:rPr>
        <w:br/>
      </w:r>
      <w:r w:rsidRPr="0014194A">
        <w:rPr>
          <w:b/>
          <w:bCs/>
          <w:sz w:val="24"/>
          <w:szCs w:val="24"/>
          <w:lang w:val="en-US"/>
        </w:rPr>
        <w:t>STEPHEN GABARDA</w:t>
      </w:r>
    </w:p>
    <w:p w14:paraId="5B4048B7" w14:textId="2DA7265D" w:rsidR="0014194A" w:rsidRPr="0014194A" w:rsidRDefault="0014194A" w:rsidP="0014194A">
      <w:pPr>
        <w:rPr>
          <w:sz w:val="24"/>
          <w:szCs w:val="24"/>
          <w:lang w:val="en-US"/>
        </w:rPr>
      </w:pPr>
    </w:p>
    <w:p w14:paraId="4C327104" w14:textId="77777777" w:rsidR="0014194A" w:rsidRPr="0014194A" w:rsidRDefault="0014194A" w:rsidP="0014194A">
      <w:pPr>
        <w:rPr>
          <w:b/>
          <w:bCs/>
          <w:sz w:val="24"/>
          <w:szCs w:val="24"/>
          <w:lang w:val="en-US"/>
        </w:rPr>
      </w:pPr>
      <w:r w:rsidRPr="0014194A">
        <w:rPr>
          <w:b/>
          <w:bCs/>
          <w:sz w:val="24"/>
          <w:szCs w:val="24"/>
          <w:lang w:val="en-US"/>
        </w:rPr>
        <w:t>1. When you successfully used the payload to overwrite the secret key variable, which pillar of the C.I.A. triad did you primarily violate? Explain why.</w:t>
      </w:r>
    </w:p>
    <w:p w14:paraId="46268CCE" w14:textId="77777777" w:rsidR="0014194A" w:rsidRPr="0014194A" w:rsidRDefault="0014194A" w:rsidP="0014194A">
      <w:pPr>
        <w:rPr>
          <w:sz w:val="24"/>
          <w:szCs w:val="24"/>
          <w:lang w:val="en-US"/>
        </w:rPr>
      </w:pPr>
      <w:r w:rsidRPr="0014194A">
        <w:rPr>
          <w:sz w:val="24"/>
          <w:szCs w:val="24"/>
          <w:lang w:val="en-US"/>
        </w:rPr>
        <w:t xml:space="preserve">Overwriting the secret key primarily violates the </w:t>
      </w:r>
      <w:r w:rsidRPr="0014194A">
        <w:rPr>
          <w:b/>
          <w:bCs/>
          <w:sz w:val="24"/>
          <w:szCs w:val="24"/>
          <w:lang w:val="en-US"/>
        </w:rPr>
        <w:t>Integrity</w:t>
      </w:r>
      <w:r w:rsidRPr="0014194A">
        <w:rPr>
          <w:sz w:val="24"/>
          <w:szCs w:val="24"/>
          <w:lang w:val="en-US"/>
        </w:rPr>
        <w:t xml:space="preserve"> pillar of the CIA triad. Integrity ensures that data remains accurate, consistent, and protected from unauthorized modification. By altering the secret key in memory through a buffer overflow exploit, the attacker changed critical data without authorization. This compromises trust in the system because the stored value can no longer be considered reliable or correct.</w:t>
      </w:r>
    </w:p>
    <w:p w14:paraId="4FF49952" w14:textId="00779202" w:rsidR="0014194A" w:rsidRPr="0014194A" w:rsidRDefault="0014194A" w:rsidP="0014194A">
      <w:pPr>
        <w:rPr>
          <w:sz w:val="24"/>
          <w:szCs w:val="24"/>
          <w:lang w:val="en-US"/>
        </w:rPr>
      </w:pPr>
    </w:p>
    <w:p w14:paraId="75AABA80" w14:textId="77777777" w:rsidR="0014194A" w:rsidRPr="0014194A" w:rsidRDefault="0014194A" w:rsidP="0014194A">
      <w:pPr>
        <w:rPr>
          <w:b/>
          <w:bCs/>
          <w:sz w:val="24"/>
          <w:szCs w:val="24"/>
          <w:lang w:val="en-US"/>
        </w:rPr>
      </w:pPr>
      <w:r w:rsidRPr="0014194A">
        <w:rPr>
          <w:b/>
          <w:bCs/>
          <w:sz w:val="24"/>
          <w:szCs w:val="24"/>
          <w:lang w:val="en-US"/>
        </w:rPr>
        <w:t>2. What specific vulnerability category did you exploit when you entered a string longer than 8 characters?</w:t>
      </w:r>
    </w:p>
    <w:p w14:paraId="31C1A6EE" w14:textId="77777777" w:rsidR="0014194A" w:rsidRPr="0014194A" w:rsidRDefault="0014194A" w:rsidP="0014194A">
      <w:pPr>
        <w:rPr>
          <w:sz w:val="24"/>
          <w:szCs w:val="24"/>
          <w:lang w:val="en-US"/>
        </w:rPr>
      </w:pPr>
      <w:r w:rsidRPr="0014194A">
        <w:rPr>
          <w:sz w:val="24"/>
          <w:szCs w:val="24"/>
          <w:lang w:val="en-US"/>
        </w:rPr>
        <w:t xml:space="preserve">The vulnerability exploited is a </w:t>
      </w:r>
      <w:r w:rsidRPr="0014194A">
        <w:rPr>
          <w:b/>
          <w:bCs/>
          <w:sz w:val="24"/>
          <w:szCs w:val="24"/>
          <w:lang w:val="en-US"/>
        </w:rPr>
        <w:t>buffer overflow</w:t>
      </w:r>
      <w:r w:rsidRPr="0014194A">
        <w:rPr>
          <w:sz w:val="24"/>
          <w:szCs w:val="24"/>
          <w:lang w:val="en-US"/>
        </w:rPr>
        <w:t xml:space="preserve">, specifically a stack-based buffer overflow. The program allocated only 8 characters for </w:t>
      </w:r>
      <w:proofErr w:type="spellStart"/>
      <w:r w:rsidRPr="0014194A">
        <w:rPr>
          <w:sz w:val="24"/>
          <w:szCs w:val="24"/>
          <w:lang w:val="en-US"/>
        </w:rPr>
        <w:t>password_buffer</w:t>
      </w:r>
      <w:proofErr w:type="spellEnd"/>
      <w:r w:rsidRPr="0014194A">
        <w:rPr>
          <w:sz w:val="24"/>
          <w:szCs w:val="24"/>
          <w:lang w:val="en-US"/>
        </w:rPr>
        <w:t xml:space="preserve">, but it did not enforce input size limits. When a longer string was entered, it exceeded the allocated memory space and overwrote adjacent memory, including the </w:t>
      </w:r>
      <w:proofErr w:type="spellStart"/>
      <w:r w:rsidRPr="0014194A">
        <w:rPr>
          <w:sz w:val="24"/>
          <w:szCs w:val="24"/>
          <w:lang w:val="en-US"/>
        </w:rPr>
        <w:t>secret_key</w:t>
      </w:r>
      <w:proofErr w:type="spellEnd"/>
      <w:r w:rsidRPr="0014194A">
        <w:rPr>
          <w:sz w:val="24"/>
          <w:szCs w:val="24"/>
          <w:lang w:val="en-US"/>
        </w:rPr>
        <w:t>. This type of vulnerability allows memory corruption and can lead to unauthorized control of program behavior.</w:t>
      </w:r>
    </w:p>
    <w:p w14:paraId="6D2DB7A0" w14:textId="06291080" w:rsidR="0014194A" w:rsidRPr="0014194A" w:rsidRDefault="0014194A" w:rsidP="0014194A">
      <w:pPr>
        <w:rPr>
          <w:sz w:val="24"/>
          <w:szCs w:val="24"/>
          <w:lang w:val="en-US"/>
        </w:rPr>
      </w:pPr>
    </w:p>
    <w:p w14:paraId="0DEA53B0" w14:textId="77777777" w:rsidR="0014194A" w:rsidRPr="0014194A" w:rsidRDefault="0014194A" w:rsidP="0014194A">
      <w:pPr>
        <w:rPr>
          <w:b/>
          <w:bCs/>
          <w:sz w:val="24"/>
          <w:szCs w:val="24"/>
          <w:lang w:val="en-US"/>
        </w:rPr>
      </w:pPr>
      <w:r w:rsidRPr="0014194A">
        <w:rPr>
          <w:b/>
          <w:bCs/>
          <w:sz w:val="24"/>
          <w:szCs w:val="24"/>
          <w:lang w:val="en-US"/>
        </w:rPr>
        <w:t>3. Why is your solution (#4 The Fix) more effective than simply “asking users to be honest”?</w:t>
      </w:r>
    </w:p>
    <w:p w14:paraId="71994367" w14:textId="77777777" w:rsidR="0014194A" w:rsidRPr="0014194A" w:rsidRDefault="0014194A" w:rsidP="0014194A">
      <w:pPr>
        <w:rPr>
          <w:sz w:val="24"/>
          <w:szCs w:val="24"/>
          <w:lang w:val="en-US"/>
        </w:rPr>
      </w:pPr>
      <w:r w:rsidRPr="0014194A">
        <w:rPr>
          <w:sz w:val="24"/>
          <w:szCs w:val="24"/>
          <w:lang w:val="en-US"/>
        </w:rPr>
        <w:t xml:space="preserve">The solution is more effective because it </w:t>
      </w:r>
      <w:proofErr w:type="gramStart"/>
      <w:r w:rsidRPr="0014194A">
        <w:rPr>
          <w:sz w:val="24"/>
          <w:szCs w:val="24"/>
          <w:lang w:val="en-US"/>
        </w:rPr>
        <w:t>applies</w:t>
      </w:r>
      <w:proofErr w:type="gramEnd"/>
      <w:r w:rsidRPr="0014194A">
        <w:rPr>
          <w:sz w:val="24"/>
          <w:szCs w:val="24"/>
          <w:lang w:val="en-US"/>
        </w:rPr>
        <w:t xml:space="preserve"> </w:t>
      </w:r>
      <w:r w:rsidRPr="0014194A">
        <w:rPr>
          <w:b/>
          <w:bCs/>
          <w:sz w:val="24"/>
          <w:szCs w:val="24"/>
          <w:lang w:val="en-US"/>
        </w:rPr>
        <w:t>technical security controls</w:t>
      </w:r>
      <w:r w:rsidRPr="0014194A">
        <w:rPr>
          <w:sz w:val="24"/>
          <w:szCs w:val="24"/>
          <w:lang w:val="en-US"/>
        </w:rPr>
        <w:t>, such as input validation and bounds checking, which automatically prevent exploitation. Security must assume that malicious actors will attempt to bypass rules. Asking users to be honest does not stop attackers. Secure coding practices enforce protection at the system level, making exploitation significantly more difficult or impossible.</w:t>
      </w:r>
    </w:p>
    <w:p w14:paraId="1FBBB6AA" w14:textId="706AB3B3" w:rsidR="0014194A" w:rsidRPr="0014194A" w:rsidRDefault="0014194A" w:rsidP="0014194A">
      <w:pPr>
        <w:rPr>
          <w:sz w:val="24"/>
          <w:szCs w:val="24"/>
          <w:lang w:val="en-US"/>
        </w:rPr>
      </w:pPr>
    </w:p>
    <w:p w14:paraId="7F5B4F20" w14:textId="77777777" w:rsidR="0014194A" w:rsidRPr="0014194A" w:rsidRDefault="0014194A" w:rsidP="0014194A">
      <w:pPr>
        <w:rPr>
          <w:b/>
          <w:bCs/>
          <w:sz w:val="24"/>
          <w:szCs w:val="24"/>
          <w:lang w:val="en-US"/>
        </w:rPr>
      </w:pPr>
      <w:r w:rsidRPr="0014194A">
        <w:rPr>
          <w:b/>
          <w:bCs/>
          <w:sz w:val="24"/>
          <w:szCs w:val="24"/>
          <w:lang w:val="en-US"/>
        </w:rPr>
        <w:t>4. Imagine this was running the control system for a local power grid.</w:t>
      </w:r>
    </w:p>
    <w:p w14:paraId="6CF787BE" w14:textId="77777777" w:rsidR="0014194A" w:rsidRPr="0014194A" w:rsidRDefault="0014194A" w:rsidP="0014194A">
      <w:pPr>
        <w:rPr>
          <w:b/>
          <w:bCs/>
          <w:sz w:val="24"/>
          <w:szCs w:val="24"/>
          <w:lang w:val="en-US"/>
        </w:rPr>
      </w:pPr>
      <w:r w:rsidRPr="0014194A">
        <w:rPr>
          <w:b/>
          <w:bCs/>
          <w:sz w:val="24"/>
          <w:szCs w:val="24"/>
          <w:lang w:val="en-US"/>
        </w:rPr>
        <w:t>• Who might want to exploit this vulnerability?</w:t>
      </w:r>
    </w:p>
    <w:p w14:paraId="6F1F6D72" w14:textId="77777777" w:rsidR="0014194A" w:rsidRPr="0014194A" w:rsidRDefault="0014194A" w:rsidP="0014194A">
      <w:pPr>
        <w:rPr>
          <w:sz w:val="24"/>
          <w:szCs w:val="24"/>
          <w:lang w:val="en-US"/>
        </w:rPr>
      </w:pPr>
      <w:r w:rsidRPr="0014194A">
        <w:rPr>
          <w:sz w:val="24"/>
          <w:szCs w:val="24"/>
          <w:lang w:val="en-US"/>
        </w:rPr>
        <w:t>Possible threat actors include:</w:t>
      </w:r>
    </w:p>
    <w:p w14:paraId="23B69E22" w14:textId="77777777" w:rsidR="0014194A" w:rsidRPr="0014194A" w:rsidRDefault="0014194A" w:rsidP="0014194A">
      <w:pPr>
        <w:numPr>
          <w:ilvl w:val="0"/>
          <w:numId w:val="6"/>
        </w:numPr>
        <w:rPr>
          <w:sz w:val="24"/>
          <w:szCs w:val="24"/>
          <w:lang w:val="en-US"/>
        </w:rPr>
      </w:pPr>
      <w:r w:rsidRPr="0014194A">
        <w:rPr>
          <w:sz w:val="24"/>
          <w:szCs w:val="24"/>
          <w:lang w:val="en-US"/>
        </w:rPr>
        <w:t>Nation-state cyber groups</w:t>
      </w:r>
    </w:p>
    <w:p w14:paraId="2FDD5199" w14:textId="77777777" w:rsidR="0014194A" w:rsidRPr="0014194A" w:rsidRDefault="0014194A" w:rsidP="0014194A">
      <w:pPr>
        <w:numPr>
          <w:ilvl w:val="0"/>
          <w:numId w:val="6"/>
        </w:numPr>
        <w:rPr>
          <w:sz w:val="24"/>
          <w:szCs w:val="24"/>
          <w:lang w:val="en-US"/>
        </w:rPr>
      </w:pPr>
      <w:r w:rsidRPr="0014194A">
        <w:rPr>
          <w:sz w:val="24"/>
          <w:szCs w:val="24"/>
          <w:lang w:val="en-US"/>
        </w:rPr>
        <w:t>Cybercriminal organizations</w:t>
      </w:r>
    </w:p>
    <w:p w14:paraId="58902CDA" w14:textId="77777777" w:rsidR="0014194A" w:rsidRPr="0014194A" w:rsidRDefault="0014194A" w:rsidP="0014194A">
      <w:pPr>
        <w:numPr>
          <w:ilvl w:val="0"/>
          <w:numId w:val="6"/>
        </w:numPr>
        <w:rPr>
          <w:sz w:val="24"/>
          <w:szCs w:val="24"/>
          <w:lang w:val="en-US"/>
        </w:rPr>
      </w:pPr>
      <w:r w:rsidRPr="0014194A">
        <w:rPr>
          <w:sz w:val="24"/>
          <w:szCs w:val="24"/>
          <w:lang w:val="en-US"/>
        </w:rPr>
        <w:t>Hacktivists</w:t>
      </w:r>
    </w:p>
    <w:p w14:paraId="2E1591F8" w14:textId="77777777" w:rsidR="0014194A" w:rsidRPr="0014194A" w:rsidRDefault="0014194A" w:rsidP="0014194A">
      <w:pPr>
        <w:numPr>
          <w:ilvl w:val="0"/>
          <w:numId w:val="6"/>
        </w:numPr>
        <w:rPr>
          <w:sz w:val="24"/>
          <w:szCs w:val="24"/>
          <w:lang w:val="en-US"/>
        </w:rPr>
      </w:pPr>
      <w:r w:rsidRPr="0014194A">
        <w:rPr>
          <w:sz w:val="24"/>
          <w:szCs w:val="24"/>
          <w:lang w:val="en-US"/>
        </w:rPr>
        <w:t>Terrorist groups</w:t>
      </w:r>
    </w:p>
    <w:p w14:paraId="0C8DAAB8" w14:textId="77777777" w:rsidR="0014194A" w:rsidRPr="0014194A" w:rsidRDefault="0014194A" w:rsidP="0014194A">
      <w:pPr>
        <w:numPr>
          <w:ilvl w:val="0"/>
          <w:numId w:val="6"/>
        </w:numPr>
        <w:rPr>
          <w:sz w:val="24"/>
          <w:szCs w:val="24"/>
          <w:lang w:val="en-US"/>
        </w:rPr>
      </w:pPr>
      <w:r w:rsidRPr="0014194A">
        <w:rPr>
          <w:sz w:val="24"/>
          <w:szCs w:val="24"/>
          <w:lang w:val="en-US"/>
        </w:rPr>
        <w:t>Malicious insiders</w:t>
      </w:r>
    </w:p>
    <w:p w14:paraId="31DAFD3B" w14:textId="77777777" w:rsidR="0014194A" w:rsidRPr="0014194A" w:rsidRDefault="0014194A" w:rsidP="0014194A">
      <w:pPr>
        <w:rPr>
          <w:sz w:val="24"/>
          <w:szCs w:val="24"/>
          <w:lang w:val="en-US"/>
        </w:rPr>
      </w:pPr>
      <w:r w:rsidRPr="0014194A">
        <w:rPr>
          <w:sz w:val="24"/>
          <w:szCs w:val="24"/>
          <w:lang w:val="en-US"/>
        </w:rPr>
        <w:lastRenderedPageBreak/>
        <w:t>These actors may target critical infrastructure systems to cause disruption, financial damage, or political instability.</w:t>
      </w:r>
    </w:p>
    <w:p w14:paraId="3931969A" w14:textId="487CBE04" w:rsidR="0014194A" w:rsidRPr="0014194A" w:rsidRDefault="0014194A" w:rsidP="0014194A">
      <w:pPr>
        <w:rPr>
          <w:sz w:val="24"/>
          <w:szCs w:val="24"/>
          <w:lang w:val="en-US"/>
        </w:rPr>
      </w:pPr>
    </w:p>
    <w:p w14:paraId="3E6B6770" w14:textId="77777777" w:rsidR="0014194A" w:rsidRPr="0014194A" w:rsidRDefault="0014194A" w:rsidP="0014194A">
      <w:pPr>
        <w:rPr>
          <w:b/>
          <w:bCs/>
          <w:sz w:val="24"/>
          <w:szCs w:val="24"/>
          <w:lang w:val="en-US"/>
        </w:rPr>
      </w:pPr>
      <w:r w:rsidRPr="0014194A">
        <w:rPr>
          <w:b/>
          <w:bCs/>
          <w:sz w:val="24"/>
          <w:szCs w:val="24"/>
          <w:lang w:val="en-US"/>
        </w:rPr>
        <w:t>• What would be the real-world consequence if the secret key (controlling the power switch) was overwritten by a pro cyber-attacker?</w:t>
      </w:r>
    </w:p>
    <w:p w14:paraId="396C1731" w14:textId="77777777" w:rsidR="0014194A" w:rsidRPr="0014194A" w:rsidRDefault="0014194A" w:rsidP="0014194A">
      <w:pPr>
        <w:rPr>
          <w:sz w:val="24"/>
          <w:szCs w:val="24"/>
          <w:lang w:val="en-US"/>
        </w:rPr>
      </w:pPr>
      <w:r w:rsidRPr="0014194A">
        <w:rPr>
          <w:sz w:val="24"/>
          <w:szCs w:val="24"/>
          <w:lang w:val="en-US"/>
        </w:rPr>
        <w:t>If the secret key controlling a power grid were overwritten, an attacker could manipulate power distribution systems. This could result in large-scale blackouts, equipment damage, economic losses, public safety risks, and grid instability. Past cyberattacks on electrical infrastructure demonstrate that such threats are realistic and potentially devastating.</w:t>
      </w:r>
    </w:p>
    <w:p w14:paraId="02C29509" w14:textId="74926DE6" w:rsidR="0014194A" w:rsidRPr="0014194A" w:rsidRDefault="0014194A" w:rsidP="0014194A">
      <w:pPr>
        <w:rPr>
          <w:sz w:val="24"/>
          <w:szCs w:val="24"/>
          <w:lang w:val="en-US"/>
        </w:rPr>
      </w:pPr>
    </w:p>
    <w:p w14:paraId="7DDC32C3" w14:textId="77777777" w:rsidR="0014194A" w:rsidRPr="0014194A" w:rsidRDefault="0014194A" w:rsidP="0014194A">
      <w:pPr>
        <w:rPr>
          <w:b/>
          <w:bCs/>
          <w:sz w:val="24"/>
          <w:szCs w:val="24"/>
          <w:lang w:val="en-US"/>
        </w:rPr>
      </w:pPr>
      <w:r w:rsidRPr="0014194A">
        <w:rPr>
          <w:b/>
          <w:bCs/>
          <w:sz w:val="24"/>
          <w:szCs w:val="24"/>
          <w:lang w:val="en-US"/>
        </w:rPr>
        <w:t>References</w:t>
      </w:r>
    </w:p>
    <w:p w14:paraId="03946166" w14:textId="77777777" w:rsidR="0014194A" w:rsidRPr="0014194A" w:rsidRDefault="0014194A" w:rsidP="0014194A">
      <w:pPr>
        <w:rPr>
          <w:sz w:val="24"/>
          <w:szCs w:val="24"/>
          <w:lang w:val="en-US"/>
        </w:rPr>
      </w:pPr>
      <w:r w:rsidRPr="0014194A">
        <w:rPr>
          <w:sz w:val="24"/>
          <w:szCs w:val="24"/>
          <w:lang w:val="en-US"/>
        </w:rPr>
        <w:t xml:space="preserve">Perplexity AI. (2024). </w:t>
      </w:r>
      <w:r w:rsidRPr="0014194A">
        <w:rPr>
          <w:i/>
          <w:iCs/>
          <w:sz w:val="24"/>
          <w:szCs w:val="24"/>
          <w:lang w:val="en-US"/>
        </w:rPr>
        <w:t>Search results on buffer overflow and power grid cyber threats</w:t>
      </w:r>
      <w:r w:rsidRPr="0014194A">
        <w:rPr>
          <w:sz w:val="24"/>
          <w:szCs w:val="24"/>
          <w:lang w:val="en-US"/>
        </w:rPr>
        <w:t xml:space="preserve">. Retrieved from </w:t>
      </w:r>
      <w:hyperlink r:id="rId5" w:tgtFrame="_new" w:history="1">
        <w:r w:rsidRPr="0014194A">
          <w:rPr>
            <w:rStyle w:val="Hyperlink"/>
            <w:sz w:val="24"/>
            <w:szCs w:val="24"/>
            <w:lang w:val="en-US"/>
          </w:rPr>
          <w:t>https://www.perplexity.ai/search/7d5ad8f1-837f-4ac5-884b-8b322e421300</w:t>
        </w:r>
      </w:hyperlink>
    </w:p>
    <w:p w14:paraId="6E694883" w14:textId="77777777" w:rsidR="0014194A" w:rsidRPr="0014194A" w:rsidRDefault="0014194A" w:rsidP="0014194A">
      <w:pPr>
        <w:rPr>
          <w:sz w:val="24"/>
          <w:szCs w:val="24"/>
          <w:lang w:val="en-US"/>
        </w:rPr>
      </w:pPr>
      <w:r w:rsidRPr="0014194A">
        <w:rPr>
          <w:sz w:val="24"/>
          <w:szCs w:val="24"/>
          <w:lang w:val="en-US"/>
        </w:rPr>
        <w:t xml:space="preserve">Fortinet. (n.d.). </w:t>
      </w:r>
      <w:r w:rsidRPr="0014194A">
        <w:rPr>
          <w:i/>
          <w:iCs/>
          <w:sz w:val="24"/>
          <w:szCs w:val="24"/>
          <w:lang w:val="en-US"/>
        </w:rPr>
        <w:t xml:space="preserve">What is </w:t>
      </w:r>
      <w:proofErr w:type="gramStart"/>
      <w:r w:rsidRPr="0014194A">
        <w:rPr>
          <w:i/>
          <w:iCs/>
          <w:sz w:val="24"/>
          <w:szCs w:val="24"/>
          <w:lang w:val="en-US"/>
        </w:rPr>
        <w:t>a Buffer</w:t>
      </w:r>
      <w:proofErr w:type="gramEnd"/>
      <w:r w:rsidRPr="0014194A">
        <w:rPr>
          <w:i/>
          <w:iCs/>
          <w:sz w:val="24"/>
          <w:szCs w:val="24"/>
          <w:lang w:val="en-US"/>
        </w:rPr>
        <w:t xml:space="preserve"> Overflow?</w:t>
      </w:r>
      <w:r w:rsidRPr="0014194A">
        <w:rPr>
          <w:sz w:val="24"/>
          <w:szCs w:val="24"/>
          <w:lang w:val="en-US"/>
        </w:rPr>
        <w:t xml:space="preserve"> Retrieved from </w:t>
      </w:r>
      <w:hyperlink r:id="rId6" w:tgtFrame="_new" w:history="1">
        <w:r w:rsidRPr="0014194A">
          <w:rPr>
            <w:rStyle w:val="Hyperlink"/>
            <w:sz w:val="24"/>
            <w:szCs w:val="24"/>
            <w:lang w:val="en-US"/>
          </w:rPr>
          <w:t>https://www.fortinet.com/resources/cyberglossary/buffer-overflow</w:t>
        </w:r>
      </w:hyperlink>
    </w:p>
    <w:p w14:paraId="580FCE36" w14:textId="77777777" w:rsidR="0014194A" w:rsidRPr="0014194A" w:rsidRDefault="0014194A" w:rsidP="0014194A">
      <w:pPr>
        <w:rPr>
          <w:sz w:val="24"/>
          <w:szCs w:val="24"/>
          <w:lang w:val="en-US"/>
        </w:rPr>
      </w:pPr>
      <w:r w:rsidRPr="0014194A">
        <w:rPr>
          <w:sz w:val="24"/>
          <w:szCs w:val="24"/>
          <w:lang w:val="en-US"/>
        </w:rPr>
        <w:t xml:space="preserve">Greenberg, A. (2017). </w:t>
      </w:r>
      <w:r w:rsidRPr="0014194A">
        <w:rPr>
          <w:i/>
          <w:iCs/>
          <w:sz w:val="24"/>
          <w:szCs w:val="24"/>
          <w:lang w:val="en-US"/>
        </w:rPr>
        <w:t>How an Entire Nation Became Russia’s Test Lab for Cyberwar</w:t>
      </w:r>
      <w:r w:rsidRPr="0014194A">
        <w:rPr>
          <w:sz w:val="24"/>
          <w:szCs w:val="24"/>
          <w:lang w:val="en-US"/>
        </w:rPr>
        <w:t xml:space="preserve">. WIRED. Retrieved from </w:t>
      </w:r>
      <w:hyperlink r:id="rId7" w:tgtFrame="_new" w:history="1">
        <w:r w:rsidRPr="0014194A">
          <w:rPr>
            <w:rStyle w:val="Hyperlink"/>
            <w:sz w:val="24"/>
            <w:szCs w:val="24"/>
            <w:lang w:val="en-US"/>
          </w:rPr>
          <w:t>https://www.wired.com/story/crash-override-malware/</w:t>
        </w:r>
      </w:hyperlink>
    </w:p>
    <w:p w14:paraId="7166DAEF" w14:textId="77777777" w:rsidR="0014194A" w:rsidRPr="0014194A" w:rsidRDefault="0014194A" w:rsidP="0014194A">
      <w:pPr>
        <w:rPr>
          <w:sz w:val="24"/>
          <w:szCs w:val="24"/>
          <w:lang w:val="en-US"/>
        </w:rPr>
      </w:pPr>
      <w:proofErr w:type="spellStart"/>
      <w:r w:rsidRPr="0014194A">
        <w:rPr>
          <w:sz w:val="24"/>
          <w:szCs w:val="24"/>
          <w:lang w:val="en-US"/>
        </w:rPr>
        <w:t>IronNet</w:t>
      </w:r>
      <w:proofErr w:type="spellEnd"/>
      <w:r w:rsidRPr="0014194A">
        <w:rPr>
          <w:sz w:val="24"/>
          <w:szCs w:val="24"/>
          <w:lang w:val="en-US"/>
        </w:rPr>
        <w:t xml:space="preserve">. (n.d.). </w:t>
      </w:r>
      <w:r w:rsidRPr="0014194A">
        <w:rPr>
          <w:i/>
          <w:iCs/>
          <w:sz w:val="24"/>
          <w:szCs w:val="24"/>
          <w:lang w:val="en-US"/>
        </w:rPr>
        <w:t>Cyber Attacks on the Power Grid</w:t>
      </w:r>
      <w:r w:rsidRPr="0014194A">
        <w:rPr>
          <w:sz w:val="24"/>
          <w:szCs w:val="24"/>
          <w:lang w:val="en-US"/>
        </w:rPr>
        <w:t xml:space="preserve">. Retrieved from </w:t>
      </w:r>
      <w:hyperlink r:id="rId8" w:tgtFrame="_new" w:history="1">
        <w:r w:rsidRPr="0014194A">
          <w:rPr>
            <w:rStyle w:val="Hyperlink"/>
            <w:sz w:val="24"/>
            <w:szCs w:val="24"/>
            <w:lang w:val="en-US"/>
          </w:rPr>
          <w:t>https://www.ironnet.com/blog/cyber-attacks-on-the-power-grid</w:t>
        </w:r>
      </w:hyperlink>
    </w:p>
    <w:p w14:paraId="3647736A" w14:textId="77777777" w:rsidR="003F42C9" w:rsidRDefault="003F42C9" w:rsidP="003F42C9"/>
    <w:p w14:paraId="003A9165" w14:textId="2F8A4E2B" w:rsidR="00E7429F" w:rsidRDefault="00E7429F" w:rsidP="003F42C9"/>
    <w:p w14:paraId="67E5A02F" w14:textId="22880AA2" w:rsidR="00E7429F" w:rsidRPr="00E7429F" w:rsidRDefault="00E7429F">
      <w:pPr>
        <w:rPr>
          <w:b/>
          <w:bCs/>
        </w:rPr>
      </w:pPr>
      <w:r w:rsidRPr="00E7429F">
        <w:rPr>
          <w:b/>
          <w:bCs/>
          <w:noProof/>
        </w:rPr>
        <w:lastRenderedPageBreak/>
        <w:drawing>
          <wp:anchor distT="0" distB="0" distL="114300" distR="114300" simplePos="0" relativeHeight="251657728" behindDoc="0" locked="0" layoutInCell="1" allowOverlap="1" wp14:anchorId="538B9D12" wp14:editId="7C884887">
            <wp:simplePos x="0" y="0"/>
            <wp:positionH relativeFrom="column">
              <wp:posOffset>-155781</wp:posOffset>
            </wp:positionH>
            <wp:positionV relativeFrom="paragraph">
              <wp:posOffset>1002385</wp:posOffset>
            </wp:positionV>
            <wp:extent cx="6283325" cy="3483610"/>
            <wp:effectExtent l="0" t="0" r="0" b="0"/>
            <wp:wrapSquare wrapText="bothSides"/>
            <wp:docPr id="180398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3325" cy="3483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429F">
        <w:rPr>
          <w:b/>
          <w:bCs/>
        </w:rPr>
        <w:t xml:space="preserve">SCREENSHOT </w:t>
      </w:r>
      <w:r w:rsidRPr="00E7429F">
        <w:rPr>
          <w:b/>
          <w:bCs/>
        </w:rPr>
        <w:br w:type="page"/>
      </w:r>
    </w:p>
    <w:p w14:paraId="06636E47" w14:textId="74DAA7C8" w:rsidR="003F42C9" w:rsidRDefault="003F42C9" w:rsidP="003F42C9"/>
    <w:p w14:paraId="75BE3E0A" w14:textId="60E94123" w:rsidR="003F42C9" w:rsidRDefault="00E7429F" w:rsidP="003F42C9">
      <w:r>
        <w:rPr>
          <w:noProof/>
        </w:rPr>
        <w:drawing>
          <wp:anchor distT="0" distB="0" distL="114300" distR="114300" simplePos="0" relativeHeight="251663872" behindDoc="0" locked="0" layoutInCell="1" allowOverlap="1" wp14:anchorId="0402BF06" wp14:editId="308F1794">
            <wp:simplePos x="0" y="0"/>
            <wp:positionH relativeFrom="column">
              <wp:posOffset>-92075</wp:posOffset>
            </wp:positionH>
            <wp:positionV relativeFrom="paragraph">
              <wp:posOffset>1600200</wp:posOffset>
            </wp:positionV>
            <wp:extent cx="6283325" cy="3216275"/>
            <wp:effectExtent l="0" t="0" r="0" b="0"/>
            <wp:wrapSquare wrapText="bothSides"/>
            <wp:docPr id="1901228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3325" cy="3216275"/>
                    </a:xfrm>
                    <a:prstGeom prst="rect">
                      <a:avLst/>
                    </a:prstGeom>
                    <a:noFill/>
                    <a:ln>
                      <a:noFill/>
                    </a:ln>
                  </pic:spPr>
                </pic:pic>
              </a:graphicData>
            </a:graphic>
            <wp14:sizeRelH relativeFrom="margin">
              <wp14:pctWidth>0</wp14:pctWidth>
            </wp14:sizeRelH>
          </wp:anchor>
        </w:drawing>
      </w:r>
    </w:p>
    <w:sectPr w:rsidR="003F42C9" w:rsidSect="004328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C3E"/>
    <w:multiLevelType w:val="hybridMultilevel"/>
    <w:tmpl w:val="FFC032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65618B8"/>
    <w:multiLevelType w:val="hybridMultilevel"/>
    <w:tmpl w:val="15A4B0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EB30B73"/>
    <w:multiLevelType w:val="multilevel"/>
    <w:tmpl w:val="D33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0117A"/>
    <w:multiLevelType w:val="hybridMultilevel"/>
    <w:tmpl w:val="3BB4B6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8466488"/>
    <w:multiLevelType w:val="multilevel"/>
    <w:tmpl w:val="E9D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FA64AA"/>
    <w:multiLevelType w:val="hybridMultilevel"/>
    <w:tmpl w:val="2A38FAA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519010925">
    <w:abstractNumId w:val="0"/>
  </w:num>
  <w:num w:numId="2" w16cid:durableId="352265918">
    <w:abstractNumId w:val="5"/>
  </w:num>
  <w:num w:numId="3" w16cid:durableId="1695879782">
    <w:abstractNumId w:val="1"/>
  </w:num>
  <w:num w:numId="4" w16cid:durableId="437333319">
    <w:abstractNumId w:val="4"/>
  </w:num>
  <w:num w:numId="5" w16cid:durableId="1928267530">
    <w:abstractNumId w:val="3"/>
  </w:num>
  <w:num w:numId="6" w16cid:durableId="662049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C9"/>
    <w:rsid w:val="00133E9A"/>
    <w:rsid w:val="0014194A"/>
    <w:rsid w:val="003F42C9"/>
    <w:rsid w:val="004328C5"/>
    <w:rsid w:val="005F3339"/>
    <w:rsid w:val="00657979"/>
    <w:rsid w:val="00705A29"/>
    <w:rsid w:val="00A60356"/>
    <w:rsid w:val="00A824FF"/>
    <w:rsid w:val="00E7429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FCEB"/>
  <w15:chartTrackingRefBased/>
  <w15:docId w15:val="{54C59BD1-2C32-4120-B167-DC24342DB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2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2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2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2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2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2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2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2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2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2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2C9"/>
    <w:rPr>
      <w:rFonts w:eastAsiaTheme="majorEastAsia" w:cstheme="majorBidi"/>
      <w:color w:val="272727" w:themeColor="text1" w:themeTint="D8"/>
    </w:rPr>
  </w:style>
  <w:style w:type="paragraph" w:styleId="Title">
    <w:name w:val="Title"/>
    <w:basedOn w:val="Normal"/>
    <w:next w:val="Normal"/>
    <w:link w:val="TitleChar"/>
    <w:uiPriority w:val="10"/>
    <w:qFormat/>
    <w:rsid w:val="003F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2C9"/>
    <w:pPr>
      <w:spacing w:before="160"/>
      <w:jc w:val="center"/>
    </w:pPr>
    <w:rPr>
      <w:i/>
      <w:iCs/>
      <w:color w:val="404040" w:themeColor="text1" w:themeTint="BF"/>
    </w:rPr>
  </w:style>
  <w:style w:type="character" w:customStyle="1" w:styleId="QuoteChar">
    <w:name w:val="Quote Char"/>
    <w:basedOn w:val="DefaultParagraphFont"/>
    <w:link w:val="Quote"/>
    <w:uiPriority w:val="29"/>
    <w:rsid w:val="003F42C9"/>
    <w:rPr>
      <w:i/>
      <w:iCs/>
      <w:color w:val="404040" w:themeColor="text1" w:themeTint="BF"/>
    </w:rPr>
  </w:style>
  <w:style w:type="paragraph" w:styleId="ListParagraph">
    <w:name w:val="List Paragraph"/>
    <w:basedOn w:val="Normal"/>
    <w:uiPriority w:val="34"/>
    <w:qFormat/>
    <w:rsid w:val="003F42C9"/>
    <w:pPr>
      <w:ind w:left="720"/>
      <w:contextualSpacing/>
    </w:pPr>
  </w:style>
  <w:style w:type="character" w:styleId="IntenseEmphasis">
    <w:name w:val="Intense Emphasis"/>
    <w:basedOn w:val="DefaultParagraphFont"/>
    <w:uiPriority w:val="21"/>
    <w:qFormat/>
    <w:rsid w:val="003F42C9"/>
    <w:rPr>
      <w:i/>
      <w:iCs/>
      <w:color w:val="2F5496" w:themeColor="accent1" w:themeShade="BF"/>
    </w:rPr>
  </w:style>
  <w:style w:type="paragraph" w:styleId="IntenseQuote">
    <w:name w:val="Intense Quote"/>
    <w:basedOn w:val="Normal"/>
    <w:next w:val="Normal"/>
    <w:link w:val="IntenseQuoteChar"/>
    <w:uiPriority w:val="30"/>
    <w:qFormat/>
    <w:rsid w:val="003F4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2C9"/>
    <w:rPr>
      <w:i/>
      <w:iCs/>
      <w:color w:val="2F5496" w:themeColor="accent1" w:themeShade="BF"/>
    </w:rPr>
  </w:style>
  <w:style w:type="character" w:styleId="IntenseReference">
    <w:name w:val="Intense Reference"/>
    <w:basedOn w:val="DefaultParagraphFont"/>
    <w:uiPriority w:val="32"/>
    <w:qFormat/>
    <w:rsid w:val="003F42C9"/>
    <w:rPr>
      <w:b/>
      <w:bCs/>
      <w:smallCaps/>
      <w:color w:val="2F5496" w:themeColor="accent1" w:themeShade="BF"/>
      <w:spacing w:val="5"/>
    </w:rPr>
  </w:style>
  <w:style w:type="character" w:styleId="Hyperlink">
    <w:name w:val="Hyperlink"/>
    <w:basedOn w:val="DefaultParagraphFont"/>
    <w:uiPriority w:val="99"/>
    <w:unhideWhenUsed/>
    <w:rsid w:val="003F42C9"/>
    <w:rPr>
      <w:color w:val="0563C1" w:themeColor="hyperlink"/>
      <w:u w:val="single"/>
    </w:rPr>
  </w:style>
  <w:style w:type="character" w:styleId="UnresolvedMention">
    <w:name w:val="Unresolved Mention"/>
    <w:basedOn w:val="DefaultParagraphFont"/>
    <w:uiPriority w:val="99"/>
    <w:semiHidden/>
    <w:unhideWhenUsed/>
    <w:rsid w:val="003F4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onnet.com/blog/cyber-attacks-on-the-power-grid?utm_source=chatgpt.com" TargetMode="External"/><Relationship Id="rId3" Type="http://schemas.openxmlformats.org/officeDocument/2006/relationships/settings" Target="settings.xml"/><Relationship Id="rId7" Type="http://schemas.openxmlformats.org/officeDocument/2006/relationships/hyperlink" Target="https://www.wired.com/story/crash-override-malware/?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tinet.com/resources/cyberglossary/buffer-overflow?utm_source=chatgpt.com" TargetMode="External"/><Relationship Id="rId11" Type="http://schemas.openxmlformats.org/officeDocument/2006/relationships/fontTable" Target="fontTable.xml"/><Relationship Id="rId5" Type="http://schemas.openxmlformats.org/officeDocument/2006/relationships/hyperlink" Target="https://www.perplexity.ai/search/7d5ad8f1-837f-4ac5-884b-8b322e421300"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535</Words>
  <Characters>3054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Christian Estolloso</dc:creator>
  <cp:keywords/>
  <dc:description/>
  <cp:lastModifiedBy>James Gilvero</cp:lastModifiedBy>
  <cp:revision>2</cp:revision>
  <dcterms:created xsi:type="dcterms:W3CDTF">2026-03-02T15:10:00Z</dcterms:created>
  <dcterms:modified xsi:type="dcterms:W3CDTF">2026-03-02T15:10:00Z</dcterms:modified>
</cp:coreProperties>
</file>