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C04" w:rsidRDefault="007D37A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POST ANALYSIS:</w:t>
      </w:r>
    </w:p>
    <w:p w:rsidR="007D37AC" w:rsidRDefault="007D37AC">
      <w:pPr>
        <w:rPr>
          <w:rFonts w:ascii="Times New Roman" w:hAnsi="Times New Roman" w:cs="Times New Roman"/>
          <w:b/>
          <w:sz w:val="24"/>
          <w:szCs w:val="24"/>
        </w:rPr>
      </w:pPr>
    </w:p>
    <w:p w:rsidR="007D37AC" w:rsidRDefault="007D37AC" w:rsidP="007D37AC">
      <w:pPr>
        <w:pStyle w:val="NormalWeb"/>
      </w:pPr>
      <w:r>
        <w:rPr>
          <w:b/>
        </w:rPr>
        <w:t xml:space="preserve">1. </w:t>
      </w:r>
      <w:r>
        <w:t xml:space="preserve">In the context of this data integrity audit, the </w:t>
      </w:r>
      <w:r>
        <w:rPr>
          <w:b/>
          <w:bCs/>
        </w:rPr>
        <w:t>Subject</w:t>
      </w:r>
      <w:r>
        <w:t xml:space="preserve"> is </w:t>
      </w:r>
      <w:r w:rsidRPr="007D37AC">
        <w:rPr>
          <w:u w:val="single"/>
        </w:rPr>
        <w:t>the Python script</w:t>
      </w:r>
      <w:r>
        <w:t xml:space="preserve"> (the code within the cell), as it is the active entity performing the computational check and exercising the technical control. Conversely, the </w:t>
      </w:r>
      <w:r>
        <w:rPr>
          <w:b/>
          <w:bCs/>
        </w:rPr>
        <w:t>Object</w:t>
      </w:r>
      <w:r>
        <w:t xml:space="preserve"> is the </w:t>
      </w:r>
      <w:r w:rsidRPr="007D37AC">
        <w:rPr>
          <w:rStyle w:val="HTMLCode"/>
          <w:u w:val="single"/>
        </w:rPr>
        <w:t>database.csv</w:t>
      </w:r>
      <w:r w:rsidRPr="007D37AC">
        <w:rPr>
          <w:u w:val="single"/>
        </w:rPr>
        <w:t xml:space="preserve"> file</w:t>
      </w:r>
      <w:r>
        <w:t>, as it is the passive resource being accessed and evaluated for unauthorized changes.</w:t>
      </w:r>
    </w:p>
    <w:p w:rsidR="007D37AC" w:rsidRDefault="007D37AC" w:rsidP="007D37AC">
      <w:pPr>
        <w:pStyle w:val="NormalWeb"/>
      </w:pPr>
      <w:r>
        <w:t xml:space="preserve">2. </w:t>
      </w:r>
      <w:r>
        <w:t xml:space="preserve">If the file is manually opened and a variable is altered, this action is classified as a </w:t>
      </w:r>
      <w:r>
        <w:rPr>
          <w:b/>
          <w:bCs/>
        </w:rPr>
        <w:t>Threat Event</w:t>
      </w:r>
      <w:r>
        <w:t xml:space="preserve">. While a </w:t>
      </w:r>
      <w:r>
        <w:rPr>
          <w:b/>
          <w:bCs/>
        </w:rPr>
        <w:t>Vulnerability</w:t>
      </w:r>
      <w:r>
        <w:t xml:space="preserve"> would be the underlying weakness that</w:t>
      </w:r>
      <w:r>
        <w:t xml:space="preserve"> allows such an action to occur </w:t>
      </w:r>
      <w:r>
        <w:t>su</w:t>
      </w:r>
      <w:r>
        <w:t xml:space="preserve">ch as improper file permissions </w:t>
      </w:r>
      <w:r>
        <w:t>the actual manual modification is an exploit or occurrence that directly challenges the integrity of the data.</w:t>
      </w:r>
      <w:r>
        <w:br/>
      </w:r>
      <w:r>
        <w:br/>
      </w:r>
      <w:r w:rsidRPr="007D37AC">
        <w:drawing>
          <wp:inline distT="0" distB="0" distL="0" distR="0" wp14:anchorId="0C3B5AEE" wp14:editId="76383F6A">
            <wp:extent cx="5943600" cy="4627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AC" w:rsidRDefault="007D37AC">
      <w:pPr>
        <w:rPr>
          <w:rFonts w:ascii="Times New Roman" w:hAnsi="Times New Roman" w:cs="Times New Roman"/>
          <w:b/>
          <w:sz w:val="24"/>
          <w:szCs w:val="24"/>
        </w:rPr>
      </w:pPr>
    </w:p>
    <w:p w:rsidR="007D37AC" w:rsidRPr="007D37AC" w:rsidRDefault="007D37AC">
      <w:pPr>
        <w:rPr>
          <w:rFonts w:ascii="Times New Roman" w:hAnsi="Times New Roman" w:cs="Times New Roman"/>
          <w:b/>
          <w:sz w:val="24"/>
          <w:szCs w:val="24"/>
        </w:rPr>
      </w:pPr>
      <w:r w:rsidRPr="007D37AC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3A6EF58" wp14:editId="6ED3E70D">
            <wp:extent cx="5943600" cy="497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37AC" w:rsidRPr="007D37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0D"/>
    <w:rsid w:val="00471C04"/>
    <w:rsid w:val="007D37AC"/>
    <w:rsid w:val="00F5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7325B-5D4C-4EAB-83E8-567F0339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7D37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Moquerio</dc:creator>
  <cp:keywords/>
  <dc:description/>
  <cp:lastModifiedBy>Lance Moquerio</cp:lastModifiedBy>
  <cp:revision>2</cp:revision>
  <dcterms:created xsi:type="dcterms:W3CDTF">2026-03-02T15:00:00Z</dcterms:created>
  <dcterms:modified xsi:type="dcterms:W3CDTF">2026-03-02T15:05:00Z</dcterms:modified>
</cp:coreProperties>
</file>