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7.1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Перегрузка функций в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C++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06409ED6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A9F52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9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>Написать перегруженные функции и основную программу, которая их вызывает: для массива целых чисел — нахождение среднего арифметического; для строки — определение количества букв, содержащихся в ней.</w:t>
      </w:r>
    </w:p>
    <w:p w14:paraId="28C4FDD6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462D4A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92AE3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19CA93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20600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271024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FE3A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7C1A3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5"/>
        <w:numPr>
          <w:ilvl w:val="0"/>
          <w:numId w:val="0"/>
        </w:numPr>
        <w:spacing w:after="30" w:line="36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1C9D1F00">
      <w:pPr>
        <w:pStyle w:val="35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1777E2D8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Вводится массив целых чисел и его размер (количество элементов).</w:t>
      </w:r>
    </w:p>
    <w:p w14:paraId="6A9C8832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С помощью цикла for находится сумма всех элементов массива.</w:t>
      </w:r>
    </w:p>
    <w:p w14:paraId="458D2B74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 xml:space="preserve">Среднее арифметическое вычисляется 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ru-RU"/>
        </w:rPr>
        <w:t>как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 xml:space="preserve"> sum / n и выводится на экран.</w:t>
      </w:r>
    </w:p>
    <w:p w14:paraId="1E48F9B0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Вводится строка.</w:t>
      </w:r>
    </w:p>
    <w:p w14:paraId="11A33ED7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Строка просматривается посимвольно в цикле for.</w:t>
      </w:r>
    </w:p>
    <w:p w14:paraId="54F978FA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Если символ является буквой (русской или английской), счётчик увеличивается.</w:t>
      </w:r>
    </w:p>
    <w:p w14:paraId="416901E3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После обхода строки выводится количество найденных букв.</w:t>
      </w: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BA8EDE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B176F0D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151AB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5201402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898B18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45812C6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21C367C9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2376B11F">
      <w:pPr>
        <w:spacing w:after="30" w:line="360" w:lineRule="auto"/>
        <w:jc w:val="center"/>
      </w:pPr>
    </w:p>
    <w:p w14:paraId="2331DBFD">
      <w:pPr>
        <w:spacing w:after="30" w:line="360" w:lineRule="auto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33440" cy="7150735"/>
            <wp:effectExtent l="0" t="0" r="10160" b="12065"/>
            <wp:docPr id="2" name="Изображение 2" descr="lab_7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lab_7.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715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C45F">
      <w:pPr>
        <w:spacing w:after="30" w:line="360" w:lineRule="auto"/>
        <w:jc w:val="center"/>
      </w:pPr>
    </w:p>
    <w:p w14:paraId="59847AD6">
      <w:pPr>
        <w:spacing w:after="30" w:line="360" w:lineRule="auto"/>
        <w:jc w:val="center"/>
      </w:pPr>
    </w:p>
    <w:p w14:paraId="1697D366">
      <w:pPr>
        <w:spacing w:after="30" w:line="360" w:lineRule="auto"/>
        <w:jc w:val="both"/>
      </w:pPr>
    </w:p>
    <w:p w14:paraId="196007BB">
      <w:pPr>
        <w:spacing w:after="30" w:line="360" w:lineRule="auto"/>
        <w:jc w:val="both"/>
      </w:pPr>
    </w:p>
    <w:p w14:paraId="2414E244">
      <w:pPr>
        <w:spacing w:after="30" w:line="360" w:lineRule="auto"/>
        <w:jc w:val="both"/>
      </w:pPr>
    </w:p>
    <w:p w14:paraId="7424BC37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1AF3051B">
      <w:pPr>
        <w:pStyle w:val="35"/>
        <w:spacing w:after="30" w:line="360" w:lineRule="auto"/>
        <w:ind w:left="0" w:firstLine="708" w:firstLineChars="0"/>
        <w:jc w:val="left"/>
        <w:rPr>
          <w:rFonts w:hint="default" w:ascii="Cascadia Mono" w:hAnsi="Cascadia Mono" w:eastAsia="Cascadia Mono"/>
          <w:color w:val="1A94FF"/>
          <w:sz w:val="19"/>
          <w:szCs w:val="24"/>
          <w:highlight w:val="whit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main.cpp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.</w:t>
      </w:r>
    </w:p>
    <w:p w14:paraId="0018A143">
      <w:pPr>
        <w:pStyle w:val="35"/>
        <w:spacing w:after="30" w:line="360" w:lineRule="auto"/>
        <w:ind w:left="0"/>
        <w:jc w:val="both"/>
        <w:rPr>
          <w:rFonts w:hint="default" w:ascii="Cascadia Mono" w:hAnsi="Cascadia Mono" w:eastAsia="Cascadia Mono"/>
          <w:color w:val="1A94FF"/>
          <w:sz w:val="19"/>
          <w:szCs w:val="24"/>
          <w:highlight w:val="white"/>
        </w:rPr>
      </w:pPr>
    </w:p>
    <w:p w14:paraId="168B3B34">
      <w:pPr>
        <w:pStyle w:val="35"/>
        <w:spacing w:after="30" w:line="360" w:lineRule="auto"/>
        <w:ind w:lef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2ADD5409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</w:pPr>
      <w:r>
        <w:drawing>
          <wp:inline distT="0" distB="0" distL="114300" distR="114300">
            <wp:extent cx="6009005" cy="2408555"/>
            <wp:effectExtent l="0" t="0" r="10795" b="1079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9005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E3A2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1A078628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05F47AD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FBDC51D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D2038CC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70852209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6D6D6CB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F912521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7B14FA4C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5465908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6C9FFB11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608B6D90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AD01FA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5C22123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AD80D1E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75B67C8A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EEFBCC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A863EA0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bookmarkStart w:id="0" w:name="_GoBack"/>
      <w:bookmarkEnd w:id="0"/>
    </w:p>
    <w:p w14:paraId="2DE522B0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 w:val="0"/>
          <w:bCs w:val="0"/>
          <w:sz w:val="20"/>
          <w:szCs w:val="20"/>
        </w:rPr>
      </w:pPr>
    </w:p>
    <w:p w14:paraId="3697B1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В ходе работы были реализованы перегруженные функции для обработки массива целых чисел и строки. Программа вычисляет среднее арифметическое элементов массива и определяет количество букв в строке.</w:t>
      </w:r>
    </w:p>
    <w:p w14:paraId="668FCA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Поставленная задача выполнена, механизм перегрузки функций продемонстрирован корректно.</w:t>
      </w: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71335F9"/>
    <w:multiLevelType w:val="singleLevel"/>
    <w:tmpl w:val="271335F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497F95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10C77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0A4DBC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286DCB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TotalTime>0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2026-04-24T07:31:26Z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