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11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Информационные динамические структуры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AE9F134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5B6A1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Разработать программу на языке C++, реализующую операции над динамическими структурами данных. </w:t>
      </w:r>
    </w:p>
    <w:p w14:paraId="41F7E93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Реализовать следующие структуры данных:</w:t>
      </w:r>
    </w:p>
    <w:p w14:paraId="25884098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Односвязный список с указателем на головной элемент.</w:t>
      </w:r>
    </w:p>
    <w:p w14:paraId="0084E4DE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Односвязный список с указателями на головной и хвостовой элементы.</w:t>
      </w:r>
    </w:p>
    <w:p w14:paraId="079B6BD9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Двусвязный список.</w:t>
      </w:r>
    </w:p>
    <w:p w14:paraId="7D32DA92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Очередь на основе двусвязного списка.</w:t>
      </w:r>
    </w:p>
    <w:p w14:paraId="05CDA9A1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Стек на основе односвязного списка.</w:t>
      </w:r>
    </w:p>
    <w:p w14:paraId="7478BA81">
      <w:pPr>
        <w:pStyle w:val="2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Chars="0"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списков реализовать следующие операции:</w:t>
      </w:r>
    </w:p>
    <w:p w14:paraId="4CD7CDC0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в начало.</w:t>
      </w:r>
    </w:p>
    <w:p w14:paraId="43C32B96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в конец.</w:t>
      </w:r>
    </w:p>
    <w:p w14:paraId="3693FE7B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из начала.</w:t>
      </w:r>
    </w:p>
    <w:p w14:paraId="75C473B0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из конца.</w:t>
      </w:r>
    </w:p>
    <w:p w14:paraId="57461CD6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по ключу.</w:t>
      </w:r>
    </w:p>
    <w:p w14:paraId="47DC1C85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по номеру.</w:t>
      </w:r>
    </w:p>
    <w:p w14:paraId="1E1778AD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после заданного ключа.</w:t>
      </w:r>
    </w:p>
    <w:p w14:paraId="536C53B2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по номеру.</w:t>
      </w:r>
    </w:p>
    <w:p w14:paraId="2F06B600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Вывод элементов списка.</w:t>
      </w:r>
    </w:p>
    <w:p w14:paraId="400C80C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очереди реализовать:</w:t>
      </w:r>
    </w:p>
    <w:p w14:paraId="35303FA1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в очередь.</w:t>
      </w:r>
    </w:p>
    <w:p w14:paraId="327B0FA8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из очереди.</w:t>
      </w:r>
    </w:p>
    <w:p w14:paraId="080D25E1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Вставку элемента перед заданным номером.</w:t>
      </w:r>
    </w:p>
    <w:p w14:paraId="6044D588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Вывод элементов очереди.</w:t>
      </w:r>
    </w:p>
    <w:p w14:paraId="5BBB5E20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6242A6F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стека реализовать:</w:t>
      </w:r>
    </w:p>
    <w:p w14:paraId="0CB56E04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элемента в стек.</w:t>
      </w:r>
    </w:p>
    <w:p w14:paraId="7E1A75E4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из стека.</w:t>
      </w:r>
    </w:p>
    <w:p w14:paraId="6F9F6CFE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Вывод элементов стека.</w:t>
      </w:r>
    </w:p>
    <w:p w14:paraId="4E82C8A9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Реализовать работу с файлами:</w:t>
      </w:r>
    </w:p>
    <w:p w14:paraId="021474C1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Сохранение элементов структуры в файл.</w:t>
      </w:r>
    </w:p>
    <w:p w14:paraId="190B2A8A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Восстановление структуры из файла.</w:t>
      </w:r>
    </w:p>
    <w:p w14:paraId="5A7DB6D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Программа должна демонстрировать выполнение всех реализованных операций для каждой структуры данных.</w:t>
      </w:r>
      <w:bookmarkStart w:id="0" w:name="_GoBack"/>
      <w:bookmarkEnd w:id="0"/>
    </w:p>
    <w:p w14:paraId="189EFCD3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8" w:firstLine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17 вариант для двусвязного списка:</w:t>
      </w:r>
    </w:p>
    <w:p w14:paraId="00996465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Удаление элемента по заданному номеру.</w:t>
      </w: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20" w:leftChars="0" w:right="0" w:rightChars="0" w:hanging="420" w:firstLine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Добавление K элементов в начало списка.</w:t>
      </w: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9C8F7A0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67954D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7294860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1FA251A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5442F6AF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78292E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85E2E9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0D785003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решения задачи используются динамические структуры данных. Такие структуры позволяют создавать элементы во время выполнения программы и связывать их между собой с помощью указателей.</w:t>
      </w:r>
    </w:p>
    <w:p w14:paraId="155240E4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Основным элементом каждой структуры является узел. Узел содержит данные и один или несколько указателей на другие элементы структуры. Благодаря указателям элементы могут образовывать цепочку.</w:t>
      </w:r>
    </w:p>
    <w:p w14:paraId="782A6200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односвязном списке каждый узел содержит значение элемента и указатель на следующий элемент. Доступ к элементам осуществляется через указатель на первый элемент списка. Переход к следующему элементу выполняется по указателю next.</w:t>
      </w:r>
    </w:p>
    <w:p w14:paraId="2A35E79A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</w:t>
      </w:r>
      <w:r>
        <w:rPr>
          <w:sz w:val="28"/>
          <w:szCs w:val="28"/>
        </w:rPr>
        <w:t xml:space="preserve"> два варианта односвязного списка. В первом варианте хранится только указатель на первый элемент списка. Во втором варианте хранятся указатели на первый и на последний элементы. Наличие указателя на хвост списка позволяет быстрее добавлять элементы в конец.</w:t>
      </w:r>
    </w:p>
    <w:p w14:paraId="52D6A635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двусвязном списке каждый узел содержит значение элемента, указатель на следующий элемент и указатель на предыдущий элемент. Такая структура позволяет перемещаться по списку в двух направлениях. Это упрощает операции удаления и вставки элементов.</w:t>
      </w:r>
    </w:p>
    <w:p w14:paraId="5CB18913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 очередь</w:t>
      </w:r>
      <w:r>
        <w:rPr>
          <w:sz w:val="28"/>
          <w:szCs w:val="28"/>
        </w:rPr>
        <w:t xml:space="preserve"> на основе двусвязного списка. Очередь работает по принципу FIFO. Это означает, что первым удаляется элемент, который был добавлен первым. Добавление элементов выполняется в конец очереди, а удаление производится из начала.</w:t>
      </w:r>
    </w:p>
    <w:p w14:paraId="43971CF2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 стек</w:t>
      </w:r>
      <w:r>
        <w:rPr>
          <w:sz w:val="28"/>
          <w:szCs w:val="28"/>
        </w:rPr>
        <w:t xml:space="preserve"> на основе односвязного списка. Стек работает по принципу LIFO. Это означает, что первым удаляется элемент, который был добавлен последним. Все операции выполняются с вершиной стека.</w:t>
      </w:r>
    </w:p>
    <w:p w14:paraId="2247BFC0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Для работы со структурами </w:t>
      </w: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</w:t>
      </w:r>
      <w:r>
        <w:rPr>
          <w:sz w:val="28"/>
          <w:szCs w:val="28"/>
        </w:rPr>
        <w:t xml:space="preserve"> основные операции. К ним относятся добавление элемента в начало и в конец структуры, удаление элемента из начала и из конца, удаление элемента по ключу, удаление элемента по номеру, добавление элемента после заданного ключа и добавление элемента по номеру. Также реализован вывод элементов структуры.</w:t>
      </w:r>
    </w:p>
    <w:p w14:paraId="35289D9C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программе </w:t>
      </w:r>
      <w:r>
        <w:rPr>
          <w:sz w:val="28"/>
          <w:szCs w:val="28"/>
          <w:lang w:val="ru-RU"/>
        </w:rPr>
        <w:t>будет</w:t>
      </w:r>
      <w:r>
        <w:rPr>
          <w:rFonts w:hint="default"/>
          <w:sz w:val="28"/>
          <w:szCs w:val="28"/>
          <w:lang w:val="ru-RU"/>
        </w:rPr>
        <w:t xml:space="preserve"> использоваться</w:t>
      </w:r>
      <w:r>
        <w:rPr>
          <w:sz w:val="28"/>
          <w:szCs w:val="28"/>
        </w:rPr>
        <w:t xml:space="preserve"> динамическое выделение памяти. Новые элементы создаются с помощью оператора new. Удаление элементов выполняется с помощью оператора delete. Это позволяет управлять памятью во время выполнения программы.</w:t>
      </w:r>
    </w:p>
    <w:p w14:paraId="04EAA338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хранения данных используется тип string. Это позволяет хранить текстовые значения элементов структуры.</w:t>
      </w:r>
    </w:p>
    <w:p w14:paraId="0744EF4A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программе </w:t>
      </w: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</w:t>
      </w:r>
      <w:r>
        <w:rPr>
          <w:sz w:val="28"/>
          <w:szCs w:val="28"/>
        </w:rPr>
        <w:t xml:space="preserve"> работ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</w:rPr>
        <w:t xml:space="preserve"> с файлами. Элементы структур записываются в текстовый файл построчно. При восстановлении структуры данные считываются из файла и добавляются обратно в структуру.</w:t>
      </w:r>
    </w:p>
    <w:p w14:paraId="112C7831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sz w:val="28"/>
          <w:szCs w:val="28"/>
        </w:rPr>
        <w:t>Для демонстрации работы программы</w:t>
      </w:r>
      <w:r>
        <w:rPr>
          <w:rFonts w:hint="default"/>
          <w:sz w:val="28"/>
          <w:szCs w:val="28"/>
          <w:lang w:val="ru-RU"/>
        </w:rPr>
        <w:t xml:space="preserve"> будут реализованы</w:t>
      </w:r>
      <w:r>
        <w:rPr>
          <w:sz w:val="28"/>
          <w:szCs w:val="28"/>
        </w:rPr>
        <w:t xml:space="preserve"> специальные функции. Эти функции последовательно выполняют операции над каждой структурой данных и выводят результаты работы в консоль.</w:t>
      </w:r>
    </w:p>
    <w:p w14:paraId="013103EA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sz w:val="28"/>
          <w:szCs w:val="28"/>
        </w:rPr>
        <w:t xml:space="preserve">В программе также </w:t>
      </w:r>
      <w:r>
        <w:rPr>
          <w:sz w:val="28"/>
          <w:szCs w:val="28"/>
          <w:lang w:val="ru-RU"/>
        </w:rPr>
        <w:t>нужно</w:t>
      </w:r>
      <w:r>
        <w:rPr>
          <w:rFonts w:hint="default"/>
          <w:sz w:val="28"/>
          <w:szCs w:val="28"/>
          <w:lang w:val="ru-RU"/>
        </w:rPr>
        <w:t xml:space="preserve"> реализовать</w:t>
      </w:r>
      <w:r>
        <w:rPr>
          <w:sz w:val="28"/>
          <w:szCs w:val="28"/>
        </w:rPr>
        <w:t xml:space="preserve"> задание варианта 17 для двусвязного списка. Выполняется удаление элемента по заданному номеру и добавление нескольких элементов в начало списка.</w:t>
      </w: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30E4903D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40A0FFB9">
      <w:pPr>
        <w:spacing w:after="30" w:line="360" w:lineRule="auto"/>
        <w:jc w:val="center"/>
      </w:pPr>
      <w:r>
        <w:drawing>
          <wp:inline distT="0" distB="0" distL="114300" distR="114300">
            <wp:extent cx="5932170" cy="3195955"/>
            <wp:effectExtent l="0" t="0" r="1143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F2BD">
      <w:pPr>
        <w:spacing w:after="30" w:line="360" w:lineRule="auto"/>
        <w:jc w:val="center"/>
      </w:pPr>
      <w:r>
        <w:drawing>
          <wp:inline distT="0" distB="0" distL="114300" distR="114300">
            <wp:extent cx="5937250" cy="3310890"/>
            <wp:effectExtent l="0" t="0" r="635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F97F">
      <w:pPr>
        <w:spacing w:after="30" w:line="360" w:lineRule="auto"/>
        <w:jc w:val="center"/>
      </w:pPr>
      <w:r>
        <w:drawing>
          <wp:inline distT="0" distB="0" distL="114300" distR="114300">
            <wp:extent cx="5935345" cy="3965575"/>
            <wp:effectExtent l="0" t="0" r="8255" b="158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3DF9">
      <w:pPr>
        <w:spacing w:after="30" w:line="360" w:lineRule="auto"/>
        <w:jc w:val="center"/>
      </w:pPr>
      <w:r>
        <w:drawing>
          <wp:inline distT="0" distB="0" distL="114300" distR="114300">
            <wp:extent cx="5934710" cy="2792730"/>
            <wp:effectExtent l="0" t="0" r="889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8791">
      <w:pPr>
        <w:spacing w:after="30" w:line="360" w:lineRule="auto"/>
        <w:jc w:val="center"/>
      </w:pPr>
      <w:r>
        <w:drawing>
          <wp:inline distT="0" distB="0" distL="114300" distR="114300">
            <wp:extent cx="5937885" cy="6218555"/>
            <wp:effectExtent l="0" t="0" r="5715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21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5AE5">
      <w:pPr>
        <w:spacing w:after="30" w:line="360" w:lineRule="auto"/>
        <w:jc w:val="center"/>
      </w:pPr>
    </w:p>
    <w:p w14:paraId="0D82C5C9">
      <w:pPr>
        <w:spacing w:after="30" w:line="360" w:lineRule="auto"/>
        <w:jc w:val="center"/>
      </w:pPr>
    </w:p>
    <w:p w14:paraId="5C565D17">
      <w:pPr>
        <w:spacing w:after="30" w:line="360" w:lineRule="auto"/>
        <w:jc w:val="center"/>
      </w:pPr>
    </w:p>
    <w:p w14:paraId="23C3CDC5">
      <w:pPr>
        <w:spacing w:after="30" w:line="360" w:lineRule="auto"/>
        <w:jc w:val="center"/>
      </w:pPr>
    </w:p>
    <w:p w14:paraId="7582F80D">
      <w:pPr>
        <w:spacing w:after="30" w:line="360" w:lineRule="auto"/>
        <w:jc w:val="center"/>
      </w:pPr>
    </w:p>
    <w:p w14:paraId="3EAC4FB0">
      <w:pPr>
        <w:spacing w:after="30" w:line="360" w:lineRule="auto"/>
        <w:jc w:val="center"/>
      </w:pPr>
    </w:p>
    <w:p w14:paraId="57051AFD">
      <w:pPr>
        <w:spacing w:after="30" w:line="360" w:lineRule="auto"/>
        <w:jc w:val="center"/>
      </w:pPr>
    </w:p>
    <w:p w14:paraId="3B1A9165">
      <w:pPr>
        <w:spacing w:after="30" w:line="360" w:lineRule="auto"/>
        <w:jc w:val="center"/>
      </w:pPr>
    </w:p>
    <w:p w14:paraId="470E4504">
      <w:pPr>
        <w:spacing w:after="30" w:line="360" w:lineRule="auto"/>
        <w:jc w:val="center"/>
      </w:pPr>
    </w:p>
    <w:p w14:paraId="4C3A02A4">
      <w:pPr>
        <w:spacing w:after="30" w:line="360" w:lineRule="auto"/>
        <w:jc w:val="center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7E1A5C18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20292760">
      <w:pPr>
        <w:pStyle w:val="35"/>
        <w:spacing w:after="30" w:line="360" w:lineRule="auto"/>
        <w:ind w:left="0" w:leftChars="0" w:firstLine="708" w:firstLineChars="0"/>
        <w:jc w:val="both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ru-RU"/>
        </w:rPr>
        <w:t>В проекте (</w:t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t>lab_11</w:t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ru-RU"/>
        </w:rPr>
        <w:t>)</w:t>
      </w:r>
    </w:p>
    <w:p w14:paraId="14B0296D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585A0427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35F80A0A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5"/>
        <w:spacing w:after="30" w:line="360" w:lineRule="auto"/>
        <w:ind w:left="0"/>
        <w:jc w:val="left"/>
      </w:pPr>
    </w:p>
    <w:p w14:paraId="21EF0ACB">
      <w:pPr>
        <w:pStyle w:val="35"/>
        <w:spacing w:after="30" w:line="360" w:lineRule="auto"/>
        <w:ind w:left="0"/>
        <w:jc w:val="left"/>
      </w:pPr>
      <w:r>
        <w:drawing>
          <wp:inline distT="0" distB="0" distL="114300" distR="114300">
            <wp:extent cx="5935345" cy="6871970"/>
            <wp:effectExtent l="0" t="0" r="825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87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325E">
      <w:pPr>
        <w:pStyle w:val="35"/>
        <w:spacing w:after="30" w:line="360" w:lineRule="auto"/>
        <w:ind w:left="0"/>
        <w:jc w:val="center"/>
      </w:pPr>
      <w:r>
        <w:drawing>
          <wp:inline distT="0" distB="0" distL="114300" distR="114300">
            <wp:extent cx="5937885" cy="4516755"/>
            <wp:effectExtent l="0" t="0" r="5715" b="1714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7048">
      <w:pPr>
        <w:pStyle w:val="35"/>
        <w:spacing w:after="30" w:line="360" w:lineRule="auto"/>
        <w:ind w:left="0"/>
        <w:jc w:val="center"/>
      </w:pPr>
      <w:r>
        <w:drawing>
          <wp:inline distT="0" distB="0" distL="114300" distR="114300">
            <wp:extent cx="5922010" cy="4313555"/>
            <wp:effectExtent l="0" t="0" r="2540" b="107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D55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5BFD9B5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47EC095D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была разработана программа на языке C++, реализующая работу с динамическими структурами данных. В программе были реализованы односвязные списки, двусвязный список, очередь и стек.</w:t>
      </w:r>
    </w:p>
    <w:p w14:paraId="4F5143F1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Для каждой структуры были реализованы основные операции. К ним относятся добавление элементов, удаление элементов, поиск элементов, вставка элементов по ключу и по номеру, а также вывод содержимого структуры. Для очереди были реализованы операции добавления элемента в конец, удаления элемента из начала и вставки элемента перед заданным номером. Для стека были реализованы операции добавления и удаления элементов по принципу LIFO.</w:t>
      </w:r>
      <w:r>
        <w:rPr>
          <w:rFonts w:hint="default"/>
          <w:sz w:val="28"/>
          <w:szCs w:val="28"/>
          <w:lang w:val="ru-RU"/>
        </w:rPr>
        <w:t xml:space="preserve"> </w:t>
      </w:r>
    </w:p>
    <w:p w14:paraId="3092EC37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Также в программе реализована работа с файлами. Содержимое структур данных может быть сохранено в текстовый файл и затем восстановлено из файла. Это позволяет сохранять состояние структуры и повторно использовать данные.</w:t>
      </w:r>
    </w:p>
    <w:p w14:paraId="2B8A9DCC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Дополнительно было выполнено задание варианта 17 для двусвязного списка. Реализовано удаление элемента по заданному номеру и добавление нескольких элементов в начало списка.</w:t>
      </w:r>
    </w:p>
    <w:p w14:paraId="186662A7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результате выполнения лабораторной работы были изучены принципы построения динамических структур данных, работа с указателями, динамическое выделение памяти и организация операций над структурами данных. Полученные знания позволяют применять списки, очереди и стек при решении различных задач программирования.</w:t>
      </w:r>
    </w:p>
    <w:p w14:paraId="74344EB5">
      <w:pPr>
        <w:spacing w:after="30" w:line="360" w:lineRule="auto"/>
        <w:jc w:val="both"/>
        <w:rPr>
          <w:rFonts w:hint="default"/>
          <w:lang w:val="ru-RU"/>
        </w:rPr>
      </w:pPr>
    </w:p>
    <w:p w14:paraId="46DF7EFB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8B5E9"/>
    <w:multiLevelType w:val="singleLevel"/>
    <w:tmpl w:val="C298B5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3E3FB4"/>
    <w:multiLevelType w:val="singleLevel"/>
    <w:tmpl w:val="7C3E3FB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C17927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000A1C"/>
    <w:rsid w:val="0F6CE029"/>
    <w:rsid w:val="0FC174AD"/>
    <w:rsid w:val="0FDDEC0F"/>
    <w:rsid w:val="100D1259"/>
    <w:rsid w:val="100E0F37"/>
    <w:rsid w:val="100F59F4"/>
    <w:rsid w:val="1055C8D8"/>
    <w:rsid w:val="11188E80"/>
    <w:rsid w:val="112D4386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EF75E1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190317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TotalTime>13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2026-03-26T07:10:06Z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