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1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Классы и объекты. Инкапсуляция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1D18B579">
      <w:pPr>
        <w:pStyle w:val="22"/>
        <w:keepNext w:val="0"/>
        <w:keepLines w:val="0"/>
        <w:widowControl/>
        <w:suppressLineNumbers w:val="0"/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Общая задача:</w:t>
      </w:r>
    </w:p>
    <w:p w14:paraId="4D12DB35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Реализовать определение нового класса и продемонстрировать работу с ним в главной функции</w:t>
      </w:r>
      <w:r>
        <w:rPr>
          <w:rFonts w:hint="default"/>
          <w:sz w:val="28"/>
          <w:szCs w:val="28"/>
          <w:lang w:val="ru-RU"/>
        </w:rPr>
        <w:t>.</w:t>
      </w:r>
    </w:p>
    <w:p w14:paraId="314657C2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Показать различ</w:t>
      </w:r>
      <w:r>
        <w:rPr>
          <w:sz w:val="28"/>
          <w:szCs w:val="28"/>
          <w:lang w:val="ru-RU"/>
        </w:rPr>
        <w:t>н</w:t>
      </w:r>
      <w:r>
        <w:rPr>
          <w:sz w:val="28"/>
          <w:szCs w:val="28"/>
        </w:rPr>
        <w:t>ые способы создания объектов и массивов объектов.</w:t>
      </w:r>
    </w:p>
    <w:p w14:paraId="3CA65035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Использовать структуру-пару с полями first и second, реализовав методы Init(), Read() и Show().</w:t>
      </w:r>
    </w:p>
    <w:p w14:paraId="5EF0808A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Разработать внешнюю функцию make_тип(), возвращающую объект как результат работы.</w:t>
      </w:r>
    </w:p>
    <w:p w14:paraId="5F8FCDA4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Задача варианта №13:</w:t>
      </w:r>
    </w:p>
    <w:p w14:paraId="1D362378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Реализовать класс, где поле first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это целая часть числа (положительное целое), а поле second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дробная часть числа (положительное вещественное).</w:t>
      </w:r>
    </w:p>
    <w:p w14:paraId="01815ED0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Реализовать метод multiply(double k), который выполняет умножение сформированного числа на вещественное число k.</w:t>
      </w:r>
    </w:p>
    <w:p w14:paraId="4C4147E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BEB9A1C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72FCEF1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5DDBE28A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7968D9DD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2762A278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85C99A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6E38E81E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структуры класса вынесено в заголовочный файл </w:t>
      </w:r>
      <w:r>
        <w:rPr>
          <w:b w:val="0"/>
          <w:bCs w:val="0"/>
          <w:sz w:val="28"/>
          <w:szCs w:val="28"/>
        </w:rPr>
        <w:t>fraction.h</w:t>
      </w:r>
      <w:r>
        <w:rPr>
          <w:sz w:val="28"/>
          <w:szCs w:val="28"/>
        </w:rPr>
        <w:t>. Класс fraction включает в себя следующие элементы:</w:t>
      </w:r>
    </w:p>
    <w:p w14:paraId="754EF08D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Закрытые поля (private)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0FE8EB49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int first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переменная для хранения целой части числа</w:t>
      </w:r>
      <w:r>
        <w:rPr>
          <w:rFonts w:hint="default"/>
          <w:sz w:val="28"/>
          <w:szCs w:val="28"/>
          <w:lang w:val="en-US"/>
        </w:rPr>
        <w:t>.</w:t>
      </w:r>
    </w:p>
    <w:p w14:paraId="180330ED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double second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переменная для хранения дробной части числа</w:t>
      </w:r>
    </w:p>
    <w:p w14:paraId="39A5D49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Открытые методы (public):</w:t>
      </w:r>
    </w:p>
    <w:p w14:paraId="4241FA30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void Init(int, double)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метод для инициализации полей с проверкой входных данных.</w:t>
      </w:r>
    </w:p>
    <w:p w14:paraId="3C0B93E6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void Read()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метод для считывания значений с клавиатуры</w:t>
      </w:r>
      <w:r>
        <w:rPr>
          <w:rFonts w:hint="default"/>
          <w:sz w:val="28"/>
          <w:szCs w:val="28"/>
          <w:lang w:val="en-US"/>
        </w:rPr>
        <w:t>.</w:t>
      </w:r>
    </w:p>
    <w:p w14:paraId="279C24A9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void Show()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метод для вывода состояния объекта на экран.</w:t>
      </w:r>
    </w:p>
    <w:p w14:paraId="21A81527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1080" w:leftChars="0" w:hanging="420" w:firstLineChars="0"/>
        <w:jc w:val="both"/>
      </w:pPr>
      <w:r>
        <w:rPr>
          <w:rFonts w:hint="default"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ouble myltiple(double k) </w:t>
      </w:r>
      <w:r>
        <w:rPr>
          <w:sz w:val="28"/>
          <w:szCs w:val="28"/>
          <w:lang w:val="ru-RU"/>
        </w:rPr>
        <w:t>—</w:t>
      </w:r>
      <w:r>
        <w:rPr>
          <w:sz w:val="28"/>
          <w:szCs w:val="28"/>
        </w:rPr>
        <w:t xml:space="preserve"> метод для выполнения арифметической операции умножения</w:t>
      </w:r>
      <w:r>
        <w:rPr>
          <w:rFonts w:hint="default"/>
          <w:sz w:val="28"/>
          <w:szCs w:val="28"/>
          <w:lang w:val="en-US"/>
        </w:rPr>
        <w:t>.</w:t>
      </w:r>
    </w:p>
    <w:p w14:paraId="3B9505EF">
      <w:pPr>
        <w:spacing w:after="30" w:line="360" w:lineRule="auto"/>
        <w:jc w:val="both"/>
      </w:pPr>
    </w:p>
    <w:p w14:paraId="17664C56">
      <w:pPr>
        <w:spacing w:after="30" w:line="360" w:lineRule="auto"/>
        <w:jc w:val="both"/>
      </w:pPr>
    </w:p>
    <w:p w14:paraId="7424BC37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компетентных функций</w:t>
      </w:r>
    </w:p>
    <w:p w14:paraId="55230485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Реализация логики методов класса содержится в файле </w:t>
      </w:r>
      <w:r>
        <w:rPr>
          <w:b/>
          <w:bCs/>
          <w:sz w:val="28"/>
          <w:szCs w:val="28"/>
        </w:rPr>
        <w:t>fraction.cpp</w:t>
      </w:r>
      <w:r>
        <w:rPr>
          <w:sz w:val="28"/>
          <w:szCs w:val="28"/>
        </w:rPr>
        <w:t>:</w:t>
      </w:r>
    </w:p>
    <w:p w14:paraId="628EA0A8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Метод Init: Осуществляет проверку аргументов. Если целая часть отрицательна или дробная часть выходит за пределы диапазона от 0 до 1, программа выводит с</w:t>
      </w:r>
      <w:r>
        <w:rPr>
          <w:sz w:val="28"/>
          <w:szCs w:val="28"/>
          <w:lang w:val="ru-RU"/>
        </w:rPr>
        <w:t>о</w:t>
      </w:r>
      <w:r>
        <w:rPr>
          <w:sz w:val="28"/>
          <w:szCs w:val="28"/>
        </w:rPr>
        <w:t>общение об ошибке и завершает работу.</w:t>
      </w:r>
    </w:p>
    <w:p w14:paraId="44495AC7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Метод Read: Взаимодействует с пользователем через стандартный поток ввода cin. После получения данных вызывает метод Init для их безопасной записи в поля объекта</w:t>
      </w:r>
    </w:p>
    <w:p w14:paraId="2336B1C8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Метод Show: Выводит текущие значения атрибутов first и second в консоль для визуального контроля</w:t>
      </w:r>
      <w:r>
        <w:rPr>
          <w:rFonts w:hint="default"/>
          <w:sz w:val="28"/>
          <w:szCs w:val="28"/>
          <w:lang w:val="ru-RU"/>
        </w:rPr>
        <w:t>.</w:t>
      </w:r>
    </w:p>
    <w:p w14:paraId="38989CCD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Метод myltipl</w:t>
      </w:r>
      <w:r>
        <w:rPr>
          <w:rFonts w:hint="default"/>
          <w:sz w:val="28"/>
          <w:szCs w:val="28"/>
          <w:lang w:val="en-US"/>
        </w:rPr>
        <w:t>y</w:t>
      </w:r>
      <w:r>
        <w:rPr>
          <w:sz w:val="28"/>
          <w:szCs w:val="28"/>
        </w:rPr>
        <w:t>: Рассчитывает итоговое вещественное число путем сложения целой и дробной частей, после чего возвращает результат произведения этой суммы на коэффициент k</w:t>
      </w:r>
      <w:r>
        <w:rPr>
          <w:rFonts w:hint="default"/>
          <w:sz w:val="28"/>
          <w:szCs w:val="28"/>
          <w:lang w:val="ru-RU"/>
        </w:rPr>
        <w:t>.</w:t>
      </w:r>
    </w:p>
    <w:p w14:paraId="2347A4B1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Определение внешней функции </w:t>
      </w:r>
      <w:r>
        <w:rPr>
          <w:rFonts w:hint="default"/>
          <w:b/>
          <w:bCs/>
          <w:sz w:val="28"/>
          <w:szCs w:val="28"/>
          <w:lang w:val="en-US"/>
        </w:rPr>
        <w:t>make_fraction()</w:t>
      </w:r>
    </w:p>
    <w:p w14:paraId="0B2356D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>В программе реализована внешняя функция make_fraction(), которая принимает значения полей структуры, создает объект класса fraction, инициализирует его с помощью метода Init() и возвращает результат.</w:t>
      </w:r>
    </w:p>
    <w:p w14:paraId="46E81FCB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0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>Пример реализации:</w:t>
      </w:r>
    </w:p>
    <w:p w14:paraId="32BD5D7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40" w:lineRule="auto"/>
        <w:ind w:left="0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>fraction make_fraction(int f, double s) {</w:t>
      </w:r>
    </w:p>
    <w:p w14:paraId="747A6D5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40" w:lineRule="auto"/>
        <w:ind w:left="708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>fraction t;</w:t>
      </w:r>
    </w:p>
    <w:p w14:paraId="21CF83D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40" w:lineRule="auto"/>
        <w:ind w:left="0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 xml:space="preserve">    </w:t>
      </w:r>
      <w:r>
        <w:rPr>
          <w:rFonts w:hint="default"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/>
          <w:sz w:val="28"/>
          <w:szCs w:val="28"/>
        </w:rPr>
        <w:t>t.Init(f, s);</w:t>
      </w:r>
    </w:p>
    <w:p w14:paraId="772FFABD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40" w:lineRule="auto"/>
        <w:ind w:left="0" w:leftChars="0" w:right="0" w:rightChars="0" w:firstLine="703" w:firstLineChars="0"/>
        <w:jc w:val="both"/>
        <w:textAlignment w:val="auto"/>
        <w:rPr>
          <w:rFonts w:hint="default" w:ascii="Times New Roman" w:hAnsi="Times New Roman" w:eastAsia="SimSun"/>
          <w:sz w:val="28"/>
          <w:szCs w:val="28"/>
        </w:rPr>
      </w:pPr>
      <w:r>
        <w:rPr>
          <w:rFonts w:hint="default" w:ascii="Times New Roman" w:hAnsi="Times New Roman" w:eastAsia="SimSun"/>
          <w:sz w:val="28"/>
          <w:szCs w:val="28"/>
        </w:rPr>
        <w:t xml:space="preserve">    </w:t>
      </w:r>
      <w:r>
        <w:rPr>
          <w:rFonts w:hint="default"/>
          <w:sz w:val="28"/>
          <w:szCs w:val="28"/>
          <w:lang w:val="en-US"/>
        </w:rPr>
        <w:tab/>
      </w:r>
      <w:r>
        <w:rPr>
          <w:rFonts w:hint="default" w:ascii="Times New Roman" w:hAnsi="Times New Roman" w:eastAsia="SimSun"/>
          <w:sz w:val="28"/>
          <w:szCs w:val="28"/>
        </w:rPr>
        <w:t>return t;</w:t>
      </w:r>
    </w:p>
    <w:p w14:paraId="3E86B6F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40" w:lineRule="auto"/>
        <w:ind w:left="0" w:leftChars="0" w:right="0" w:rightChars="0" w:firstLine="703" w:firstLineChars="0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sz w:val="28"/>
          <w:szCs w:val="28"/>
        </w:rPr>
        <w:t>}</w:t>
      </w:r>
    </w:p>
    <w:p w14:paraId="1C2CC7BB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3001DA3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937250" cy="2978150"/>
            <wp:effectExtent l="0" t="0" r="6350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864225" cy="2600325"/>
            <wp:effectExtent l="0" t="0" r="317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42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27800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программы были достигнуты следующие результаты:</w:t>
      </w:r>
    </w:p>
    <w:p w14:paraId="7C4D557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Объект A успешно инициализирован программно заданными значениями 42 и 0.232</w:t>
      </w:r>
      <w:r>
        <w:rPr>
          <w:rFonts w:hint="default"/>
          <w:sz w:val="28"/>
          <w:szCs w:val="28"/>
          <w:lang w:val="ru-RU"/>
        </w:rPr>
        <w:t>.</w:t>
      </w:r>
    </w:p>
    <w:p w14:paraId="2720962C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Для объекта A корректно рассчитано произведение на введенное пользователем число k.</w:t>
      </w:r>
    </w:p>
    <w:p w14:paraId="6D6EB56F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Объект B прошел цикл ручного ввода через метод Read(), что подтвердило работу механизма интерактивного заполнения данных.</w:t>
      </w:r>
    </w:p>
    <w:p w14:paraId="03B17944">
      <w:pPr>
        <w:pStyle w:val="22"/>
        <w:keepNext w:val="0"/>
        <w:keepLines w:val="0"/>
        <w:widowControl/>
        <w:numPr>
          <w:numId w:val="0"/>
        </w:numPr>
        <w:suppressLineNumbers w:val="0"/>
        <w:spacing w:line="360" w:lineRule="auto"/>
        <w:ind w:right="0" w:right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Также в программе продемонстрирована работа с указателями и динамической памятью:</w:t>
      </w:r>
    </w:p>
    <w:p w14:paraId="10F4363D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создан указатель на объект класса fraction;</w:t>
      </w:r>
    </w:p>
    <w:p w14:paraId="5CDF3718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выполнена работа с массивом объектов;</w:t>
      </w:r>
    </w:p>
    <w:p w14:paraId="45BC9E32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40" w:leftChars="0" w:right="0" w:righ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реализован динамический массив объектов с использованием оператора new.</w:t>
      </w:r>
    </w:p>
    <w:p w14:paraId="7D3A942A">
      <w:pPr>
        <w:pStyle w:val="22"/>
        <w:keepNext w:val="0"/>
        <w:keepLines w:val="0"/>
        <w:widowControl/>
        <w:numPr>
          <w:numId w:val="0"/>
        </w:numPr>
        <w:suppressLineNumbers w:val="0"/>
        <w:spacing w:line="360" w:lineRule="auto"/>
        <w:ind w:left="420" w:leftChars="0" w:right="0" w:rightChars="0"/>
        <w:jc w:val="both"/>
        <w:rPr>
          <w:sz w:val="28"/>
          <w:szCs w:val="28"/>
        </w:rPr>
      </w:pPr>
      <w:r>
        <w:rPr>
          <w:rFonts w:hint="default"/>
          <w:sz w:val="28"/>
          <w:szCs w:val="28"/>
        </w:rPr>
        <w:t>Это подтверждает корректную работу с различными способами создания объектов.</w:t>
      </w:r>
    </w:p>
    <w:p w14:paraId="6329423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C052F95">
      <w:pPr>
        <w:spacing w:after="30" w:line="360" w:lineRule="auto"/>
        <w:jc w:val="both"/>
      </w:pPr>
      <w:bookmarkStart w:id="0" w:name="_GoBack"/>
      <w:bookmarkEnd w:id="0"/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082FCC87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Класс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—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это абстрактный тип данных, модель реального объекта, объединяющий поля и методы. </w:t>
      </w:r>
    </w:p>
    <w:p w14:paraId="4F119657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Объект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—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это конкретная переменная, экземпляр класса. </w:t>
      </w:r>
    </w:p>
    <w:p w14:paraId="405DA27B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Данные класса называются полями или атрибутами. </w:t>
      </w:r>
    </w:p>
    <w:p w14:paraId="56742270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Функции класса называются методами. </w:t>
      </w:r>
    </w:p>
    <w:p w14:paraId="0308C736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Спецификаторы доступа нужны для управления видимостью элементов и защиты данных. </w:t>
      </w:r>
    </w:p>
    <w:p w14:paraId="636144D1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Public открывает доступ к элементам из любого места программы; используется для описания интерфейса.</w:t>
      </w:r>
    </w:p>
    <w:p w14:paraId="37C5F0EA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Private скрывает элементы, делая их доступными только внутри самого класса. </w:t>
      </w:r>
    </w:p>
    <w:p w14:paraId="257049B7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В class по умолчанию используется private.</w:t>
      </w:r>
    </w:p>
    <w:p w14:paraId="3348096C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В struct по умолчанию используется public.</w:t>
      </w:r>
    </w:p>
    <w:p w14:paraId="17B93BCB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Для интерфейса используется public, чтобы пользователь мог вызывать методы объекта. </w:t>
      </w:r>
    </w:p>
    <w:p w14:paraId="18A1F6DF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Изменить атрибуты можно через методы-модификаторы (например, Init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).</w:t>
      </w:r>
    </w:p>
    <w:p w14:paraId="13E84071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Получить значения атрибутов можно через методы-селекторы (например, Show). </w:t>
      </w:r>
    </w:p>
    <w:p w14:paraId="0A37D38E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Обращение к полю через указатель: s-&gt;name. </w:t>
      </w:r>
    </w:p>
    <w:p w14:paraId="742BF443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Обращение к полю через объект: s.name.</w:t>
      </w:r>
    </w:p>
    <w:p w14:paraId="598ADAF4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Если поля в class скрыты (private), обратиться к s-&gt;name напрямую нельзя (ошибка доступа).</w:t>
      </w:r>
    </w:p>
    <w:p w14:paraId="52923B38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В class без указания public доступ к s.name будет закрыт. </w:t>
      </w:r>
    </w:p>
    <w:p w14:paraId="784BBF4A">
      <w:pPr>
        <w:numPr>
          <w:ilvl w:val="0"/>
          <w:numId w:val="7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Если поле в секции public, обращение s-&gt;name пройдет успешно.</w:t>
      </w: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FAD36A"/>
    <w:multiLevelType w:val="singleLevel"/>
    <w:tmpl w:val="92FAD36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B43A597F"/>
    <w:multiLevelType w:val="singleLevel"/>
    <w:tmpl w:val="B43A597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F19C0DB"/>
    <w:multiLevelType w:val="singleLevel"/>
    <w:tmpl w:val="CF19C0DB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28AFC38B"/>
    <w:multiLevelType w:val="singleLevel"/>
    <w:tmpl w:val="28AFC38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44CDA346"/>
    <w:multiLevelType w:val="singleLevel"/>
    <w:tmpl w:val="44CDA346"/>
    <w:lvl w:ilvl="0" w:tentative="0">
      <w:start w:val="1"/>
      <w:numFmt w:val="decimal"/>
      <w:suff w:val="space"/>
      <w:lvlText w:val="%1."/>
      <w:lvlJc w:val="left"/>
      <w:pPr>
        <w:ind w:left="-440"/>
      </w:pPr>
    </w:lvl>
  </w:abstractNum>
  <w:abstractNum w:abstractNumId="5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9C0D198"/>
    <w:multiLevelType w:val="singleLevel"/>
    <w:tmpl w:val="79C0D19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6"/>
  </w:num>
  <w:num w:numId="5">
    <w:abstractNumId w:val="0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D920B19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22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2026-04-30T23:48:31Z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