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6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АТД. Контейнеры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9620391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Реализовать класс-контейнер и класс-итератор для обеспечения последовательного доступа к элементам.</w:t>
      </w:r>
    </w:p>
    <w:p w14:paraId="566C44AD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Класс-контейнер — СПИСОК (на базе динамического массива) с элементами типа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>. Реализовать операции:</w:t>
      </w:r>
    </w:p>
    <w:p w14:paraId="1E5F33A0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[]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доступ по индексу. </w:t>
      </w:r>
    </w:p>
    <w:p w14:paraId="6ACFEF89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+ список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сложение соответствующих элементов двух списков. </w:t>
      </w:r>
    </w:p>
    <w:p w14:paraId="654CB3B6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+ число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добавление константы ко всем элементам. </w:t>
      </w:r>
    </w:p>
    <w:p w14:paraId="24F2308F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  <w:lang w:val="ru-RU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--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переход к предыдущему элементу через итератор.</w:t>
      </w:r>
    </w:p>
    <w:p w14:paraId="0C51304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4823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D99CF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</w:t>
      </w:r>
    </w:p>
    <w:p w14:paraId="05A74582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Класс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List</w:t>
      </w:r>
      <w:r>
        <w:rPr>
          <w:rFonts w:hint="default" w:ascii="Times New Roman" w:hAnsi="Times New Roman" w:cs="Times New Roman"/>
          <w:sz w:val="28"/>
          <w:szCs w:val="28"/>
        </w:rPr>
        <w:t xml:space="preserve"> содержит:</w:t>
      </w:r>
    </w:p>
    <w:p w14:paraId="7DC289A0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int* data</w:t>
      </w:r>
      <w:r>
        <w:rPr>
          <w:rFonts w:hint="default" w:ascii="Times New Roman" w:hAnsi="Times New Roman" w:cs="Times New Roman"/>
          <w:sz w:val="28"/>
          <w:szCs w:val="28"/>
        </w:rPr>
        <w:t xml:space="preserve">: указатель на динамический массив элементов. </w:t>
      </w:r>
    </w:p>
    <w:p w14:paraId="7338D2ED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int size</w:t>
      </w:r>
      <w:r>
        <w:rPr>
          <w:rFonts w:hint="default" w:ascii="Times New Roman" w:hAnsi="Times New Roman" w:cs="Times New Roman"/>
          <w:sz w:val="28"/>
          <w:szCs w:val="28"/>
        </w:rPr>
        <w:t xml:space="preserve">: текущий размер списка. </w:t>
      </w:r>
    </w:p>
    <w:p w14:paraId="0369CB15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Iterator beg, end</w:t>
      </w:r>
      <w:r>
        <w:rPr>
          <w:rFonts w:hint="default" w:ascii="Times New Roman" w:hAnsi="Times New Roman" w:cs="Times New Roman"/>
          <w:sz w:val="28"/>
          <w:szCs w:val="28"/>
        </w:rPr>
        <w:t xml:space="preserve">: объекты-итераторы для указания на начало и конец данных. </w:t>
      </w:r>
    </w:p>
    <w:p w14:paraId="17664C56">
      <w:pPr>
        <w:spacing w:after="30" w:line="360" w:lineRule="auto"/>
        <w:jc w:val="both"/>
      </w:pPr>
    </w:p>
    <w:p w14:paraId="2E96964A">
      <w:pPr>
        <w:spacing w:after="30" w:line="360" w:lineRule="auto"/>
        <w:jc w:val="both"/>
      </w:pPr>
    </w:p>
    <w:p w14:paraId="7C711B53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компонентных функций</w:t>
      </w:r>
    </w:p>
    <w:p w14:paraId="523DB88A">
      <w:pPr>
        <w:pStyle w:val="38"/>
        <w:numPr>
          <w:ilvl w:val="0"/>
          <w:numId w:val="4"/>
        </w:numPr>
        <w:spacing w:after="3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Конструкторы и деструктор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Выделяют и освобождают динамическую память под массив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data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Инициализируют итераторы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beg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end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50A58C8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operator []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Обеспечивает прямой доступ к элементам по индексу с проверкой границ. </w:t>
      </w:r>
    </w:p>
    <w:p w14:paraId="4E2FE69E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operator + (const List&amp; l)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Создает новый список, элементы которого равны сумме элементов текущего и переданного списков. </w:t>
      </w:r>
    </w:p>
    <w:p w14:paraId="525A1DD2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operator + (const int k)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Возвращает новый список, где к каждому элементу прибавлено число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k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49CD705B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360" w:lineRule="auto"/>
        <w:ind w:right="0" w:rightChars="0"/>
        <w:jc w:val="lef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/>
          <w:b/>
          <w:bCs/>
          <w:sz w:val="28"/>
          <w:szCs w:val="28"/>
          <w:lang w:val="ru-RU"/>
        </w:rPr>
        <w:t>Описание класса-итератора</w:t>
      </w:r>
    </w:p>
    <w:p w14:paraId="115326BD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Класс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Iterator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инкапсулирует указатель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int* elem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предоставляет интерфейс, аналогичный поведению указателя: </w:t>
      </w:r>
    </w:p>
    <w:p w14:paraId="5BBC3AE7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Операции сравнения (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==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!=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Проверяют равенство адресов текущих элементов. </w:t>
      </w:r>
    </w:p>
    <w:p w14:paraId="04B84E9F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Инкремент/декремент (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++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--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Сдвигают указатель на следующий или предыдущий элемент массива. </w:t>
      </w:r>
    </w:p>
    <w:p w14:paraId="1C18791D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360" w:lineRule="auto"/>
        <w:ind w:left="860" w:leftChars="0" w:hanging="42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Разыменование (</w:t>
      </w:r>
      <w:r>
        <w:rPr>
          <w:rStyle w:val="15"/>
          <w:rFonts w:hint="default" w:ascii="Times New Roman" w:hAnsi="Times New Roman" w:eastAsia="sans-serif" w:cs="Times New Roman"/>
          <w:b/>
          <w:bCs/>
          <w:sz w:val="28"/>
          <w:szCs w:val="28"/>
        </w:rPr>
        <w:t>*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: Возвращает ссылку на текущее значение элемента. </w:t>
      </w:r>
    </w:p>
    <w:p w14:paraId="7814F4B8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360" w:lineRule="auto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hint="default" w:cs="Times New Roman"/>
          <w:b/>
          <w:bCs/>
          <w:sz w:val="28"/>
          <w:szCs w:val="28"/>
          <w:lang w:val="en-US"/>
        </w:rPr>
        <w:t>main()</w:t>
      </w:r>
    </w:p>
    <w:p w14:paraId="23DF06AF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В </w:t>
      </w:r>
      <w:r>
        <w:rPr>
          <w:rStyle w:val="15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>main()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 создаются списки </w:t>
      </w:r>
      <w:r>
        <w:rPr>
          <w:rStyle w:val="15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>a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>b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>, демонстрируется их ввод с клавиатуры и вывод. Тестируются операции изменения элемента по индексу (</w:t>
      </w:r>
      <w:r>
        <w:rPr>
          <w:rStyle w:val="15"/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>a[2] = 100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  <w14:ligatures w14:val="standardContextual"/>
        </w:rPr>
        <w:t>), сложения двух списков и сложения списка с числом. В конце демонстрируется работа итератора при обходе списка от конца к началу.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 </w:t>
      </w:r>
    </w:p>
    <w:p w14:paraId="51BBEC9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4D9B222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09CC9CFF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7FF0926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</w:t>
      </w:r>
      <w:bookmarkStart w:id="0" w:name="_GoBack"/>
      <w:bookmarkEnd w:id="0"/>
      <w:r>
        <w:rPr>
          <w:rFonts w:hint="default" w:cs="Times New Roman"/>
          <w:b/>
          <w:bCs/>
          <w:sz w:val="28"/>
          <w:szCs w:val="28"/>
          <w:lang w:val="en-US"/>
        </w:rPr>
        <w:t>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615F9EFC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6045835" cy="5194300"/>
            <wp:effectExtent l="0" t="0" r="12065" b="635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51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67095" cy="1905000"/>
            <wp:effectExtent l="0" t="0" r="14605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DEB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Программа подтвердила работоспособность АТД "Список" на базе массива. Операции сложения корректно сформировали новые объекты с измененными данными. Использование итератора позволило реализовать последовательный доступ к данным без прямого обращения к внутреннему массиву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data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из функции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main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4DEA9195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23DB5C61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такое абстрактный тип данных (АТД)? Привести примеры.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тип данных, определяемый через набор операций, которые могут выполняться над его объектами, без привязки к конкретной реализации в памяти. Примеры: класс в C++, стек, очередь.</w:t>
      </w:r>
    </w:p>
    <w:p w14:paraId="0EBB0FC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Привести примеры абстракции через параметризацию.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Использование параметров в функциях или шаблонах (templates), где тип данных или значение передаются извне, обеспечивая универсальность алгоритма.</w:t>
      </w:r>
    </w:p>
    <w:p w14:paraId="637A264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Привести примеры абстракции через спецификацию.</w:t>
      </w:r>
      <w:r>
        <w:rPr>
          <w:rFonts w:hint="default" w:ascii="Times New Roman" w:hAnsi="Times New Roman" w:cs="Times New Roman"/>
          <w:sz w:val="28"/>
          <w:szCs w:val="28"/>
        </w:rPr>
        <w:t xml:space="preserve"> Определение интерфейса (набора методов) класса, когда операции описываются как неотъемлемая часть типа, скрывая детали их выполнения.</w:t>
      </w:r>
    </w:p>
    <w:p w14:paraId="1574842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такое контейнер? Привести примеры.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объект-набор, предназначенный для хранения и управления группой однотипных элементов. Примеры: массив, список, вектор, множество.</w:t>
      </w:r>
    </w:p>
    <w:p w14:paraId="7C06F636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Какие группы операций выделяют в контейнерах?</w:t>
      </w:r>
      <w:r>
        <w:rPr>
          <w:rFonts w:hint="default" w:ascii="Times New Roman" w:hAnsi="Times New Roman" w:cs="Times New Roman"/>
          <w:sz w:val="28"/>
          <w:szCs w:val="28"/>
        </w:rPr>
        <w:t xml:space="preserve"> Доступ к элементам, добавление/удаление, поиск, объединение контейнеров и специальные операции (например, сортировка).</w:t>
      </w:r>
    </w:p>
    <w:p w14:paraId="3F8575B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Какие виды доступа к элементам контейнера существуют? Привести примеры.</w:t>
      </w:r>
    </w:p>
    <w:p w14:paraId="268A84FF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Прямой: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индексу (например,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a[i]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74EE6838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Последовательный: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перебор элементов один за другим (через итератор).</w:t>
      </w:r>
    </w:p>
    <w:p w14:paraId="5B5DB3E4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Ассоциативный:</w:t>
      </w:r>
      <w:r>
        <w:rPr>
          <w:rFonts w:hint="default" w:ascii="Times New Roman" w:hAnsi="Times New Roman" w:cs="Times New Roman"/>
          <w:sz w:val="28"/>
          <w:szCs w:val="28"/>
        </w:rPr>
        <w:t xml:space="preserve"> доступ по ключу (например, слово в словаре).</w:t>
      </w:r>
    </w:p>
    <w:p w14:paraId="2F94A9A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такое итератор?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специальный объект, который обеспечивает последовательный доступ к элементам контейнера, скрывая его внутреннее устройство.</w:t>
      </w:r>
    </w:p>
    <w:p w14:paraId="5F06766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Каким образом может быть реализован итератор?</w:t>
      </w:r>
      <w:r>
        <w:rPr>
          <w:rFonts w:hint="default" w:ascii="Times New Roman" w:hAnsi="Times New Roman" w:cs="Times New Roman"/>
          <w:sz w:val="28"/>
          <w:szCs w:val="28"/>
        </w:rPr>
        <w:t xml:space="preserve"> Как набор методов внутри класса-контейнера или как отдельный вспомогательный класс с перегруженными операциями, имитирующими поведение указателя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++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--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*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55CFAE0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Каким образом можно организовать объединение контейнеров?</w:t>
      </w:r>
      <w:r>
        <w:rPr>
          <w:rFonts w:hint="default" w:ascii="Times New Roman" w:hAnsi="Times New Roman" w:cs="Times New Roman"/>
          <w:sz w:val="28"/>
          <w:szCs w:val="28"/>
        </w:rPr>
        <w:t xml:space="preserve"> Через простое сцепление (некоммутативно), объединение упорядоченных структур, как объединение или пересечение множеств, а также через создание нового контейнера из части старого.</w:t>
      </w:r>
    </w:p>
    <w:p w14:paraId="5B00375E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Какой доступ к элементам предоставляет контейнер, состоящий из элементов «ключ-значение»?</w:t>
      </w:r>
      <w:r>
        <w:rPr>
          <w:rFonts w:hint="default" w:ascii="Times New Roman" w:hAnsi="Times New Roman" w:cs="Times New Roman"/>
          <w:sz w:val="28"/>
          <w:szCs w:val="28"/>
        </w:rPr>
        <w:t xml:space="preserve"> Ассоциативный доступ.</w:t>
      </w:r>
    </w:p>
    <w:p w14:paraId="7B6E3399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называется контейнер, в котором вставка и удаление элементов выполняется на одном конце?</w:t>
      </w:r>
      <w:r>
        <w:rPr>
          <w:rFonts w:hint="default" w:ascii="Times New Roman" w:hAnsi="Times New Roman" w:cs="Times New Roman"/>
          <w:sz w:val="28"/>
          <w:szCs w:val="28"/>
        </w:rPr>
        <w:t xml:space="preserve"> Стек (принцип LIFO — Last In First Out).</w:t>
      </w:r>
    </w:p>
    <w:p w14:paraId="5D387E6A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Какой из объектов является контейнером?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4. int mas[100];</w:t>
      </w:r>
      <w:r>
        <w:rPr>
          <w:rFonts w:hint="default" w:ascii="Times New Roman" w:hAnsi="Times New Roman" w:cs="Times New Roman"/>
          <w:sz w:val="28"/>
          <w:szCs w:val="28"/>
        </w:rPr>
        <w:t xml:space="preserve"> (вариант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>), так как это группа однотипных данных.</w:t>
      </w:r>
    </w:p>
    <w:p w14:paraId="3FE2F513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Какой из объектов не является контейнером?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4. int mas;</w:t>
      </w:r>
      <w:r>
        <w:rPr>
          <w:rFonts w:hint="default" w:ascii="Times New Roman" w:hAnsi="Times New Roman" w:cs="Times New Roman"/>
          <w:sz w:val="28"/>
          <w:szCs w:val="28"/>
        </w:rPr>
        <w:t xml:space="preserve"> (вариант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>), так как это одиночная переменная, а не набор.</w:t>
      </w:r>
    </w:p>
    <w:p w14:paraId="1F0305BD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онтейнер реализован как динамический массив, в нем определена операция доступа по индексу. Каким будет доступ?</w:t>
      </w:r>
      <w:r>
        <w:rPr>
          <w:rFonts w:hint="default" w:ascii="Times New Roman" w:hAnsi="Times New Roman" w:cs="Times New Roman"/>
          <w:sz w:val="28"/>
          <w:szCs w:val="28"/>
        </w:rPr>
        <w:t xml:space="preserve"> Прямой доступ.</w:t>
      </w:r>
    </w:p>
    <w:p w14:paraId="7160DCA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Контейнер реализован как линейный список. Каким будет доступ к элементам?</w:t>
      </w:r>
      <w:r>
        <w:rPr>
          <w:rFonts w:hint="default" w:ascii="Times New Roman" w:hAnsi="Times New Roman" w:cs="Times New Roman"/>
          <w:sz w:val="28"/>
          <w:szCs w:val="28"/>
        </w:rPr>
        <w:t xml:space="preserve"> Последовательный доступ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71CA9"/>
    <w:multiLevelType w:val="singleLevel"/>
    <w:tmpl w:val="88471C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8B9B81E7"/>
    <w:multiLevelType w:val="singleLevel"/>
    <w:tmpl w:val="8B9B81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8FF4EDFF"/>
    <w:multiLevelType w:val="singleLevel"/>
    <w:tmpl w:val="8FF4ED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CF1F3AEC"/>
    <w:multiLevelType w:val="singleLevel"/>
    <w:tmpl w:val="CF1F3AE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8C31CD6"/>
    <w:multiLevelType w:val="singleLevel"/>
    <w:tmpl w:val="E8C31C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68FE16"/>
    <w:multiLevelType w:val="singleLevel"/>
    <w:tmpl w:val="6168FE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2F1E26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47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2026-05-01T01:01:24Z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