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Обоснование варианта конфигурации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установке 1С: Предприятия я выбрал версию 8.3, так как: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версия поддерживается разработчиками в наше время, что нельзя сказать о версиях ниже;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работы с помощью тонкого клиента 1С или веб-браузер, в том числе через интернет + возможность работы в режиме облачного сервиса;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кроссплатформенность;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мобильная платформа для iOS/Android с возможностью разработки мобильных приложения для мобильных ОС;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управляемые формы;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встроенный почтовый клиент, который позволяет отправлять документы по электронной почте прямо из программы 1С;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изменять и создавать шаблоны печатных форм документов средствами пользователя без изменения типовой конфигурации;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механизм разграничения прав на уровне записей (RLS), который например позволяет ограничить пользователям возможность работы от лица только одной или нескольких строго определенных организаций без изменения типовой конфигурации;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быстрый ввод по строке;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внутренние ссылки;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фоновый режим;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резервное копирование;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 "Избранное", "История".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