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55" w:rsidRPr="00A43D80" w:rsidRDefault="009D1655" w:rsidP="009D165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</w:t>
      </w:r>
    </w:p>
    <w:p w:rsidR="009D1655" w:rsidRPr="00A43D80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радиоэлектроники»</w:t>
      </w:r>
    </w:p>
    <w:p w:rsidR="009D1655" w:rsidRPr="00A43D80" w:rsidRDefault="009D1655" w:rsidP="009D165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ПОИТ</w:t>
      </w:r>
    </w:p>
    <w:p w:rsidR="009D1655" w:rsidRPr="00A43D80" w:rsidRDefault="009D1655" w:rsidP="009D165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Pr="00A43D80" w:rsidRDefault="009D1655" w:rsidP="009D165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Pr="00A43D80" w:rsidRDefault="009D1655" w:rsidP="009D165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Pr="00A57A28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по лабораторной работе №</w:t>
      </w:r>
      <w:r w:rsidRPr="00A57A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D1655" w:rsidRPr="009D1655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«Исследование закона распределения непрерывной случайной величины наработки объектов до отказа»</w:t>
      </w:r>
    </w:p>
    <w:p w:rsidR="009D1655" w:rsidRPr="00A43D80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</w:p>
    <w:p w:rsidR="009D1655" w:rsidRPr="00A43D80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</w:t>
      </w:r>
    </w:p>
    <w:p w:rsidR="009D1655" w:rsidRPr="00A43D80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Pr="00A43D80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Pr="00A43D80" w:rsidRDefault="009D1655" w:rsidP="009D1655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Pr="00A43D80" w:rsidRDefault="009D1655" w:rsidP="009D1655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1655" w:rsidRDefault="009D1655" w:rsidP="009D1655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Бородич Е. Р.</w:t>
      </w:r>
    </w:p>
    <w:p w:rsidR="009D1655" w:rsidRPr="00A43D80" w:rsidRDefault="009D1655" w:rsidP="009D1655">
      <w:pPr>
        <w:spacing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Беляев Д. Д.</w:t>
      </w:r>
    </w:p>
    <w:p w:rsidR="009D1655" w:rsidRPr="00A43D80" w:rsidRDefault="009D1655" w:rsidP="009D1655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 Д. В.</w:t>
      </w:r>
    </w:p>
    <w:p w:rsidR="009D1655" w:rsidRPr="00A43D80" w:rsidRDefault="009D1655" w:rsidP="009D1655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051002</w:t>
      </w:r>
    </w:p>
    <w:p w:rsidR="009D1655" w:rsidRDefault="009D1655" w:rsidP="009D1655">
      <w:pPr>
        <w:rPr>
          <w:rFonts w:ascii="Times New Roman" w:eastAsia="Calibri" w:hAnsi="Times New Roman" w:cs="Times New Roman"/>
          <w:sz w:val="28"/>
          <w:szCs w:val="28"/>
        </w:rPr>
      </w:pPr>
    </w:p>
    <w:p w:rsidR="009D1655" w:rsidRPr="00A43D80" w:rsidRDefault="009D1655" w:rsidP="009D1655">
      <w:pPr>
        <w:rPr>
          <w:rFonts w:ascii="Times New Roman" w:eastAsia="Calibri" w:hAnsi="Times New Roman" w:cs="Times New Roman"/>
          <w:sz w:val="28"/>
          <w:szCs w:val="28"/>
        </w:rPr>
      </w:pPr>
    </w:p>
    <w:p w:rsidR="009D1655" w:rsidRDefault="009D1655" w:rsidP="009D16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7AD3" w:rsidRDefault="009D1655" w:rsidP="009D165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9D165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EF7AD3" w:rsidRDefault="00EF7AD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562E60" w:rsidRPr="00A57A28" w:rsidRDefault="00A57A28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A57A28">
        <w:rPr>
          <w:rFonts w:ascii="Times New Roman" w:eastAsia="Calibri" w:hAnsi="Times New Roman" w:cs="Times New Roman"/>
          <w:b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095875" cy="388874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AD3" w:rsidRPr="00CA631F">
        <w:rPr>
          <w:rFonts w:ascii="Times New Roman" w:eastAsia="Calibri" w:hAnsi="Times New Roman" w:cs="Times New Roman"/>
          <w:b/>
          <w:sz w:val="28"/>
          <w:szCs w:val="28"/>
        </w:rPr>
        <w:t>Функция плотности гамма-распределения</w:t>
      </w:r>
    </w:p>
    <w:p w:rsidR="00A57A28" w:rsidRPr="00CA631F" w:rsidRDefault="00A57A28" w:rsidP="00A57A28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</w:p>
    <w:p w:rsidR="00EF7AD3" w:rsidRPr="00A57A28" w:rsidRDefault="00A57A28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A57A28">
        <w:rPr>
          <w:rFonts w:ascii="Times New Roman" w:eastAsia="Calibri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185410" cy="38766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D3" w:rsidRPr="00CA631F">
        <w:rPr>
          <w:rFonts w:ascii="Times New Roman" w:eastAsia="Calibri" w:hAnsi="Times New Roman" w:cs="Times New Roman"/>
          <w:b/>
          <w:sz w:val="28"/>
          <w:szCs w:val="28"/>
        </w:rPr>
        <w:t xml:space="preserve">Функция гамма-распределения </w:t>
      </w:r>
    </w:p>
    <w:p w:rsidR="00A57A28" w:rsidRPr="00A57A28" w:rsidRDefault="00A57A28" w:rsidP="00A57A28">
      <w:pPr>
        <w:pStyle w:val="a7"/>
        <w:rPr>
          <w:rFonts w:ascii="Times New Roman" w:eastAsia="Calibri" w:hAnsi="Times New Roman" w:cs="Times New Roman"/>
          <w:b/>
        </w:rPr>
      </w:pPr>
    </w:p>
    <w:p w:rsidR="00A57A28" w:rsidRPr="00CA631F" w:rsidRDefault="00A57A28" w:rsidP="00A57A28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</w:p>
    <w:p w:rsidR="00E354B9" w:rsidRDefault="00E354B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EF7AD3" w:rsidRPr="00E354B9" w:rsidRDefault="00E354B9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E354B9">
        <w:rPr>
          <w:rFonts w:ascii="Times New Roman" w:eastAsia="Calibri" w:hAnsi="Times New Roman" w:cs="Times New Roman"/>
          <w:b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6152515" cy="1313180"/>
            <wp:effectExtent l="0" t="0" r="63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AD3" w:rsidRPr="00CA631F">
        <w:rPr>
          <w:rFonts w:ascii="Times New Roman" w:eastAsia="Calibri" w:hAnsi="Times New Roman" w:cs="Times New Roman"/>
          <w:b/>
          <w:sz w:val="28"/>
          <w:szCs w:val="28"/>
        </w:rPr>
        <w:t>Начальные моменты</w:t>
      </w:r>
    </w:p>
    <w:p w:rsidR="00E354B9" w:rsidRPr="00CA631F" w:rsidRDefault="00E354B9" w:rsidP="00E354B9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</w:p>
    <w:p w:rsidR="00EF7AD3" w:rsidRPr="00E354B9" w:rsidRDefault="00E354B9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E354B9">
        <w:rPr>
          <w:rFonts w:ascii="Times New Roman" w:eastAsia="Calibri" w:hAnsi="Times New Roman" w:cs="Times New Roman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7038340" cy="34563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D3" w:rsidRPr="00CA631F">
        <w:rPr>
          <w:rFonts w:ascii="Times New Roman" w:eastAsia="Calibri" w:hAnsi="Times New Roman" w:cs="Times New Roman"/>
          <w:b/>
          <w:sz w:val="28"/>
          <w:szCs w:val="28"/>
        </w:rPr>
        <w:t>Математическое ожидание (1-й начальный момент)</w:t>
      </w:r>
    </w:p>
    <w:p w:rsidR="00E354B9" w:rsidRPr="00E354B9" w:rsidRDefault="00E354B9" w:rsidP="00E354B9">
      <w:pPr>
        <w:pStyle w:val="a7"/>
        <w:rPr>
          <w:rFonts w:ascii="Times New Roman" w:eastAsia="Calibri" w:hAnsi="Times New Roman" w:cs="Times New Roman"/>
          <w:b/>
        </w:rPr>
      </w:pPr>
    </w:p>
    <w:p w:rsidR="00E354B9" w:rsidRPr="00CA631F" w:rsidRDefault="00E354B9" w:rsidP="00E354B9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</w:p>
    <w:p w:rsidR="00EF7AD3" w:rsidRPr="0098610C" w:rsidRDefault="00EF7AD3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CA631F">
        <w:rPr>
          <w:rFonts w:ascii="Times New Roman" w:eastAsia="Calibri" w:hAnsi="Times New Roman" w:cs="Times New Roman"/>
          <w:b/>
          <w:sz w:val="28"/>
          <w:szCs w:val="28"/>
        </w:rPr>
        <w:t>Мода</w:t>
      </w:r>
    </w:p>
    <w:p w:rsidR="0098610C" w:rsidRPr="00CA631F" w:rsidRDefault="0098610C" w:rsidP="0098610C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  <w:r w:rsidRPr="0098610C">
        <w:rPr>
          <w:rFonts w:ascii="Times New Roman" w:eastAsia="Calibri" w:hAnsi="Times New Roman" w:cs="Times New Roman"/>
          <w:b/>
          <w:noProof/>
          <w:lang w:val="en-US"/>
        </w:rPr>
        <w:drawing>
          <wp:inline distT="0" distB="0" distL="0" distR="0" wp14:anchorId="4766E950" wp14:editId="0307A763">
            <wp:extent cx="1571844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D3" w:rsidRPr="0098610C" w:rsidRDefault="00EF7AD3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CA631F">
        <w:rPr>
          <w:rFonts w:ascii="Times New Roman" w:eastAsia="Calibri" w:hAnsi="Times New Roman" w:cs="Times New Roman"/>
          <w:b/>
          <w:sz w:val="28"/>
          <w:szCs w:val="28"/>
        </w:rPr>
        <w:t>Медиана</w:t>
      </w:r>
    </w:p>
    <w:p w:rsidR="007550B1" w:rsidRPr="00703158" w:rsidRDefault="00703158" w:rsidP="00703158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  <w:r w:rsidRPr="00703158">
        <w:rPr>
          <w:rFonts w:ascii="Times New Roman" w:eastAsia="Calibri" w:hAnsi="Times New Roman" w:cs="Times New Roman"/>
          <w:b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2295845" cy="1190791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EF7AD3" w:rsidRPr="007550B1" w:rsidRDefault="007550B1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7550B1">
        <w:rPr>
          <w:rFonts w:ascii="Times New Roman" w:eastAsia="Calibri" w:hAnsi="Times New Roman" w:cs="Times New Roman"/>
          <w:b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209550</wp:posOffset>
            </wp:positionH>
            <wp:positionV relativeFrom="paragraph">
              <wp:posOffset>216535</wp:posOffset>
            </wp:positionV>
            <wp:extent cx="7219950" cy="38957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D3" w:rsidRPr="00CA631F">
        <w:rPr>
          <w:rFonts w:ascii="Times New Roman" w:eastAsia="Calibri" w:hAnsi="Times New Roman" w:cs="Times New Roman"/>
          <w:b/>
          <w:sz w:val="28"/>
          <w:szCs w:val="28"/>
        </w:rPr>
        <w:t>Дисперсия (2-й центральный момент)</w:t>
      </w:r>
    </w:p>
    <w:p w:rsidR="007550B1" w:rsidRPr="00CA631F" w:rsidRDefault="007550B1" w:rsidP="007550B1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</w:p>
    <w:p w:rsidR="00EF7AD3" w:rsidRPr="007A505B" w:rsidRDefault="00EF7AD3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CA631F">
        <w:rPr>
          <w:rFonts w:ascii="Times New Roman" w:eastAsia="Calibri" w:hAnsi="Times New Roman" w:cs="Times New Roman"/>
          <w:b/>
          <w:sz w:val="28"/>
          <w:szCs w:val="28"/>
        </w:rPr>
        <w:t>Среднеквадратичное отклонение</w:t>
      </w:r>
    </w:p>
    <w:p w:rsidR="007A505B" w:rsidRPr="007A505B" w:rsidRDefault="007A505B" w:rsidP="007A505B">
      <w:pPr>
        <w:pStyle w:val="a7"/>
        <w:rPr>
          <w:rFonts w:ascii="Times New Roman" w:eastAsia="Calibri" w:hAnsi="Times New Roman" w:cs="Times New Roman"/>
          <w:b/>
        </w:rPr>
      </w:pPr>
    </w:p>
    <w:p w:rsidR="007A505B" w:rsidRPr="00CA631F" w:rsidRDefault="007A505B" w:rsidP="007A505B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  <w:r w:rsidRPr="007A505B">
        <w:rPr>
          <w:rFonts w:ascii="Times New Roman" w:eastAsia="Calibri" w:hAnsi="Times New Roman" w:cs="Times New Roman"/>
          <w:b/>
          <w:noProof/>
          <w:lang w:val="en-US"/>
        </w:rPr>
        <w:drawing>
          <wp:inline distT="0" distB="0" distL="0" distR="0" wp14:anchorId="58C16E2C" wp14:editId="3997B926">
            <wp:extent cx="1190791" cy="924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Default="007A505B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EF7AD3" w:rsidRPr="007A505B" w:rsidRDefault="007A505B" w:rsidP="00EF7AD3">
      <w:pPr>
        <w:pStyle w:val="a7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</w:rPr>
      </w:pPr>
      <w:r w:rsidRPr="007A505B">
        <w:rPr>
          <w:rFonts w:ascii="Times New Roman" w:eastAsia="Calibri" w:hAnsi="Times New Roman" w:cs="Times New Roman"/>
          <w:b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6677025" cy="4718050"/>
            <wp:effectExtent l="0" t="0" r="952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D3" w:rsidRPr="00CA631F">
        <w:rPr>
          <w:rFonts w:ascii="Times New Roman" w:eastAsia="Calibri" w:hAnsi="Times New Roman" w:cs="Times New Roman"/>
          <w:b/>
          <w:sz w:val="28"/>
          <w:szCs w:val="28"/>
        </w:rPr>
        <w:t>Коэффициент асимметрии</w:t>
      </w:r>
    </w:p>
    <w:p w:rsidR="007A505B" w:rsidRPr="00CA631F" w:rsidRDefault="007A505B" w:rsidP="007A505B">
      <w:pPr>
        <w:pStyle w:val="a7"/>
        <w:spacing w:after="0"/>
        <w:jc w:val="both"/>
        <w:rPr>
          <w:rFonts w:ascii="Times New Roman" w:eastAsia="Calibri" w:hAnsi="Times New Roman" w:cs="Times New Roman"/>
          <w:b/>
        </w:rPr>
      </w:pPr>
    </w:p>
    <w:sectPr w:rsidR="007A505B" w:rsidRPr="00CA631F" w:rsidSect="009D1655">
      <w:pgSz w:w="12240" w:h="15840"/>
      <w:pgMar w:top="709" w:right="850" w:bottom="851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EEA" w:rsidRDefault="00313EEA" w:rsidP="009D1655">
      <w:pPr>
        <w:spacing w:after="0" w:line="240" w:lineRule="auto"/>
      </w:pPr>
      <w:r>
        <w:separator/>
      </w:r>
    </w:p>
  </w:endnote>
  <w:endnote w:type="continuationSeparator" w:id="0">
    <w:p w:rsidR="00313EEA" w:rsidRDefault="00313EEA" w:rsidP="009D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EEA" w:rsidRDefault="00313EEA" w:rsidP="009D1655">
      <w:pPr>
        <w:spacing w:after="0" w:line="240" w:lineRule="auto"/>
      </w:pPr>
      <w:r>
        <w:separator/>
      </w:r>
    </w:p>
  </w:footnote>
  <w:footnote w:type="continuationSeparator" w:id="0">
    <w:p w:rsidR="00313EEA" w:rsidRDefault="00313EEA" w:rsidP="009D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82C10"/>
    <w:multiLevelType w:val="hybridMultilevel"/>
    <w:tmpl w:val="F566F482"/>
    <w:lvl w:ilvl="0" w:tplc="CBE24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55"/>
    <w:rsid w:val="00313EEA"/>
    <w:rsid w:val="00562E60"/>
    <w:rsid w:val="00703158"/>
    <w:rsid w:val="007550B1"/>
    <w:rsid w:val="007A505B"/>
    <w:rsid w:val="0098610C"/>
    <w:rsid w:val="009D1655"/>
    <w:rsid w:val="00A57A28"/>
    <w:rsid w:val="00C00077"/>
    <w:rsid w:val="00CA631F"/>
    <w:rsid w:val="00E354B9"/>
    <w:rsid w:val="00EA3E17"/>
    <w:rsid w:val="00EB1C99"/>
    <w:rsid w:val="00E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379F"/>
  <w15:chartTrackingRefBased/>
  <w15:docId w15:val="{6EE050D7-CF5D-47B5-9388-8B2DCE94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65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6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655"/>
    <w:rPr>
      <w:lang w:val="ru-RU"/>
    </w:rPr>
  </w:style>
  <w:style w:type="paragraph" w:styleId="a5">
    <w:name w:val="footer"/>
    <w:basedOn w:val="a"/>
    <w:link w:val="a6"/>
    <w:uiPriority w:val="99"/>
    <w:unhideWhenUsed/>
    <w:rsid w:val="009D16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655"/>
    <w:rPr>
      <w:lang w:val="ru-RU"/>
    </w:rPr>
  </w:style>
  <w:style w:type="paragraph" w:styleId="a7">
    <w:name w:val="List Paragraph"/>
    <w:basedOn w:val="a"/>
    <w:uiPriority w:val="34"/>
    <w:qFormat/>
    <w:rsid w:val="00EF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</dc:creator>
  <cp:keywords/>
  <dc:description/>
  <cp:lastModifiedBy>Katti</cp:lastModifiedBy>
  <cp:revision>10</cp:revision>
  <dcterms:created xsi:type="dcterms:W3CDTF">2022-09-16T17:27:00Z</dcterms:created>
  <dcterms:modified xsi:type="dcterms:W3CDTF">2022-09-20T08:19:00Z</dcterms:modified>
</cp:coreProperties>
</file>