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MBTI 性格测评程序需求规格说明书</w:t>
      </w:r>
    </w:p>
    <w:p>
      <w:pPr>
        <w:ind w:firstLine="480"/>
      </w:pPr>
      <w:r>
        <w:rPr>
          <w:b/>
          <w:bCs/>
        </w:rPr>
        <w:t xml:space="preserve">文档版本</w:t>
      </w:r>
      <w:r>
        <w:t xml:space="preserve">：V1.1　　</w:t>
      </w:r>
      <w:r>
        <w:rPr>
          <w:b/>
          <w:bCs/>
        </w:rPr>
        <w:t xml:space="preserve">日期</w:t>
      </w:r>
      <w:r>
        <w:t xml:space="preserve">：2026年9月15日　　</w:t>
      </w:r>
      <w:r>
        <w:rPr>
          <w:b/>
          <w:bCs/>
        </w:rPr>
        <w:t xml:space="preserve">状态</w:t>
      </w:r>
      <w:r>
        <w:t xml:space="preserve">：待确认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一、Problem Statement（问题陈述）</w:t>
      </w:r>
    </w:p>
    <w:p>
      <w:pPr>
        <w:ind w:firstLine="480"/>
      </w:pPr>
      <w:r>
        <w:t xml:space="preserve">本项目是"中国通服 AI 人才认证培训班"的实践项目，核心诉求是"做出来、跑得通"——即通过一个完整、可现场演示的小程序，展示 AI 辅助开发从需求梳理到交付落地的全过程。</w:t>
      </w:r>
    </w:p>
    <w:p>
      <w:pPr>
        <w:ind w:firstLine="480"/>
      </w:pPr>
      <w:r>
        <w:t xml:space="preserve">当前若直接使用网络上现成的 MBTI 测试工具，存在四个问题：其一，多数在线测试广告干扰多、需要注册或付费才能看完整结果，演示体验不可控；其二，官方完整版量表（93 题以上）受版权保护，不可直接挪用；其三，别人的工具无法作为自己的实践作品，体现不出开发能力；其四，在线工具的计算逻辑是黑箱，无法在演示中讲解实现原理。</w:t>
      </w:r>
    </w:p>
    <w:p>
      <w:pPr>
        <w:ind w:firstLine="480"/>
      </w:pPr>
      <w:r>
        <w:t xml:space="preserve">因此，需要一个自包含、零部署、无依赖的本地 MBTI 测评程序：双击即用、答完即出结果、计算过程清晰可讲，同时作为培训班实践成果留存。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二、Proposed Solution（方案描述）</w:t>
      </w:r>
    </w:p>
    <w:p>
      <w:pPr>
        <w:ind w:firstLine="480"/>
      </w:pPr>
      <w:r>
        <w:t xml:space="preserve">做一个</w:t>
      </w:r>
      <w:r>
        <w:rPr>
          <w:b/>
          <w:bCs/>
        </w:rPr>
        <w:t xml:space="preserve">单文件网页应用</w:t>
      </w:r>
      <w:r>
        <w:t xml:space="preserve">（一个 .html 文件，内嵌全部样式与逻辑），用户在浏览器中完成"答题—计分—出结果"的完整闭环，全程本地运行；最近一次测评结果自动保存在本机浏览器中，下次打开可回看。方案分三段描述：</w:t>
      </w:r>
    </w:p>
    <w:p>
      <w:pPr>
        <w:ind w:firstLine="480"/>
      </w:pPr>
      <w:r>
        <w:rPr>
          <w:b/>
          <w:bCs/>
        </w:rPr>
        <w:t xml:space="preserve">答题段</w:t>
      </w:r>
      <w:r>
        <w:t xml:space="preserve">：进入页面即开始测评（若本机存有上次记录，先提供"查看上次结果"与"重新开始测评"两个入口），共 28~32 道自编二选一题目，逐题作答，界面显示答题进度，支持回退修改上一题；全部答完后进入计分。</w:t>
      </w:r>
    </w:p>
    <w:p>
      <w:pPr>
        <w:ind w:firstLine="480"/>
      </w:pPr>
      <w:r>
        <w:rPr>
          <w:b/>
          <w:bCs/>
        </w:rPr>
        <w:t xml:space="preserve">计分段</w:t>
      </w:r>
      <w:r>
        <w:t xml:space="preserve">：每题的两个选项分别对应一个维度的倾向（E 或 I、S 或 N、T 或 F、J 或 P），程序按维度累计计分，换算为各维度的倾向度百分比，据此判定四字母人格类型（如 INTJ）。</w:t>
      </w:r>
    </w:p>
    <w:p>
      <w:pPr>
        <w:ind w:firstLine="480"/>
      </w:pPr>
      <w:r>
        <w:rPr>
          <w:b/>
          <w:bCs/>
        </w:rPr>
        <w:t xml:space="preserve">结果段</w:t>
      </w:r>
      <w:r>
        <w:t xml:space="preserve">：结果页呈现四字母类型、四个维度的倾向度百分比条、该类型的性格描述段落，并附"本测试仅供娱乐参考，非专业心理测评"的声明；提供"重新测评"按钮，可一键清零重测。测评完成后，本次记录（答题数据、结果、完成时间）自动写入浏览器 localStorage，仅保留最近一次。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三、Target Users（目标用户）</w:t>
      </w:r>
    </w:p>
    <w:p>
      <w:pPr>
        <w:ind w:firstLine="480"/>
      </w:pPr>
      <w:r>
        <w:t xml:space="preserve">本程序为演示场景定制，目标用户分三类：</w:t>
      </w:r>
      <w:r>
        <w:rPr>
          <w:b/>
          <w:bCs/>
        </w:rPr>
        <w:t xml:space="preserve">一是主讲讲师</w:t>
      </w:r>
      <w:r>
        <w:t xml:space="preserve">，演示时的主要观众，关注完成度、实现原理与 AI 辅助开发过程的呈现；</w:t>
      </w:r>
      <w:r>
        <w:rPr>
          <w:b/>
          <w:bCs/>
        </w:rPr>
        <w:t xml:space="preserve">二是培训班同学</w:t>
      </w:r>
      <w:r>
        <w:t xml:space="preserve">，演示结束后可能现场体验测评，人数为个位数；</w:t>
      </w:r>
      <w:r>
        <w:rPr>
          <w:b/>
          <w:bCs/>
        </w:rPr>
        <w:t xml:space="preserve">三是开发者本人</w:t>
      </w:r>
      <w:r>
        <w:t xml:space="preserve">，程序作为培训班实践作品留存。</w:t>
      </w:r>
    </w:p>
    <w:p>
      <w:pPr>
        <w:ind w:firstLine="480"/>
      </w:pPr>
      <w:r>
        <w:t xml:space="preserve">使用规模结论：个位数用户、单次演示场景为主，无并发要求，无长期运维要求，界面做到"体面、能体现完成度"即可，无需过度打磨。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四、Core Features（核心功能）</w:t>
      </w:r>
    </w:p>
    <w:p>
      <w:pPr>
        <w:ind w:firstLine="480"/>
      </w:pPr>
      <w:r>
        <w:rPr>
          <w:b/>
          <w:bCs/>
        </w:rPr>
        <w:t xml:space="preserve">1）题库模块</w:t>
      </w:r>
      <w:r>
        <w:t xml:space="preserve">：自编精简版题库，共 28~32 题，四个维度（E/I 外向-内向、S/N 实感-直觉、T/F 思考-情感、J/P 判断-知觉）均衡分配题目数量；题目自编以规避版权风险，每题设两个互斥选项，各指向一个维度的倾向。</w:t>
      </w:r>
    </w:p>
    <w:p>
      <w:pPr>
        <w:ind w:firstLine="480"/>
      </w:pPr>
      <w:r>
        <w:rPr>
          <w:b/>
          <w:bCs/>
        </w:rPr>
        <w:t xml:space="preserve">2）答题交互</w:t>
      </w:r>
      <w:r>
        <w:t xml:space="preserve">：单题呈现、逐题作答的流程；顶部显示答题进度（如"第 12 / 30 题"）；支持回退到上一题修改答案；最后一题答完自动进入结果页。</w:t>
      </w:r>
    </w:p>
    <w:p>
      <w:pPr>
        <w:ind w:firstLine="480"/>
      </w:pPr>
      <w:r>
        <w:rPr>
          <w:b/>
          <w:bCs/>
        </w:rPr>
        <w:t xml:space="preserve">3）计分引擎</w:t>
      </w:r>
      <w:r>
        <w:t xml:space="preserve">：按维度累计每个选项的计数，换算为倾向度百分比（如 E 62% / I 38%），按各维度多数侧判定字母，拼出 16 型之一；计分逻辑独立成模块，代码结构清晰，便于演示时讲解"怎么算分、怎么判型"。</w:t>
      </w:r>
    </w:p>
    <w:p>
      <w:pPr>
        <w:ind w:firstLine="480"/>
      </w:pPr>
      <w:r>
        <w:rPr>
          <w:b/>
          <w:bCs/>
        </w:rPr>
        <w:t xml:space="preserve">4）结果呈现</w:t>
      </w:r>
      <w:r>
        <w:t xml:space="preserve">：四字母人格类型大字展示；四个维度各一条双向百分比条（倾向度可视化）；该类型的性格描述段落（覆盖全部 16 型的文案）；页面固定位置标注"仅供娱乐参考，非专业心理测评"。</w:t>
      </w:r>
    </w:p>
    <w:p>
      <w:pPr>
        <w:ind w:firstLine="480"/>
      </w:pPr>
      <w:r>
        <w:rPr>
          <w:b/>
          <w:bCs/>
        </w:rPr>
        <w:t xml:space="preserve">5）重测功能</w:t>
      </w:r>
      <w:r>
        <w:t xml:space="preserve">：结果页提供"重新测评"按钮，点击后清空全部作答回到第一题。</w:t>
      </w:r>
    </w:p>
    <w:p>
      <w:pPr>
        <w:ind w:firstLine="480"/>
      </w:pPr>
      <w:r>
        <w:rPr>
          <w:b/>
          <w:bCs/>
        </w:rPr>
        <w:t xml:space="preserve">6）记录保存与回看</w:t>
      </w:r>
      <w:r>
        <w:t xml:space="preserve">：测评完成时，将本次记录（答题数据、四字母类型、四维度百分比、完成时间）自动写入浏览器 localStorage，仅保留最近一次，新纪录覆盖旧纪录；再次打开页面若检测到记录，展示"查看上次结果 / 重新开始测评"入口，选择回看可跳过答题直达结果页；首页与结果页提供"清除记录"操作，删除后本机不再留存任何数据。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五、Technical Constraints（技术约束）</w:t>
      </w:r>
    </w:p>
    <w:p>
      <w:pPr>
        <w:ind w:firstLine="480"/>
      </w:pPr>
      <w:r>
        <w:rPr>
          <w:b/>
          <w:bCs/>
        </w:rPr>
        <w:t xml:space="preserve">1）交付形态</w:t>
      </w:r>
      <w:r>
        <w:t xml:space="preserve">：交付物为单个 .html 文件（内嵌 CSS 与 JavaScript），不拆分文件、不依赖任何外部资源（无 CDN、无字体外链、无图片外链），离线双击即可运行，可直接通过微信/邮件发送。</w:t>
      </w:r>
    </w:p>
    <w:p>
      <w:pPr>
        <w:ind w:firstLine="480"/>
      </w:pPr>
      <w:r>
        <w:rPr>
          <w:b/>
          <w:bCs/>
        </w:rPr>
        <w:t xml:space="preserve">2）技术栈</w:t>
      </w:r>
      <w:r>
        <w:t xml:space="preserve">：HTML + CSS + 原生 JavaScript，不引入前端框架与构建工具，理由是保持"零依赖单文件"特性，且演示时无需任何运行环境准备。</w:t>
      </w:r>
    </w:p>
    <w:p>
      <w:pPr>
        <w:ind w:firstLine="480"/>
      </w:pPr>
      <w:r>
        <w:rPr>
          <w:b/>
          <w:bCs/>
        </w:rPr>
        <w:t xml:space="preserve">3）运行环境</w:t>
      </w:r>
      <w:r>
        <w:t xml:space="preserve">：主流现代浏览器（Chrome、Edge、手机自带浏览器）正常运行即可，不做 IE 及老旧机型适配。</w:t>
      </w:r>
    </w:p>
    <w:p>
      <w:pPr>
        <w:ind w:firstLine="480"/>
      </w:pPr>
      <w:r>
        <w:rPr>
          <w:b/>
          <w:bCs/>
        </w:rPr>
        <w:t xml:space="preserve">4）数据处理</w:t>
      </w:r>
      <w:r>
        <w:t xml:space="preserve">：全部计算在浏览器本地完成；最近一次测评记录使用浏览器 localStorage 保存（含完成时间戳），仅存于本机、不上传任何服务器；无后端、无数据库、无网络请求；更换设备或清除浏览器数据后记录自然消失。</w:t>
      </w:r>
    </w:p>
    <w:p>
      <w:pPr>
        <w:ind w:firstLine="480"/>
      </w:pPr>
      <w:r>
        <w:rPr>
          <w:b/>
          <w:bCs/>
        </w:rPr>
        <w:t xml:space="preserve">5）版权合规</w:t>
      </w:r>
      <w:r>
        <w:t xml:space="preserve">：不使用 MBTI官方受版权保护的题目文本；页面注明本测试为"基于 MBTI 四维度理念的自编测试"，MBTI 相关名称仅作类型描述引用。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六、Non-goals（明确不做的事）</w:t>
      </w:r>
    </w:p>
    <w:p>
      <w:pPr>
        <w:ind w:firstLine="480"/>
      </w:pPr>
      <w:r>
        <w:rPr>
          <w:b/>
          <w:bCs/>
        </w:rPr>
        <w:t xml:space="preserve">1）不做用户体系与云端存储</w:t>
      </w:r>
      <w:r>
        <w:t xml:space="preserve">：不做账号登录、多用户管理、云端同步，也不做多次历史记录列表——本地仅用 localStorage 保留最近一次结果，历史列表等扩展如后续需要，另立版本规划。</w:t>
      </w:r>
    </w:p>
    <w:p>
      <w:pPr>
        <w:ind w:firstLine="480"/>
      </w:pPr>
      <w:r>
        <w:rPr>
          <w:b/>
          <w:bCs/>
        </w:rPr>
        <w:t xml:space="preserve">2）不作为严肃心理测评</w:t>
      </w:r>
      <w:r>
        <w:t xml:space="preserve">：不宣称心理咨询、人格诊断、人才评估等专业用途；页面明确标注"仅供娱乐参考，非专业心理测评"，避免误导使用者。</w:t>
      </w:r>
    </w:p>
    <w:p>
      <w:pPr>
        <w:ind w:firstLine="480"/>
      </w:pPr>
      <w:r>
        <w:rPr>
          <w:b/>
          <w:bCs/>
        </w:rPr>
        <w:t xml:space="preserve">3）不做扩展内容</w:t>
      </w:r>
      <w:r>
        <w:t xml:space="preserve">：16 型人格对比、恋爱/团队匹配度、名人同类库、职业推荐库等扩展内容不进入本期范围；如后续有需要，另立版本规划。</w:t>
      </w:r>
    </w:p>
    <w:p>
      <w:pPr>
        <w:ind w:firstLine="480"/>
      </w:pPr>
      <w:r>
        <w:rPr>
          <w:b/>
          <w:bCs/>
        </w:rPr>
        <w:t xml:space="preserve">4）不做深度兼容适配</w:t>
      </w:r>
      <w:r>
        <w:t xml:space="preserve">：不考虑 IE 浏览器、老旧手机机型等兼容性；亦不做多语言、深色模式等体验扩展。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七、Success Criteria（成功标准）</w:t>
      </w:r>
    </w:p>
    <w:p>
      <w:pPr>
        <w:ind w:firstLine="480"/>
      </w:pPr>
      <w:r>
        <w:rPr>
          <w:b/>
          <w:bCs/>
        </w:rPr>
        <w:t xml:space="preserve">1）演示零翻车（底线标准）</w:t>
      </w:r>
      <w:r>
        <w:t xml:space="preserve">：演示当天现场完整走通"答题—计分—出结果"全流程，无报错、无卡顿、无样式错乱；30 题在 5 分钟内可测完；计分与判型结果正确无误。</w:t>
      </w:r>
    </w:p>
    <w:p>
      <w:pPr>
        <w:ind w:firstLine="480"/>
      </w:pPr>
      <w:r>
        <w:rPr>
          <w:b/>
          <w:bCs/>
        </w:rPr>
        <w:t xml:space="preserve">2）同学体验好（加分标准）</w:t>
      </w:r>
      <w:r>
        <w:t xml:space="preserve">：现场体验测评的同学反馈"挺准 / 有意思"，愿意主动讨论或传播，形成演示现场的互动记忆点。</w:t>
      </w:r>
    </w:p>
    <w:p>
      <w:pPr>
        <w:ind w:firstLine="480"/>
      </w:pPr>
      <w:r>
        <w:rPr>
          <w:b/>
          <w:bCs/>
        </w:rPr>
        <w:t xml:space="preserve">3）判型正确性自测（交付前置条件）</w:t>
      </w:r>
      <w:r>
        <w:t xml:space="preserve">：开发完成后通过构造极端答案（如全选 E 侧、全选 I 侧）对四个维度、16 种组合的判定逻辑做自动化或人工验证，确保计分引擎无逻辑错误；同时验证记录功能——关闭后重开页面能正确回看上次结果，清除记录后回看入口消失。两项验证均通过后方可用于演示。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八、后续动作</w:t>
      </w:r>
    </w:p>
    <w:p>
      <w:pPr>
        <w:ind w:firstLine="480"/>
      </w:pPr>
      <w:r>
        <w:t xml:space="preserve">SPEC 确认后进入开发：第一步生成单文件网页（题库、交互、计分、结果页、记录保存与回看）；第二步执行判型正确性自测；第三步在主流浏览器实测体验；第四步交付文件并准备演示讲解要点（重点：计分逻辑与 AI 辅助开发过程）。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2026-09-15T08:23:59.638Z</dcterms:created>
  <dcterms:modified xsi:type="dcterms:W3CDTF">2026-09-15T08:23:59.640Z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