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23CB" w14:textId="163CF5F5" w:rsidR="00380DC3" w:rsidRDefault="000C665C" w:rsidP="00705CCB">
      <w:pPr>
        <w:pStyle w:val="ListParagraph"/>
        <w:numPr>
          <w:ilvl w:val="0"/>
          <w:numId w:val="1"/>
        </w:numPr>
        <w:rPr>
          <w:lang w:val="en-US"/>
        </w:rPr>
      </w:pPr>
      <w:r>
        <w:rPr>
          <w:lang w:val="en-US"/>
        </w:rPr>
        <w:t>Explain the a</w:t>
      </w:r>
      <w:r w:rsidR="00705CCB" w:rsidRPr="00705CCB">
        <w:rPr>
          <w:lang w:val="en-US"/>
        </w:rPr>
        <w:t>rchitecture of BERT</w:t>
      </w:r>
    </w:p>
    <w:p w14:paraId="4338CF73" w14:textId="77777777" w:rsidR="008B5E14" w:rsidRPr="008B5E14" w:rsidRDefault="008B5E14" w:rsidP="008B5E14">
      <w:pPr>
        <w:ind w:left="360"/>
      </w:pPr>
      <w:r>
        <w:rPr>
          <w:lang w:val="en-US"/>
        </w:rPr>
        <w:t xml:space="preserve">A1. </w:t>
      </w:r>
      <w:r w:rsidRPr="008B5E14">
        <w:t>BERT (Bidirectional Encoder Representations from Transformers) is a language model based on the transformer architecture. The basic idea behind BERT is to pre-train a deep neural network on a large corpus of text data and then fine-tune the same model on downstream natural language processing tasks such as text classification, named entity recognition, question-answering, and sentiment analysis.</w:t>
      </w:r>
    </w:p>
    <w:p w14:paraId="757B3F06" w14:textId="77777777" w:rsidR="008B5E14" w:rsidRPr="008B5E14" w:rsidRDefault="008B5E14" w:rsidP="008B5E14">
      <w:pPr>
        <w:ind w:left="360"/>
      </w:pPr>
      <w:r w:rsidRPr="008B5E14">
        <w:t>The BERT architecture consists of multiple transformer blocks stacked together. In the original BERT model, there are 12 transformer blocks for the base model and 24 transformer blocks for the large model. Each transformer block consists of two sub-layers, a multi-head self-attention mechanism, and a feed-forward neural network. Additionally, BERT employs a special token called the [CLS] token for classification tasks, and a [SEP] token to separate two different sentences.</w:t>
      </w:r>
    </w:p>
    <w:p w14:paraId="3BB4888D" w14:textId="142DB7A1" w:rsidR="008B5E14" w:rsidRPr="008B5E14" w:rsidRDefault="008B5E14" w:rsidP="008B5E14">
      <w:pPr>
        <w:ind w:left="360"/>
        <w:rPr>
          <w:lang w:val="en-US"/>
        </w:rPr>
      </w:pPr>
    </w:p>
    <w:p w14:paraId="3B6FE6EE" w14:textId="438407AB" w:rsidR="00705CCB" w:rsidRDefault="000C665C" w:rsidP="00705CCB">
      <w:pPr>
        <w:pStyle w:val="ListParagraph"/>
        <w:numPr>
          <w:ilvl w:val="0"/>
          <w:numId w:val="1"/>
        </w:numPr>
        <w:rPr>
          <w:lang w:val="en-US"/>
        </w:rPr>
      </w:pPr>
      <w:r>
        <w:rPr>
          <w:lang w:val="en-US"/>
        </w:rPr>
        <w:t xml:space="preserve">Explain </w:t>
      </w:r>
      <w:r w:rsidR="00705CCB" w:rsidRPr="00705CCB">
        <w:rPr>
          <w:lang w:val="en-US"/>
        </w:rPr>
        <w:t>Masked Language Modeling (MLM)</w:t>
      </w:r>
    </w:p>
    <w:p w14:paraId="5E09DED1" w14:textId="77777777" w:rsidR="008B5E14" w:rsidRPr="008B5E14" w:rsidRDefault="008B5E14" w:rsidP="008B5E14">
      <w:pPr>
        <w:ind w:left="360"/>
      </w:pPr>
      <w:r>
        <w:rPr>
          <w:lang w:val="en-US"/>
        </w:rPr>
        <w:t xml:space="preserve">A2. </w:t>
      </w:r>
      <w:r w:rsidRPr="008B5E14">
        <w:t xml:space="preserve">Masked Language </w:t>
      </w:r>
      <w:proofErr w:type="spellStart"/>
      <w:r w:rsidRPr="008B5E14">
        <w:t>Modeling</w:t>
      </w:r>
      <w:proofErr w:type="spellEnd"/>
      <w:r w:rsidRPr="008B5E14">
        <w:t xml:space="preserve"> (MLM) is a pre-training objective used in BERT. The objective of MLM is to predict the masked tokens in a sentence given the rest of the sentence. During training, a certain percentage of the tokens in the input sequence are randomly replaced with the [MASK] token. The model is then trained to predict the original token from the remaining tokens in the sentence. Additionally, the model is trained to predict the masked tokens even if they are not replaced by the [MASK] token during inference.</w:t>
      </w:r>
    </w:p>
    <w:p w14:paraId="3B270C4E" w14:textId="3BB5DEA7" w:rsidR="008B5E14" w:rsidRPr="008B5E14" w:rsidRDefault="008B5E14" w:rsidP="008B5E14">
      <w:pPr>
        <w:ind w:left="360"/>
        <w:rPr>
          <w:lang w:val="en-US"/>
        </w:rPr>
      </w:pPr>
    </w:p>
    <w:p w14:paraId="4EFB1D8A" w14:textId="1424D910" w:rsidR="00705CCB" w:rsidRDefault="000C665C" w:rsidP="00705CCB">
      <w:pPr>
        <w:pStyle w:val="ListParagraph"/>
        <w:numPr>
          <w:ilvl w:val="0"/>
          <w:numId w:val="1"/>
        </w:numPr>
        <w:rPr>
          <w:lang w:val="en-US"/>
        </w:rPr>
      </w:pPr>
      <w:r>
        <w:rPr>
          <w:lang w:val="en-US"/>
        </w:rPr>
        <w:t xml:space="preserve">Explain </w:t>
      </w:r>
      <w:r w:rsidR="00705CCB" w:rsidRPr="00705CCB">
        <w:rPr>
          <w:lang w:val="en-US"/>
        </w:rPr>
        <w:t>Next Sentence Prediction (NSP)</w:t>
      </w:r>
    </w:p>
    <w:p w14:paraId="0112BF4B" w14:textId="77777777" w:rsidR="008B5E14" w:rsidRPr="008B5E14" w:rsidRDefault="008B5E14" w:rsidP="008B5E14">
      <w:pPr>
        <w:ind w:left="360"/>
      </w:pPr>
      <w:r>
        <w:rPr>
          <w:lang w:val="en-US"/>
        </w:rPr>
        <w:t xml:space="preserve">A3. </w:t>
      </w:r>
      <w:r w:rsidRPr="008B5E14">
        <w:t xml:space="preserve">Masked Language </w:t>
      </w:r>
      <w:proofErr w:type="spellStart"/>
      <w:r w:rsidRPr="008B5E14">
        <w:t>Modeling</w:t>
      </w:r>
      <w:proofErr w:type="spellEnd"/>
      <w:r w:rsidRPr="008B5E14">
        <w:t xml:space="preserve"> (MLM) is a pre-training objective used in BERT. The objective of MLM is to predict the masked tokens in a sentence given the rest of the sentence. During training, a certain percentage of the tokens in the input sequence are randomly replaced with the [MASK] token. The model is then trained to predict the original token from the remaining tokens in the sentence. Additionally, the model is trained to predict the masked tokens even if they are not replaced by the [MASK] token during inference.</w:t>
      </w:r>
    </w:p>
    <w:p w14:paraId="64A80417" w14:textId="47415778" w:rsidR="008B5E14" w:rsidRPr="008B5E14" w:rsidRDefault="008B5E14" w:rsidP="008B5E14">
      <w:pPr>
        <w:ind w:left="360"/>
        <w:rPr>
          <w:lang w:val="en-US"/>
        </w:rPr>
      </w:pPr>
    </w:p>
    <w:p w14:paraId="12A91240" w14:textId="7EF67315"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evaluation</w:t>
      </w:r>
      <w:r>
        <w:rPr>
          <w:lang w:val="en-US"/>
        </w:rPr>
        <w:t>?</w:t>
      </w:r>
    </w:p>
    <w:p w14:paraId="4FA9E93C" w14:textId="2C5A0F11" w:rsidR="008B5E14" w:rsidRDefault="008B5E14" w:rsidP="008B5E14">
      <w:pPr>
        <w:ind w:left="360"/>
      </w:pPr>
      <w:r>
        <w:rPr>
          <w:lang w:val="en-US"/>
        </w:rPr>
        <w:t xml:space="preserve">A4. </w:t>
      </w:r>
      <w:r w:rsidRPr="008B5E14">
        <w:t>Matthews evaluation, also known as the Matthews correlation coefficient (MCC), is a measure of the quality of binary and multiclass classification models. It takes into account true positives (TP), false positives (FP), true negatives (TN), and false negatives (FN) to provide a score that ranges from -1 (indicating total disagreement between the predicted and actual labels) to 1 (indicating perfect agreement).</w:t>
      </w:r>
    </w:p>
    <w:p w14:paraId="1600D02D" w14:textId="77777777" w:rsidR="008B5E14" w:rsidRPr="008B5E14" w:rsidRDefault="008B5E14" w:rsidP="008B5E14">
      <w:pPr>
        <w:ind w:left="360"/>
        <w:rPr>
          <w:lang w:val="en-US"/>
        </w:rPr>
      </w:pPr>
    </w:p>
    <w:p w14:paraId="7B2DCFED" w14:textId="383F0F63"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Correlation Coefficient (MCC)</w:t>
      </w:r>
      <w:r>
        <w:rPr>
          <w:lang w:val="en-US"/>
        </w:rPr>
        <w:t>?</w:t>
      </w:r>
    </w:p>
    <w:p w14:paraId="08538D5C" w14:textId="77777777" w:rsidR="008B5E14" w:rsidRPr="008B5E14" w:rsidRDefault="008B5E14" w:rsidP="008B5E14">
      <w:pPr>
        <w:ind w:left="360"/>
      </w:pPr>
      <w:r>
        <w:rPr>
          <w:lang w:val="en-US"/>
        </w:rPr>
        <w:t xml:space="preserve">A5. </w:t>
      </w:r>
      <w:r w:rsidRPr="008B5E14">
        <w:t>The MCC is a balanced metric that can handle imbalanced datasets, which are common in many real-world classification problems. It is especially useful in cases where the positive and negative classes are not equally represented in the data.</w:t>
      </w:r>
    </w:p>
    <w:p w14:paraId="0862BD3F" w14:textId="77777777" w:rsidR="008B5E14" w:rsidRPr="008B5E14" w:rsidRDefault="008B5E14" w:rsidP="008B5E14">
      <w:pPr>
        <w:ind w:left="360"/>
      </w:pPr>
      <w:r w:rsidRPr="008B5E14">
        <w:lastRenderedPageBreak/>
        <w:t>The formula for calculating MCC is:</w:t>
      </w:r>
    </w:p>
    <w:p w14:paraId="4F02BD8D" w14:textId="77777777" w:rsidR="008B5E14" w:rsidRPr="008B5E14" w:rsidRDefault="008B5E14" w:rsidP="008B5E14">
      <w:pPr>
        <w:ind w:left="360"/>
      </w:pPr>
      <w:r w:rsidRPr="008B5E14">
        <w:t>MCC = (TP * TN - FP * FN) / sqrt((TP + FP) * (TP + FN) * (TN + FP) * (TN + FN))</w:t>
      </w:r>
    </w:p>
    <w:p w14:paraId="372EB5BF" w14:textId="77777777" w:rsidR="008B5E14" w:rsidRPr="008B5E14" w:rsidRDefault="008B5E14" w:rsidP="008B5E14">
      <w:pPr>
        <w:ind w:left="360"/>
      </w:pPr>
      <w:r w:rsidRPr="008B5E14">
        <w:t>where TP is the number of true positives, TN is the number of true negatives, FP is the number of false positives, and FN is the number of false negatives.</w:t>
      </w:r>
    </w:p>
    <w:p w14:paraId="15FF2CF7" w14:textId="77777777" w:rsidR="008B5E14" w:rsidRPr="008B5E14" w:rsidRDefault="008B5E14" w:rsidP="008B5E14">
      <w:pPr>
        <w:ind w:left="360"/>
      </w:pPr>
      <w:r w:rsidRPr="008B5E14">
        <w:t>The MCC ranges from -1 to 1, with 1 indicating perfect agreement, 0 indicating that the classifier performs no better than random chance, and -1 indicating total disagreement between the predicted and actual labels.</w:t>
      </w:r>
    </w:p>
    <w:p w14:paraId="663E15EA" w14:textId="796CCBA1" w:rsidR="008B5E14" w:rsidRPr="008B5E14" w:rsidRDefault="008B5E14" w:rsidP="008B5E14">
      <w:pPr>
        <w:ind w:left="360"/>
        <w:rPr>
          <w:lang w:val="en-US"/>
        </w:rPr>
      </w:pPr>
    </w:p>
    <w:p w14:paraId="278EBD85" w14:textId="6DBD13F5" w:rsidR="008226EC" w:rsidRDefault="000C665C" w:rsidP="008226EC">
      <w:pPr>
        <w:pStyle w:val="ListParagraph"/>
        <w:numPr>
          <w:ilvl w:val="0"/>
          <w:numId w:val="1"/>
        </w:numPr>
        <w:rPr>
          <w:lang w:val="en-US"/>
        </w:rPr>
      </w:pPr>
      <w:r>
        <w:rPr>
          <w:lang w:val="en-US"/>
        </w:rPr>
        <w:t xml:space="preserve">Explain </w:t>
      </w:r>
      <w:r w:rsidR="008226EC" w:rsidRPr="008226EC">
        <w:rPr>
          <w:lang w:val="en-US"/>
        </w:rPr>
        <w:t>Semantic Role Labeling</w:t>
      </w:r>
    </w:p>
    <w:p w14:paraId="7F37EE21" w14:textId="25CDF035" w:rsidR="008B5E14" w:rsidRPr="008B5E14" w:rsidRDefault="008B5E14" w:rsidP="008B5E14">
      <w:pPr>
        <w:ind w:left="360"/>
      </w:pPr>
      <w:r>
        <w:rPr>
          <w:lang w:val="en-US"/>
        </w:rPr>
        <w:t xml:space="preserve">A6. </w:t>
      </w:r>
      <w:r w:rsidRPr="008B5E14">
        <w:t xml:space="preserve">Semantic Role </w:t>
      </w:r>
      <w:proofErr w:type="spellStart"/>
      <w:r w:rsidRPr="008B5E14">
        <w:t>Labeling</w:t>
      </w:r>
      <w:proofErr w:type="spellEnd"/>
      <w:r w:rsidRPr="008B5E14">
        <w:t xml:space="preserve"> (SRL) is a natural language processing task that involves identifying the semantic roles played by the words in a sentence with respect to a particular predicate. The goal of SRL is to extract the underlying meaning of the sentence by identifying the semantic relationships between its constituents.</w:t>
      </w:r>
    </w:p>
    <w:p w14:paraId="1FB75EAD" w14:textId="77777777" w:rsidR="008B5E14" w:rsidRPr="008B5E14" w:rsidRDefault="008B5E14" w:rsidP="008B5E14">
      <w:pPr>
        <w:ind w:left="360"/>
      </w:pPr>
      <w:r w:rsidRPr="008B5E14">
        <w:t xml:space="preserve">In SRL, the sentence is </w:t>
      </w:r>
      <w:proofErr w:type="spellStart"/>
      <w:r w:rsidRPr="008B5E14">
        <w:t>analyzed</w:t>
      </w:r>
      <w:proofErr w:type="spellEnd"/>
      <w:r w:rsidRPr="008B5E14">
        <w:t xml:space="preserve"> to identify the predicate and its arguments, which are the words or phrases that describe the relationship between the predicate and the other words in the sentence. The arguments are typically </w:t>
      </w:r>
      <w:proofErr w:type="spellStart"/>
      <w:r w:rsidRPr="008B5E14">
        <w:t>labeled</w:t>
      </w:r>
      <w:proofErr w:type="spellEnd"/>
      <w:r w:rsidRPr="008B5E14">
        <w:t xml:space="preserve"> with a semantic role, such as "agent," "patient," "theme," "instrument," "location," etc.</w:t>
      </w:r>
    </w:p>
    <w:p w14:paraId="58B7E1E5" w14:textId="77777777" w:rsidR="008B5E14" w:rsidRPr="008B5E14" w:rsidRDefault="008B5E14" w:rsidP="008B5E14">
      <w:pPr>
        <w:ind w:left="360"/>
      </w:pPr>
      <w:r w:rsidRPr="008B5E14">
        <w:t>SRL can be performed using either rule-based or machine learning-based methods. Rule-based approaches typically involve the use of hand-crafted rules to identify the semantic roles, while machine learning-based approaches involve training a model on a large annotated corpus to predict the semantic roles.</w:t>
      </w:r>
    </w:p>
    <w:p w14:paraId="2162003C" w14:textId="77777777" w:rsidR="008B5E14" w:rsidRPr="008B5E14" w:rsidRDefault="008B5E14" w:rsidP="008B5E14">
      <w:pPr>
        <w:ind w:left="360"/>
      </w:pPr>
      <w:r w:rsidRPr="008B5E14">
        <w:t>SRL has a wide range of applications, including information extraction, question answering, machine translation, and text-to-speech synthesis. It is an important component of many natural language processing systems and has been the subject of extensive research in recent years.</w:t>
      </w:r>
    </w:p>
    <w:p w14:paraId="09B380FD" w14:textId="47AFC2CE" w:rsidR="008B5E14" w:rsidRPr="008B5E14" w:rsidRDefault="008B5E14" w:rsidP="008B5E14">
      <w:pPr>
        <w:ind w:left="360"/>
        <w:rPr>
          <w:lang w:val="en-US"/>
        </w:rPr>
      </w:pPr>
    </w:p>
    <w:p w14:paraId="2A096C10" w14:textId="561F42F7" w:rsidR="008226EC" w:rsidRDefault="00ED1B4F" w:rsidP="008226EC">
      <w:pPr>
        <w:pStyle w:val="ListParagraph"/>
        <w:numPr>
          <w:ilvl w:val="0"/>
          <w:numId w:val="1"/>
        </w:numPr>
        <w:rPr>
          <w:lang w:val="en-US"/>
        </w:rPr>
      </w:pPr>
      <w:r>
        <w:rPr>
          <w:lang w:val="en-US"/>
        </w:rPr>
        <w:t xml:space="preserve">Why </w:t>
      </w:r>
      <w:r w:rsidR="008226EC" w:rsidRPr="008226EC">
        <w:rPr>
          <w:lang w:val="en-US"/>
        </w:rPr>
        <w:t>Fine-tuning a BERT model takes less time than pretraining</w:t>
      </w:r>
    </w:p>
    <w:p w14:paraId="042A3868" w14:textId="77777777" w:rsidR="008B5E14" w:rsidRPr="008B5E14" w:rsidRDefault="008B5E14" w:rsidP="008B5E14">
      <w:pPr>
        <w:ind w:left="360"/>
      </w:pPr>
      <w:r>
        <w:rPr>
          <w:lang w:val="en-US"/>
        </w:rPr>
        <w:t xml:space="preserve">A7. </w:t>
      </w:r>
      <w:r w:rsidRPr="008B5E14">
        <w:t>Fine-tuning a BERT model takes less time than pretraining because pretraining involves training the model on large amounts of unannotated data to learn general language representations. This requires a large amount of computing power and time, as the model has to learn from scratch to understand the nuances of the language.</w:t>
      </w:r>
    </w:p>
    <w:p w14:paraId="62C295B7" w14:textId="77777777" w:rsidR="008B5E14" w:rsidRPr="008B5E14" w:rsidRDefault="008B5E14" w:rsidP="008B5E14">
      <w:pPr>
        <w:ind w:left="360"/>
      </w:pPr>
      <w:r w:rsidRPr="008B5E14">
        <w:t xml:space="preserve">On the other hand, fine-tuning involves taking a pre-trained BERT model and training it on a smaller </w:t>
      </w:r>
      <w:proofErr w:type="spellStart"/>
      <w:r w:rsidRPr="008B5E14">
        <w:t>labeled</w:t>
      </w:r>
      <w:proofErr w:type="spellEnd"/>
      <w:r w:rsidRPr="008B5E14">
        <w:t xml:space="preserve"> dataset specific to a particular task. This process takes less time because the model has already learned the general language representations, and it only needs to be fine-tuned for the specific task at hand.</w:t>
      </w:r>
    </w:p>
    <w:p w14:paraId="5DF68690" w14:textId="77777777" w:rsidR="008B5E14" w:rsidRPr="008B5E14" w:rsidRDefault="008B5E14" w:rsidP="008B5E14">
      <w:pPr>
        <w:ind w:left="360"/>
      </w:pPr>
      <w:r w:rsidRPr="008B5E14">
        <w:t>Additionally, fine-tuning a pre-trained BERT model requires fewer training epochs than pretraining because the model has already learned the basic language representations. Therefore, fine-tuning takes less time and computing resources, making it a more efficient way to customize BERT for specific NLP tasks.</w:t>
      </w:r>
    </w:p>
    <w:p w14:paraId="0858DA6C" w14:textId="55953088" w:rsidR="008B5E14" w:rsidRPr="008B5E14" w:rsidRDefault="008B5E14" w:rsidP="008B5E14">
      <w:pPr>
        <w:ind w:left="360"/>
        <w:rPr>
          <w:lang w:val="en-US"/>
        </w:rPr>
      </w:pPr>
    </w:p>
    <w:p w14:paraId="468365FF" w14:textId="56B90D79" w:rsidR="00ED1B4F" w:rsidRDefault="00ED1B4F" w:rsidP="00ED1B4F">
      <w:pPr>
        <w:pStyle w:val="ListParagraph"/>
        <w:numPr>
          <w:ilvl w:val="0"/>
          <w:numId w:val="1"/>
        </w:numPr>
        <w:rPr>
          <w:lang w:val="en-US"/>
        </w:rPr>
      </w:pPr>
      <w:bookmarkStart w:id="0" w:name="_Hlk134980092"/>
      <w:r w:rsidRPr="00ED1B4F">
        <w:rPr>
          <w:lang w:val="en-US"/>
        </w:rPr>
        <w:lastRenderedPageBreak/>
        <w:t>Recognizing Textual Entailment (RTE)</w:t>
      </w:r>
    </w:p>
    <w:bookmarkEnd w:id="0"/>
    <w:p w14:paraId="1446B52C" w14:textId="52132AA9" w:rsidR="008B5E14" w:rsidRDefault="008B5E14" w:rsidP="008B5E14">
      <w:pPr>
        <w:ind w:left="360"/>
      </w:pPr>
      <w:r>
        <w:rPr>
          <w:lang w:val="en-US"/>
        </w:rPr>
        <w:t xml:space="preserve">A8. </w:t>
      </w:r>
      <w:r w:rsidRPr="008B5E14">
        <w:t>Recognizing Textual Entailment (RTE) is a task in natural language processing that involves determining whether a given piece of text, called the "hypothesis," can be inferred from another piece of text, called the "premise." The goal of RTE is to create a system that can understand the relationships between pieces of text and make logical inferences. RTE has important applications in tasks such as question answering, information retrieval, and natural language inference.</w:t>
      </w:r>
    </w:p>
    <w:p w14:paraId="44587048" w14:textId="77777777" w:rsidR="008B5E14" w:rsidRPr="008B5E14" w:rsidRDefault="008B5E14" w:rsidP="008B5E14">
      <w:pPr>
        <w:ind w:left="360"/>
        <w:rPr>
          <w:lang w:val="en-US"/>
        </w:rPr>
      </w:pPr>
    </w:p>
    <w:p w14:paraId="39ECCCB7" w14:textId="22E05779" w:rsidR="00ED1B4F" w:rsidRDefault="00ED1B4F" w:rsidP="00ED1B4F">
      <w:pPr>
        <w:pStyle w:val="ListParagraph"/>
        <w:numPr>
          <w:ilvl w:val="0"/>
          <w:numId w:val="1"/>
        </w:numPr>
        <w:rPr>
          <w:lang w:val="en-US"/>
        </w:rPr>
      </w:pPr>
      <w:r>
        <w:rPr>
          <w:lang w:val="en-US"/>
        </w:rPr>
        <w:t xml:space="preserve">Explain the </w:t>
      </w:r>
      <w:r w:rsidRPr="00ED1B4F">
        <w:rPr>
          <w:lang w:val="en-US"/>
        </w:rPr>
        <w:t>decoder stack</w:t>
      </w:r>
      <w:r>
        <w:rPr>
          <w:lang w:val="en-US"/>
        </w:rPr>
        <w:t xml:space="preserve"> </w:t>
      </w:r>
      <w:r w:rsidR="008B5E14">
        <w:rPr>
          <w:lang w:val="en-US"/>
        </w:rPr>
        <w:t>of GPT</w:t>
      </w:r>
      <w:r>
        <w:rPr>
          <w:lang w:val="en-US"/>
        </w:rPr>
        <w:t xml:space="preserve"> models.</w:t>
      </w:r>
    </w:p>
    <w:p w14:paraId="552F8106" w14:textId="77777777" w:rsidR="008B5E14" w:rsidRPr="008B5E14" w:rsidRDefault="008B5E14" w:rsidP="008B5E14">
      <w:pPr>
        <w:ind w:left="360"/>
      </w:pPr>
      <w:r>
        <w:rPr>
          <w:lang w:val="en-US"/>
        </w:rPr>
        <w:t xml:space="preserve">A9. </w:t>
      </w:r>
      <w:r w:rsidRPr="008B5E14">
        <w:t>GPT (Generative Pretrained Transformer) models, such as GPT-2 and GPT-3, are transformer-based language models that use a decoder stack for language generation tasks. The decoder stack is similar to the decoder in the encoder-decoder architecture used in machine translation tasks, but it is only used for language generation tasks.</w:t>
      </w:r>
    </w:p>
    <w:p w14:paraId="1A7595AE" w14:textId="77777777" w:rsidR="008B5E14" w:rsidRPr="008B5E14" w:rsidRDefault="008B5E14" w:rsidP="008B5E14">
      <w:pPr>
        <w:ind w:left="360"/>
      </w:pPr>
      <w:r w:rsidRPr="008B5E14">
        <w:t>The decoder stack in GPT models consists of multiple identical transformer blocks stacked on top of each other. Each transformer block consists of two sub-layers: a self-attention layer and a feedforward layer. The self-attention layer allows the model to attend to the input sequence at different positions to obtain a representation of the input sequence, while the feedforward layer applies a point-wise fully connected feedforward network to each position in the sequence separately.</w:t>
      </w:r>
    </w:p>
    <w:p w14:paraId="2BFBE72A" w14:textId="77777777" w:rsidR="008B5E14" w:rsidRPr="008B5E14" w:rsidRDefault="008B5E14" w:rsidP="008B5E14">
      <w:pPr>
        <w:ind w:left="360"/>
      </w:pPr>
      <w:r w:rsidRPr="008B5E14">
        <w:t>In GPT models, the output of each transformer block is used as the input to the next transformer block. The input to the first transformer block is the embedding of the first token, which is typically a special token indicating the start of the sequence. The output of the final transformer block is fed into a linear layer, which projects the output to a high-dimensional vector representing the vocabulary distribution. The final output of the decoder is obtained by sampling from this distribution.</w:t>
      </w:r>
    </w:p>
    <w:p w14:paraId="79DFFD83" w14:textId="77777777" w:rsidR="008B5E14" w:rsidRPr="008B5E14" w:rsidRDefault="008B5E14" w:rsidP="008B5E14">
      <w:pPr>
        <w:ind w:left="360"/>
      </w:pPr>
      <w:r w:rsidRPr="008B5E14">
        <w:t>During training, the parameters of the decoder stack are updated using backpropagation through time (BPTT) to maximize the likelihood of the target sequence given the input sequence. During inference, the decoder is typically used in a autoregressive manner, generating one token at a time and feeding the output back into the decoder until an end-of-sequence token is generated.</w:t>
      </w:r>
    </w:p>
    <w:p w14:paraId="7B00F973" w14:textId="210D80D4" w:rsidR="008B5E14" w:rsidRPr="008B5E14" w:rsidRDefault="008B5E14" w:rsidP="008B5E14">
      <w:pPr>
        <w:ind w:left="360"/>
        <w:rPr>
          <w:lang w:val="en-US"/>
        </w:rPr>
      </w:pPr>
    </w:p>
    <w:sectPr w:rsidR="008B5E14" w:rsidRPr="008B5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2B1A8A"/>
    <w:multiLevelType w:val="multilevel"/>
    <w:tmpl w:val="C87CC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93DB7"/>
    <w:multiLevelType w:val="multilevel"/>
    <w:tmpl w:val="BAFE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A7A07"/>
    <w:multiLevelType w:val="multilevel"/>
    <w:tmpl w:val="827A2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705108">
    <w:abstractNumId w:val="0"/>
  </w:num>
  <w:num w:numId="2" w16cid:durableId="714162403">
    <w:abstractNumId w:val="2"/>
  </w:num>
  <w:num w:numId="3" w16cid:durableId="1837843099">
    <w:abstractNumId w:val="1"/>
  </w:num>
  <w:num w:numId="4" w16cid:durableId="235629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380DC3"/>
    <w:rsid w:val="00705CCB"/>
    <w:rsid w:val="008226EC"/>
    <w:rsid w:val="008B5E14"/>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9342"/>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 w:type="paragraph" w:styleId="NormalWeb">
    <w:name w:val="Normal (Web)"/>
    <w:basedOn w:val="Normal"/>
    <w:uiPriority w:val="99"/>
    <w:semiHidden/>
    <w:unhideWhenUsed/>
    <w:rsid w:val="008B5E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3786">
      <w:bodyDiv w:val="1"/>
      <w:marLeft w:val="0"/>
      <w:marRight w:val="0"/>
      <w:marTop w:val="0"/>
      <w:marBottom w:val="0"/>
      <w:divBdr>
        <w:top w:val="none" w:sz="0" w:space="0" w:color="auto"/>
        <w:left w:val="none" w:sz="0" w:space="0" w:color="auto"/>
        <w:bottom w:val="none" w:sz="0" w:space="0" w:color="auto"/>
        <w:right w:val="none" w:sz="0" w:space="0" w:color="auto"/>
      </w:divBdr>
    </w:div>
    <w:div w:id="674188817">
      <w:bodyDiv w:val="1"/>
      <w:marLeft w:val="0"/>
      <w:marRight w:val="0"/>
      <w:marTop w:val="0"/>
      <w:marBottom w:val="0"/>
      <w:divBdr>
        <w:top w:val="none" w:sz="0" w:space="0" w:color="auto"/>
        <w:left w:val="none" w:sz="0" w:space="0" w:color="auto"/>
        <w:bottom w:val="none" w:sz="0" w:space="0" w:color="auto"/>
        <w:right w:val="none" w:sz="0" w:space="0" w:color="auto"/>
      </w:divBdr>
    </w:div>
    <w:div w:id="742920754">
      <w:bodyDiv w:val="1"/>
      <w:marLeft w:val="0"/>
      <w:marRight w:val="0"/>
      <w:marTop w:val="0"/>
      <w:marBottom w:val="0"/>
      <w:divBdr>
        <w:top w:val="none" w:sz="0" w:space="0" w:color="auto"/>
        <w:left w:val="none" w:sz="0" w:space="0" w:color="auto"/>
        <w:bottom w:val="none" w:sz="0" w:space="0" w:color="auto"/>
        <w:right w:val="none" w:sz="0" w:space="0" w:color="auto"/>
      </w:divBdr>
    </w:div>
    <w:div w:id="1233543055">
      <w:bodyDiv w:val="1"/>
      <w:marLeft w:val="0"/>
      <w:marRight w:val="0"/>
      <w:marTop w:val="0"/>
      <w:marBottom w:val="0"/>
      <w:divBdr>
        <w:top w:val="none" w:sz="0" w:space="0" w:color="auto"/>
        <w:left w:val="none" w:sz="0" w:space="0" w:color="auto"/>
        <w:bottom w:val="none" w:sz="0" w:space="0" w:color="auto"/>
        <w:right w:val="none" w:sz="0" w:space="0" w:color="auto"/>
      </w:divBdr>
    </w:div>
    <w:div w:id="1734112583">
      <w:bodyDiv w:val="1"/>
      <w:marLeft w:val="0"/>
      <w:marRight w:val="0"/>
      <w:marTop w:val="0"/>
      <w:marBottom w:val="0"/>
      <w:divBdr>
        <w:top w:val="none" w:sz="0" w:space="0" w:color="auto"/>
        <w:left w:val="none" w:sz="0" w:space="0" w:color="auto"/>
        <w:bottom w:val="none" w:sz="0" w:space="0" w:color="auto"/>
        <w:right w:val="none" w:sz="0" w:space="0" w:color="auto"/>
      </w:divBdr>
    </w:div>
    <w:div w:id="1825705702">
      <w:bodyDiv w:val="1"/>
      <w:marLeft w:val="0"/>
      <w:marRight w:val="0"/>
      <w:marTop w:val="0"/>
      <w:marBottom w:val="0"/>
      <w:divBdr>
        <w:top w:val="none" w:sz="0" w:space="0" w:color="auto"/>
        <w:left w:val="none" w:sz="0" w:space="0" w:color="auto"/>
        <w:bottom w:val="none" w:sz="0" w:space="0" w:color="auto"/>
        <w:right w:val="none" w:sz="0" w:space="0" w:color="auto"/>
      </w:divBdr>
    </w:div>
    <w:div w:id="18769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2021-03-04T17:46:00Z</dcterms:created>
  <dcterms:modified xsi:type="dcterms:W3CDTF">2023-05-14T12:39:00Z</dcterms:modified>
</cp:coreProperties>
</file>