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D6E1B2" w14:textId="787220AB" w:rsidR="00BF2869" w:rsidRDefault="00000000">
      <w:r>
        <w:t xml:space="preserve">Q1. What is the distinction between a </w:t>
      </w:r>
      <w:proofErr w:type="spellStart"/>
      <w:r>
        <w:t>numpy</w:t>
      </w:r>
      <w:proofErr w:type="spellEnd"/>
      <w:r>
        <w:t xml:space="preserve"> array and a pandas data frame? Is there a way to convert between the two if there is?</w:t>
      </w:r>
    </w:p>
    <w:p w14:paraId="6452B052" w14:textId="77777777" w:rsidR="00CC3961" w:rsidRPr="00CC3961" w:rsidRDefault="00CC3961" w:rsidP="00CC3961">
      <w:r>
        <w:t xml:space="preserve">A1. </w:t>
      </w:r>
      <w:r w:rsidRPr="00CC3961">
        <w:t xml:space="preserve">The main distinction between a NumPy array and a pandas </w:t>
      </w:r>
      <w:proofErr w:type="spellStart"/>
      <w:r w:rsidRPr="00CC3961">
        <w:t>DataFrame</w:t>
      </w:r>
      <w:proofErr w:type="spellEnd"/>
      <w:r w:rsidRPr="00CC3961">
        <w:t xml:space="preserve"> lies in their structure and functionality:</w:t>
      </w:r>
    </w:p>
    <w:p w14:paraId="53433379" w14:textId="77777777" w:rsidR="00CC3961" w:rsidRPr="00CC3961" w:rsidRDefault="00CC3961" w:rsidP="00CC3961">
      <w:pPr>
        <w:numPr>
          <w:ilvl w:val="0"/>
          <w:numId w:val="2"/>
        </w:numPr>
      </w:pPr>
      <w:r w:rsidRPr="00CC3961">
        <w:t>Structure:</w:t>
      </w:r>
    </w:p>
    <w:p w14:paraId="541A8232" w14:textId="77777777" w:rsidR="00CC3961" w:rsidRPr="00CC3961" w:rsidRDefault="00CC3961" w:rsidP="00CC3961">
      <w:pPr>
        <w:numPr>
          <w:ilvl w:val="1"/>
          <w:numId w:val="2"/>
        </w:numPr>
      </w:pPr>
      <w:r w:rsidRPr="00CC3961">
        <w:t>NumPy Array: A NumPy array is a homogeneous multidimensional array that stores elements of the same data type. It is a fundamental data structure in NumPy and provides efficient storage and operations for numerical computations. NumPy arrays have a fixed size and shape, and they can have multiple dimensions.</w:t>
      </w:r>
    </w:p>
    <w:p w14:paraId="18019ED2" w14:textId="77777777" w:rsidR="00CC3961" w:rsidRPr="00CC3961" w:rsidRDefault="00CC3961" w:rsidP="00CC3961">
      <w:pPr>
        <w:numPr>
          <w:ilvl w:val="1"/>
          <w:numId w:val="2"/>
        </w:numPr>
      </w:pPr>
      <w:r w:rsidRPr="00CC3961">
        <w:t xml:space="preserve">Pandas </w:t>
      </w:r>
      <w:proofErr w:type="spellStart"/>
      <w:r w:rsidRPr="00CC3961">
        <w:t>DataFrame</w:t>
      </w:r>
      <w:proofErr w:type="spellEnd"/>
      <w:r w:rsidRPr="00CC3961">
        <w:t xml:space="preserve">: A pandas </w:t>
      </w:r>
      <w:proofErr w:type="spellStart"/>
      <w:r w:rsidRPr="00CC3961">
        <w:t>DataFrame</w:t>
      </w:r>
      <w:proofErr w:type="spellEnd"/>
      <w:r w:rsidRPr="00CC3961">
        <w:t xml:space="preserve"> is a two-dimensional </w:t>
      </w:r>
      <w:proofErr w:type="spellStart"/>
      <w:r w:rsidRPr="00CC3961">
        <w:t>labeled</w:t>
      </w:r>
      <w:proofErr w:type="spellEnd"/>
      <w:r w:rsidRPr="00CC3961">
        <w:t xml:space="preserve"> data structure that can store heterogeneous data. It is built on top of NumPy arrays and provides additional functionality for data manipulation and analysis. </w:t>
      </w:r>
      <w:proofErr w:type="spellStart"/>
      <w:r w:rsidRPr="00CC3961">
        <w:t>DataFrames</w:t>
      </w:r>
      <w:proofErr w:type="spellEnd"/>
      <w:r w:rsidRPr="00CC3961">
        <w:t xml:space="preserve"> have </w:t>
      </w:r>
      <w:proofErr w:type="spellStart"/>
      <w:r w:rsidRPr="00CC3961">
        <w:t>labeled</w:t>
      </w:r>
      <w:proofErr w:type="spellEnd"/>
      <w:r w:rsidRPr="00CC3961">
        <w:t xml:space="preserve"> columns and indexed rows, allowing for easy indexing, filtering, and aggregation of data.</w:t>
      </w:r>
    </w:p>
    <w:p w14:paraId="11368BEC" w14:textId="77777777" w:rsidR="00CC3961" w:rsidRPr="00CC3961" w:rsidRDefault="00CC3961" w:rsidP="00CC3961">
      <w:pPr>
        <w:numPr>
          <w:ilvl w:val="0"/>
          <w:numId w:val="2"/>
        </w:numPr>
      </w:pPr>
      <w:r w:rsidRPr="00CC3961">
        <w:t>Functionality:</w:t>
      </w:r>
    </w:p>
    <w:p w14:paraId="74A2A7F6" w14:textId="77777777" w:rsidR="00CC3961" w:rsidRPr="00CC3961" w:rsidRDefault="00CC3961" w:rsidP="00CC3961">
      <w:pPr>
        <w:numPr>
          <w:ilvl w:val="1"/>
          <w:numId w:val="2"/>
        </w:numPr>
      </w:pPr>
      <w:r w:rsidRPr="00CC3961">
        <w:t>NumPy Array: NumPy arrays are optimized for numerical computations and provide a wide range of mathematical and statistical operations. They offer efficient element-wise operations, linear algebra routines, and advanced indexing capabilities. NumPy arrays are well-suited for numerical and scientific computing tasks.</w:t>
      </w:r>
    </w:p>
    <w:p w14:paraId="1F12704C" w14:textId="77777777" w:rsidR="00CC3961" w:rsidRPr="00CC3961" w:rsidRDefault="00CC3961" w:rsidP="00CC3961">
      <w:pPr>
        <w:numPr>
          <w:ilvl w:val="1"/>
          <w:numId w:val="2"/>
        </w:numPr>
      </w:pPr>
      <w:r w:rsidRPr="00CC3961">
        <w:t xml:space="preserve">Pandas </w:t>
      </w:r>
      <w:proofErr w:type="spellStart"/>
      <w:r w:rsidRPr="00CC3961">
        <w:t>DataFrame</w:t>
      </w:r>
      <w:proofErr w:type="spellEnd"/>
      <w:r w:rsidRPr="00CC3961">
        <w:t xml:space="preserve">: Pandas </w:t>
      </w:r>
      <w:proofErr w:type="spellStart"/>
      <w:r w:rsidRPr="00CC3961">
        <w:t>DataFrames</w:t>
      </w:r>
      <w:proofErr w:type="spellEnd"/>
      <w:r w:rsidRPr="00CC3961">
        <w:t xml:space="preserve"> excel in data manipulation and analysis tasks. They offer powerful data handling operations, including indexing, slicing, grouping, merging, reshaping, and aggregation. </w:t>
      </w:r>
      <w:proofErr w:type="spellStart"/>
      <w:r w:rsidRPr="00CC3961">
        <w:t>DataFrames</w:t>
      </w:r>
      <w:proofErr w:type="spellEnd"/>
      <w:r w:rsidRPr="00CC3961">
        <w:t xml:space="preserve"> also provide functionality for missing data handling, time series analysis, and working with categorical data. Pandas </w:t>
      </w:r>
      <w:proofErr w:type="spellStart"/>
      <w:r w:rsidRPr="00CC3961">
        <w:t>DataFrames</w:t>
      </w:r>
      <w:proofErr w:type="spellEnd"/>
      <w:r w:rsidRPr="00CC3961">
        <w:t xml:space="preserve"> are widely used for data cleaning, exploration, and analysis in data science and data analysis workflows.</w:t>
      </w:r>
    </w:p>
    <w:p w14:paraId="216AC4B1" w14:textId="77777777" w:rsidR="00CC3961" w:rsidRPr="00CC3961" w:rsidRDefault="00CC3961" w:rsidP="00CC3961">
      <w:r w:rsidRPr="00CC3961">
        <w:t xml:space="preserve">Conversion between NumPy arrays and pandas </w:t>
      </w:r>
      <w:proofErr w:type="spellStart"/>
      <w:r w:rsidRPr="00CC3961">
        <w:t>DataFrames</w:t>
      </w:r>
      <w:proofErr w:type="spellEnd"/>
      <w:r w:rsidRPr="00CC3961">
        <w:t xml:space="preserve"> is straightforward:</w:t>
      </w:r>
    </w:p>
    <w:p w14:paraId="18086CCE" w14:textId="77777777" w:rsidR="00CC3961" w:rsidRPr="00CC3961" w:rsidRDefault="00CC3961" w:rsidP="00CC3961">
      <w:pPr>
        <w:numPr>
          <w:ilvl w:val="0"/>
          <w:numId w:val="3"/>
        </w:numPr>
      </w:pPr>
      <w:r w:rsidRPr="00CC3961">
        <w:t xml:space="preserve">NumPy Array to </w:t>
      </w:r>
      <w:proofErr w:type="spellStart"/>
      <w:r w:rsidRPr="00CC3961">
        <w:t>DataFrame</w:t>
      </w:r>
      <w:proofErr w:type="spellEnd"/>
      <w:r w:rsidRPr="00CC3961">
        <w:t xml:space="preserve">: You can create a pandas </w:t>
      </w:r>
      <w:proofErr w:type="spellStart"/>
      <w:r w:rsidRPr="00CC3961">
        <w:t>DataFrame</w:t>
      </w:r>
      <w:proofErr w:type="spellEnd"/>
      <w:r w:rsidRPr="00CC3961">
        <w:t xml:space="preserve"> from a NumPy array using the </w:t>
      </w:r>
      <w:proofErr w:type="spellStart"/>
      <w:r w:rsidRPr="00CC3961">
        <w:rPr>
          <w:b/>
          <w:bCs/>
        </w:rPr>
        <w:t>pd.DataFrame</w:t>
      </w:r>
      <w:proofErr w:type="spellEnd"/>
      <w:r w:rsidRPr="00CC3961">
        <w:rPr>
          <w:b/>
          <w:bCs/>
        </w:rPr>
        <w:t>()</w:t>
      </w:r>
      <w:r w:rsidRPr="00CC3961">
        <w:t xml:space="preserve"> constructor. The NumPy array can be passed as the data argument, and you can specify column names and index labels if desired.</w:t>
      </w:r>
    </w:p>
    <w:p w14:paraId="1642DEA6" w14:textId="77777777" w:rsidR="00CC3961" w:rsidRPr="00CC3961" w:rsidRDefault="00CC3961" w:rsidP="00CC3961">
      <w:pPr>
        <w:numPr>
          <w:ilvl w:val="0"/>
          <w:numId w:val="3"/>
        </w:numPr>
      </w:pPr>
      <w:proofErr w:type="spellStart"/>
      <w:r w:rsidRPr="00CC3961">
        <w:t>DataFrame</w:t>
      </w:r>
      <w:proofErr w:type="spellEnd"/>
      <w:r w:rsidRPr="00CC3961">
        <w:t xml:space="preserve"> to NumPy Array: You can obtain a NumPy array representation of a pandas </w:t>
      </w:r>
      <w:proofErr w:type="spellStart"/>
      <w:r w:rsidRPr="00CC3961">
        <w:t>DataFrame</w:t>
      </w:r>
      <w:proofErr w:type="spellEnd"/>
      <w:r w:rsidRPr="00CC3961">
        <w:t xml:space="preserve"> using the </w:t>
      </w:r>
      <w:r w:rsidRPr="00CC3961">
        <w:rPr>
          <w:b/>
          <w:bCs/>
        </w:rPr>
        <w:t>values</w:t>
      </w:r>
      <w:r w:rsidRPr="00CC3961">
        <w:t xml:space="preserve"> attribute. Accessing </w:t>
      </w:r>
      <w:proofErr w:type="spellStart"/>
      <w:r w:rsidRPr="00CC3961">
        <w:rPr>
          <w:b/>
          <w:bCs/>
        </w:rPr>
        <w:t>df.values</w:t>
      </w:r>
      <w:proofErr w:type="spellEnd"/>
      <w:r w:rsidRPr="00CC3961">
        <w:t xml:space="preserve"> returns a NumPy array containing the underlying data of the </w:t>
      </w:r>
      <w:proofErr w:type="spellStart"/>
      <w:r w:rsidRPr="00CC3961">
        <w:t>DataFrame</w:t>
      </w:r>
      <w:proofErr w:type="spellEnd"/>
      <w:r w:rsidRPr="00CC3961">
        <w:t>.</w:t>
      </w:r>
    </w:p>
    <w:p w14:paraId="1E64488B" w14:textId="77777777" w:rsidR="00CC3961" w:rsidRPr="00CC3961" w:rsidRDefault="00CC3961" w:rsidP="00CC3961">
      <w:r w:rsidRPr="00CC3961">
        <w:t xml:space="preserve">It's important to note that the conversion from a </w:t>
      </w:r>
      <w:proofErr w:type="spellStart"/>
      <w:r w:rsidRPr="00CC3961">
        <w:t>DataFrame</w:t>
      </w:r>
      <w:proofErr w:type="spellEnd"/>
      <w:r w:rsidRPr="00CC3961">
        <w:t xml:space="preserve"> to a NumPy array discards the column names and index labels, as NumPy arrays do not have built-in support for </w:t>
      </w:r>
      <w:proofErr w:type="spellStart"/>
      <w:r w:rsidRPr="00CC3961">
        <w:t>labeling</w:t>
      </w:r>
      <w:proofErr w:type="spellEnd"/>
      <w:r w:rsidRPr="00CC3961">
        <w:t xml:space="preserve">. However, the conversion from a NumPy array to a </w:t>
      </w:r>
      <w:proofErr w:type="spellStart"/>
      <w:r w:rsidRPr="00CC3961">
        <w:t>DataFrame</w:t>
      </w:r>
      <w:proofErr w:type="spellEnd"/>
      <w:r w:rsidRPr="00CC3961">
        <w:t xml:space="preserve"> allows you to assign meaningful column names and index labels to the </w:t>
      </w:r>
      <w:proofErr w:type="spellStart"/>
      <w:r w:rsidRPr="00CC3961">
        <w:t>DataFrame</w:t>
      </w:r>
      <w:proofErr w:type="spellEnd"/>
      <w:r w:rsidRPr="00CC3961">
        <w:t>.</w:t>
      </w:r>
    </w:p>
    <w:p w14:paraId="083FC5DB" w14:textId="77777777" w:rsidR="00CC3961" w:rsidRPr="00CC3961" w:rsidRDefault="00CC3961" w:rsidP="00CC3961">
      <w:r w:rsidRPr="00CC3961">
        <w:t xml:space="preserve">In summary, while both NumPy arrays and pandas </w:t>
      </w:r>
      <w:proofErr w:type="spellStart"/>
      <w:r w:rsidRPr="00CC3961">
        <w:t>DataFrames</w:t>
      </w:r>
      <w:proofErr w:type="spellEnd"/>
      <w:r w:rsidRPr="00CC3961">
        <w:t xml:space="preserve"> have their own strengths and use cases, they can be easily converted between each other when needed, allowing for seamless integration and utilization of their respective functionalities in data analysis and manipulation tasks.</w:t>
      </w:r>
    </w:p>
    <w:p w14:paraId="11960F5E" w14:textId="77777777" w:rsidR="00CC3961" w:rsidRPr="00CC3961" w:rsidRDefault="00CC3961" w:rsidP="00CC3961">
      <w:pPr>
        <w:rPr>
          <w:vanish/>
        </w:rPr>
      </w:pPr>
      <w:r w:rsidRPr="00CC3961">
        <w:rPr>
          <w:vanish/>
        </w:rPr>
        <w:t>Top of Form</w:t>
      </w:r>
    </w:p>
    <w:p w14:paraId="3B9D4F91" w14:textId="44D85474" w:rsidR="00BF2869" w:rsidRDefault="00BF2869"/>
    <w:p w14:paraId="1D0248B7" w14:textId="4D5C2D97" w:rsidR="00BF2869" w:rsidRDefault="00BF2869"/>
    <w:p w14:paraId="644DE23B" w14:textId="77777777" w:rsidR="00CC3961" w:rsidRDefault="00CC3961"/>
    <w:p w14:paraId="7BAC628D" w14:textId="77777777" w:rsidR="00BF2869" w:rsidRDefault="00000000">
      <w:r>
        <w:t>Q2. What can go wrong when an user enters in a stock-ticker symbol, and how do you handle it?</w:t>
      </w:r>
    </w:p>
    <w:p w14:paraId="1C9A7DE0" w14:textId="77777777" w:rsidR="00CC3961" w:rsidRPr="00CC3961" w:rsidRDefault="00CC3961" w:rsidP="00CC3961">
      <w:r>
        <w:t xml:space="preserve">A2. </w:t>
      </w:r>
      <w:r w:rsidRPr="00CC3961">
        <w:t>When a user enters a stock ticker symbol, several issues can arise, and it's important to handle them appropriately. Here are some potential problems and possible ways to address them:</w:t>
      </w:r>
    </w:p>
    <w:p w14:paraId="6DDBC0E1" w14:textId="77777777" w:rsidR="00CC3961" w:rsidRPr="00CC3961" w:rsidRDefault="00CC3961" w:rsidP="00CC3961">
      <w:pPr>
        <w:numPr>
          <w:ilvl w:val="0"/>
          <w:numId w:val="4"/>
        </w:numPr>
      </w:pPr>
      <w:r w:rsidRPr="00CC3961">
        <w:t>Invalid Ticker Symbol: The user may enter an invalid or non-existent stock ticker symbol. To handle this, you can implement a validation step to check the entered symbol against a known list of valid symbols. If the symbol is invalid, you can provide an error message to the user and prompt them to enter a valid symbol.</w:t>
      </w:r>
    </w:p>
    <w:p w14:paraId="22837505" w14:textId="77777777" w:rsidR="00CC3961" w:rsidRPr="00CC3961" w:rsidRDefault="00CC3961" w:rsidP="00CC3961">
      <w:pPr>
        <w:numPr>
          <w:ilvl w:val="0"/>
          <w:numId w:val="4"/>
        </w:numPr>
      </w:pPr>
      <w:r w:rsidRPr="00CC3961">
        <w:t>Case Sensitivity: Ticker symbols are often case-sensitive. For example, "AAPL" and "</w:t>
      </w:r>
      <w:proofErr w:type="spellStart"/>
      <w:r w:rsidRPr="00CC3961">
        <w:t>aapl</w:t>
      </w:r>
      <w:proofErr w:type="spellEnd"/>
      <w:r w:rsidRPr="00CC3961">
        <w:t>" may represent different stocks. To ensure consistency, you can convert the entered symbol to a specific case (e.g., uppercase) before processing and comparing it with the valid symbols.</w:t>
      </w:r>
    </w:p>
    <w:p w14:paraId="282D0F45" w14:textId="77777777" w:rsidR="00CC3961" w:rsidRPr="00CC3961" w:rsidRDefault="00CC3961" w:rsidP="00CC3961">
      <w:pPr>
        <w:numPr>
          <w:ilvl w:val="0"/>
          <w:numId w:val="4"/>
        </w:numPr>
      </w:pPr>
      <w:r w:rsidRPr="00CC3961">
        <w:t>Missing Ticker Symbol: The user may omit entering a ticker symbol altogether. In this case, you can prompt the user to provide a valid symbol before proceeding. You can also provide suggestions or a list of popular symbols to help the user choose.</w:t>
      </w:r>
    </w:p>
    <w:p w14:paraId="63AF845C" w14:textId="77777777" w:rsidR="00CC3961" w:rsidRPr="00CC3961" w:rsidRDefault="00CC3961" w:rsidP="00CC3961">
      <w:pPr>
        <w:numPr>
          <w:ilvl w:val="0"/>
          <w:numId w:val="4"/>
        </w:numPr>
      </w:pPr>
      <w:r w:rsidRPr="00CC3961">
        <w:t>API Limitations or Errors: When retrieving stock data using an API, there may be limitations on the number of requests or occasional errors. To handle this, you can implement error handling and retry mechanisms. For example, you can catch API exceptions, display an appropriate error message to the user, and provide options to retry or choose an alternative action.</w:t>
      </w:r>
    </w:p>
    <w:p w14:paraId="5F75A366" w14:textId="77777777" w:rsidR="00CC3961" w:rsidRPr="00CC3961" w:rsidRDefault="00CC3961" w:rsidP="00CC3961">
      <w:pPr>
        <w:numPr>
          <w:ilvl w:val="0"/>
          <w:numId w:val="4"/>
        </w:numPr>
      </w:pPr>
      <w:r w:rsidRPr="00CC3961">
        <w:t>Data Unavailability or Delay: There may be situations where the requested stock data is temporarily unavailable or delayed. To handle this, you can inform the user about the issue and provide an option to try again later or display alternative data if available.</w:t>
      </w:r>
    </w:p>
    <w:p w14:paraId="3F0A6210" w14:textId="77777777" w:rsidR="00CC3961" w:rsidRPr="00CC3961" w:rsidRDefault="00CC3961" w:rsidP="00CC3961">
      <w:pPr>
        <w:numPr>
          <w:ilvl w:val="0"/>
          <w:numId w:val="4"/>
        </w:numPr>
      </w:pPr>
      <w:r w:rsidRPr="00CC3961">
        <w:lastRenderedPageBreak/>
        <w:t>Data Integrity and Quality: Stock data obtained from external sources may occasionally contain errors or inconsistencies. You can implement data validation and cleansing techniques to ensure the integrity and quality of the retrieved data. This may involve checking for missing values, outliers, or abnormal patterns in the data and applying appropriate data cleaning or filtering techniques.</w:t>
      </w:r>
    </w:p>
    <w:p w14:paraId="0C60C9C5" w14:textId="77777777" w:rsidR="00CC3961" w:rsidRPr="00CC3961" w:rsidRDefault="00CC3961" w:rsidP="00CC3961">
      <w:pPr>
        <w:numPr>
          <w:ilvl w:val="0"/>
          <w:numId w:val="4"/>
        </w:numPr>
      </w:pPr>
      <w:r w:rsidRPr="00CC3961">
        <w:t>User Experience and Feedback: It's crucial to provide clear and informative error messages to the user when issues arise. This helps the user understand the problem and take appropriate actions. Additionally, offering feedback mechanisms, such as reporting incorrect data or suggesting improvements, can help improve the overall user experience.</w:t>
      </w:r>
    </w:p>
    <w:p w14:paraId="782948C1" w14:textId="77777777" w:rsidR="00CC3961" w:rsidRPr="00CC3961" w:rsidRDefault="00CC3961" w:rsidP="00CC3961">
      <w:r w:rsidRPr="00CC3961">
        <w:t>By considering these potential issues and implementing appropriate error handling and validation mechanisms, you can enhance the reliability and user-friendliness of your stock-ticker symbol entry functionality.</w:t>
      </w:r>
    </w:p>
    <w:p w14:paraId="1F4DC5C4" w14:textId="62D90B2C" w:rsidR="00BF2869" w:rsidRDefault="00BF2869"/>
    <w:p w14:paraId="05A8C480" w14:textId="77777777" w:rsidR="00BF2869" w:rsidRDefault="00BF2869"/>
    <w:p w14:paraId="3687233D" w14:textId="77777777" w:rsidR="00BF2869" w:rsidRDefault="00BF2869"/>
    <w:p w14:paraId="795FB299" w14:textId="77777777" w:rsidR="00BF2869" w:rsidRDefault="00000000">
      <w:r>
        <w:t>Q3. Identify some of the plotting techniques that are used to produce a stock-market chart.</w:t>
      </w:r>
    </w:p>
    <w:p w14:paraId="3878BC50" w14:textId="77777777" w:rsidR="00CC3961" w:rsidRPr="00CC3961" w:rsidRDefault="00CC3961" w:rsidP="00CC3961">
      <w:r>
        <w:t xml:space="preserve">A3. </w:t>
      </w:r>
      <w:r w:rsidRPr="00CC3961">
        <w:t>Several plotting techniques are commonly used to produce stock market charts. Here are some of them:</w:t>
      </w:r>
    </w:p>
    <w:p w14:paraId="0ADD09BB" w14:textId="77777777" w:rsidR="00CC3961" w:rsidRPr="00CC3961" w:rsidRDefault="00CC3961" w:rsidP="00CC3961">
      <w:pPr>
        <w:numPr>
          <w:ilvl w:val="0"/>
          <w:numId w:val="5"/>
        </w:numPr>
      </w:pPr>
      <w:r w:rsidRPr="00CC3961">
        <w:t>Line Chart: Line charts are commonly used to display the price movements of stocks over time. They show a continuous line connecting the closing prices of the stock at each time point. Line charts are useful for visualizing trends and identifying patterns in stock prices.</w:t>
      </w:r>
    </w:p>
    <w:p w14:paraId="5CCAF50B" w14:textId="77777777" w:rsidR="00CC3961" w:rsidRPr="00CC3961" w:rsidRDefault="00CC3961" w:rsidP="00CC3961">
      <w:pPr>
        <w:numPr>
          <w:ilvl w:val="0"/>
          <w:numId w:val="5"/>
        </w:numPr>
      </w:pPr>
      <w:r w:rsidRPr="00CC3961">
        <w:t xml:space="preserve">Candlestick Chart: Candlestick charts provide more detailed information about stock prices. They display the open, close, high, and low prices for each time period. Each period is represented by a rectangular "candlestick" shape, with the length of the shape indicating the price range and the </w:t>
      </w:r>
      <w:proofErr w:type="spellStart"/>
      <w:r w:rsidRPr="00CC3961">
        <w:t>color</w:t>
      </w:r>
      <w:proofErr w:type="spellEnd"/>
      <w:r w:rsidRPr="00CC3961">
        <w:t xml:space="preserve"> indicating whether the stock price increased or decreased during that period. Candlestick charts are widely used in technical analysis to </w:t>
      </w:r>
      <w:proofErr w:type="spellStart"/>
      <w:r w:rsidRPr="00CC3961">
        <w:t>analyze</w:t>
      </w:r>
      <w:proofErr w:type="spellEnd"/>
      <w:r w:rsidRPr="00CC3961">
        <w:t xml:space="preserve"> price patterns and market trends.</w:t>
      </w:r>
    </w:p>
    <w:p w14:paraId="712783FB" w14:textId="77777777" w:rsidR="00CC3961" w:rsidRPr="00CC3961" w:rsidRDefault="00CC3961" w:rsidP="00CC3961">
      <w:pPr>
        <w:numPr>
          <w:ilvl w:val="0"/>
          <w:numId w:val="5"/>
        </w:numPr>
      </w:pPr>
      <w:r w:rsidRPr="00CC3961">
        <w:t>Bar Chart: Bar charts are similar to candlestick charts but without the additional details provided by candlestick shapes. Each time period is represented by a vertical bar, with one end indicating the opening price and the other end indicating the closing price. Bar charts are useful for quickly comparing prices across different time periods.</w:t>
      </w:r>
    </w:p>
    <w:p w14:paraId="13FF1DFC" w14:textId="77777777" w:rsidR="00CC3961" w:rsidRPr="00CC3961" w:rsidRDefault="00CC3961" w:rsidP="00CC3961">
      <w:pPr>
        <w:numPr>
          <w:ilvl w:val="0"/>
          <w:numId w:val="5"/>
        </w:numPr>
      </w:pPr>
      <w:r w:rsidRPr="00CC3961">
        <w:t>Area Chart: Area charts are commonly used to show the cumulative returns or total market value of a stock or a portfolio over time. The area under the line represents the accumulated value. Area charts provide a visual representation of the growth or decline of an investment.</w:t>
      </w:r>
    </w:p>
    <w:p w14:paraId="3D2E124E" w14:textId="77777777" w:rsidR="00CC3961" w:rsidRPr="00CC3961" w:rsidRDefault="00CC3961" w:rsidP="00CC3961">
      <w:pPr>
        <w:numPr>
          <w:ilvl w:val="0"/>
          <w:numId w:val="5"/>
        </w:numPr>
      </w:pPr>
      <w:r w:rsidRPr="00CC3961">
        <w:t xml:space="preserve">Volume Chart: Volume charts display the trading volume of a stock over time. They show the number of shares traded during each time period. Volume charts are often displayed together with other stock charts to </w:t>
      </w:r>
      <w:proofErr w:type="spellStart"/>
      <w:r w:rsidRPr="00CC3961">
        <w:t>analyze</w:t>
      </w:r>
      <w:proofErr w:type="spellEnd"/>
      <w:r w:rsidRPr="00CC3961">
        <w:t xml:space="preserve"> the relationship between price movements and trading volume.</w:t>
      </w:r>
    </w:p>
    <w:p w14:paraId="2B81184C" w14:textId="77777777" w:rsidR="00CC3961" w:rsidRPr="00CC3961" w:rsidRDefault="00CC3961" w:rsidP="00CC3961">
      <w:pPr>
        <w:numPr>
          <w:ilvl w:val="0"/>
          <w:numId w:val="5"/>
        </w:numPr>
      </w:pPr>
      <w:r w:rsidRPr="00CC3961">
        <w:t>Moving Average Chart: Moving average charts are used to smooth out price fluctuations and identify trends. They plot the average price over a specific period, such as a 50-day or 200-day moving average. Moving average charts help identify long-term trends by reducing the impact of short-term price fluctuations.</w:t>
      </w:r>
    </w:p>
    <w:p w14:paraId="128DECE9" w14:textId="77777777" w:rsidR="00CC3961" w:rsidRPr="00CC3961" w:rsidRDefault="00CC3961" w:rsidP="00CC3961">
      <w:pPr>
        <w:numPr>
          <w:ilvl w:val="0"/>
          <w:numId w:val="5"/>
        </w:numPr>
      </w:pPr>
      <w:r w:rsidRPr="00CC3961">
        <w:t>Technical Indicators: Various technical indicators can be overlaid on stock charts to provide additional insights. Examples include moving averages, Bollinger Bands, Relative Strength Index (RSI), and MACD (Moving Average Convergence Divergence). These indicators help identify potential buy or sell signals based on price patterns and momentum.</w:t>
      </w:r>
    </w:p>
    <w:p w14:paraId="69C65D31" w14:textId="77777777" w:rsidR="00CC3961" w:rsidRPr="00CC3961" w:rsidRDefault="00CC3961" w:rsidP="00CC3961">
      <w:r w:rsidRPr="00CC3961">
        <w:t>These are just a few examples of the plotting techniques used to produce stock market charts. The choice of technique depends on the specific analysis goals and the type of information to be conveyed. Different combinations of these techniques can be used to create comprehensive and informative stock market charts.</w:t>
      </w:r>
    </w:p>
    <w:p w14:paraId="675396CF" w14:textId="79F203A1" w:rsidR="00BF2869" w:rsidRDefault="00BF2869"/>
    <w:p w14:paraId="0CCD6D87" w14:textId="77777777" w:rsidR="00BF2869" w:rsidRDefault="00BF2869"/>
    <w:p w14:paraId="3FEF7DDA" w14:textId="77777777" w:rsidR="00BF2869" w:rsidRDefault="00BF2869"/>
    <w:p w14:paraId="61BBFBAB" w14:textId="77777777" w:rsidR="00BF2869" w:rsidRDefault="00000000">
      <w:r>
        <w:t>Q4. Why is it essential to print a legend on a stock market chart?</w:t>
      </w:r>
    </w:p>
    <w:p w14:paraId="734FE9DB" w14:textId="77777777" w:rsidR="00CC3961" w:rsidRPr="00CC3961" w:rsidRDefault="00CC3961" w:rsidP="00CC3961">
      <w:r>
        <w:t xml:space="preserve">A4. </w:t>
      </w:r>
      <w:r w:rsidRPr="00CC3961">
        <w:t>Printing a legend on a stock market chart is essential because it provides crucial information about the data and visual elements represented in the chart. Here are some reasons why including a legend is important:</w:t>
      </w:r>
    </w:p>
    <w:p w14:paraId="5BCB61C8" w14:textId="77777777" w:rsidR="00CC3961" w:rsidRPr="00CC3961" w:rsidRDefault="00CC3961" w:rsidP="00CC3961">
      <w:pPr>
        <w:numPr>
          <w:ilvl w:val="0"/>
          <w:numId w:val="6"/>
        </w:numPr>
      </w:pPr>
      <w:r w:rsidRPr="00CC3961">
        <w:t xml:space="preserve">Data Interpretation: A legend helps users interpret the different lines, shapes, or </w:t>
      </w:r>
      <w:proofErr w:type="spellStart"/>
      <w:r w:rsidRPr="00CC3961">
        <w:t>colors</w:t>
      </w:r>
      <w:proofErr w:type="spellEnd"/>
      <w:r w:rsidRPr="00CC3961">
        <w:t xml:space="preserve"> used in the chart. It provides a clear explanation of what each element represents. For example, in a line chart, the legend can specify which line corresponds to a particular stock or index. Without a legend, it would be challenging for viewers to understand the meaning of the various components of the chart.</w:t>
      </w:r>
    </w:p>
    <w:p w14:paraId="24730CCD" w14:textId="77777777" w:rsidR="00CC3961" w:rsidRPr="00CC3961" w:rsidRDefault="00CC3961" w:rsidP="00CC3961">
      <w:pPr>
        <w:numPr>
          <w:ilvl w:val="0"/>
          <w:numId w:val="6"/>
        </w:numPr>
      </w:pPr>
      <w:r w:rsidRPr="00CC3961">
        <w:t xml:space="preserve">Context and Reference: A legend provides context and reference points for the chart. It allows users to associate specific data series with their respective labels, enabling them to compare and </w:t>
      </w:r>
      <w:proofErr w:type="spellStart"/>
      <w:r w:rsidRPr="00CC3961">
        <w:t>analyze</w:t>
      </w:r>
      <w:proofErr w:type="spellEnd"/>
      <w:r w:rsidRPr="00CC3961">
        <w:t xml:space="preserve"> the information accurately. The legend helps users understand which stocks, indicators, or data points are being shown, facilitating effective analysis and decision-making.</w:t>
      </w:r>
    </w:p>
    <w:p w14:paraId="6CBED176" w14:textId="77777777" w:rsidR="00CC3961" w:rsidRPr="00CC3961" w:rsidRDefault="00CC3961" w:rsidP="00CC3961">
      <w:pPr>
        <w:numPr>
          <w:ilvl w:val="0"/>
          <w:numId w:val="6"/>
        </w:numPr>
      </w:pPr>
      <w:r w:rsidRPr="00CC3961">
        <w:t xml:space="preserve">Chart Customization: Stock market charts often offer customization options, such as selecting different time periods, adding or removing data series, or applying various technical indicators. A legend allows </w:t>
      </w:r>
      <w:r w:rsidRPr="00CC3961">
        <w:lastRenderedPageBreak/>
        <w:t>users to identify and track specific elements even when they modify the chart settings. It ensures that viewers can understand and interpret the chart consistently, regardless of any changes made to its appearance.</w:t>
      </w:r>
    </w:p>
    <w:p w14:paraId="6F769686" w14:textId="77777777" w:rsidR="00CC3961" w:rsidRPr="00CC3961" w:rsidRDefault="00CC3961" w:rsidP="00CC3961">
      <w:pPr>
        <w:numPr>
          <w:ilvl w:val="0"/>
          <w:numId w:val="6"/>
        </w:numPr>
      </w:pPr>
      <w:r w:rsidRPr="00CC3961">
        <w:t>Chart Sharing and Reporting: Stock market charts are frequently shared or included in reports and presentations. A legend adds clarity and professionalism to the chart, making it easier for others to comprehend the information being conveyed. When presenting or discussing the chart with others, the legend serves as a reference point for discussing specific data series or components.</w:t>
      </w:r>
    </w:p>
    <w:p w14:paraId="337979DB" w14:textId="77777777" w:rsidR="00CC3961" w:rsidRPr="00CC3961" w:rsidRDefault="00CC3961" w:rsidP="00CC3961">
      <w:pPr>
        <w:numPr>
          <w:ilvl w:val="0"/>
          <w:numId w:val="6"/>
        </w:numPr>
      </w:pPr>
      <w:r w:rsidRPr="00CC3961">
        <w:t xml:space="preserve">Accessibility and Inclusivity: A legend enhances the accessibility and inclusivity of the chart. It aids individuals who may have visual impairments or difficulty distinguishing </w:t>
      </w:r>
      <w:proofErr w:type="spellStart"/>
      <w:r w:rsidRPr="00CC3961">
        <w:t>colors</w:t>
      </w:r>
      <w:proofErr w:type="spellEnd"/>
      <w:r w:rsidRPr="00CC3961">
        <w:t>. By providing clear labels and descriptions in the legend, people with different abilities can understand the information presented in the chart.</w:t>
      </w:r>
    </w:p>
    <w:p w14:paraId="5644A50B" w14:textId="77777777" w:rsidR="00CC3961" w:rsidRPr="00CC3961" w:rsidRDefault="00CC3961" w:rsidP="00CC3961">
      <w:r w:rsidRPr="00CC3961">
        <w:t>Including a legend on a stock market chart improves its usability, clarity, and interpretability. It helps users understand the data, reference specific elements, customize the chart, and effectively communicate insights to others. A well-designed and informative legend enhances the overall user experience and facilitates accurate analysis of the stock market data.</w:t>
      </w:r>
    </w:p>
    <w:p w14:paraId="03B2C968" w14:textId="227C72B6" w:rsidR="00BF2869" w:rsidRDefault="00BF2869"/>
    <w:p w14:paraId="7CE55F0A" w14:textId="77777777" w:rsidR="00BF2869" w:rsidRDefault="00BF2869"/>
    <w:p w14:paraId="067BEEAF" w14:textId="77777777" w:rsidR="00BF2869" w:rsidRDefault="00BF2869"/>
    <w:p w14:paraId="5B80605A" w14:textId="77777777" w:rsidR="00BF2869" w:rsidRDefault="00000000">
      <w:r>
        <w:t>Q5. What is the best way to limit the length of a pandas data frame to less than a year?</w:t>
      </w:r>
    </w:p>
    <w:p w14:paraId="01F556DD" w14:textId="77777777" w:rsidR="00CC3961" w:rsidRPr="00CC3961" w:rsidRDefault="00CC3961" w:rsidP="00CC3961">
      <w:r>
        <w:t xml:space="preserve">A5. </w:t>
      </w:r>
      <w:r w:rsidRPr="00CC3961">
        <w:t xml:space="preserve">To limit the length of a Pandas </w:t>
      </w:r>
      <w:proofErr w:type="spellStart"/>
      <w:r w:rsidRPr="00CC3961">
        <w:t>DataFrame</w:t>
      </w:r>
      <w:proofErr w:type="spellEnd"/>
      <w:r w:rsidRPr="00CC3961">
        <w:t xml:space="preserve"> to less than a year, you can filter the </w:t>
      </w:r>
      <w:proofErr w:type="spellStart"/>
      <w:r w:rsidRPr="00CC3961">
        <w:t>DataFrame</w:t>
      </w:r>
      <w:proofErr w:type="spellEnd"/>
      <w:r w:rsidRPr="00CC3961">
        <w:t xml:space="preserve"> based on the date range using the date-related functions available in Pandas. Here's an example of how you can achieve this:</w:t>
      </w:r>
    </w:p>
    <w:p w14:paraId="7A9BE389" w14:textId="77777777" w:rsidR="00CC3961" w:rsidRDefault="00CC3961" w:rsidP="00CC3961"/>
    <w:p w14:paraId="6A63004E" w14:textId="77777777" w:rsidR="00CC3961" w:rsidRDefault="00CC3961" w:rsidP="00CC3961">
      <w:r>
        <w:t>import pandas as pd</w:t>
      </w:r>
    </w:p>
    <w:p w14:paraId="730F9A35" w14:textId="77777777" w:rsidR="00CC3961" w:rsidRDefault="00CC3961" w:rsidP="00CC3961"/>
    <w:p w14:paraId="389BD658" w14:textId="77777777" w:rsidR="00CC3961" w:rsidRDefault="00CC3961" w:rsidP="00CC3961">
      <w:r>
        <w:t xml:space="preserve"># Assuming your </w:t>
      </w:r>
      <w:proofErr w:type="spellStart"/>
      <w:r>
        <w:t>DataFrame</w:t>
      </w:r>
      <w:proofErr w:type="spellEnd"/>
      <w:r>
        <w:t xml:space="preserve"> has a 'date' column representing the dates</w:t>
      </w:r>
    </w:p>
    <w:p w14:paraId="4D7AC7CF" w14:textId="77777777" w:rsidR="00CC3961" w:rsidRDefault="00CC3961" w:rsidP="00CC3961"/>
    <w:p w14:paraId="7A5021DE" w14:textId="77777777" w:rsidR="00CC3961" w:rsidRDefault="00CC3961" w:rsidP="00CC3961">
      <w:r>
        <w:t># Convert the 'date' column to a datetime type if it is not already</w:t>
      </w:r>
    </w:p>
    <w:p w14:paraId="6F304166" w14:textId="77777777" w:rsidR="00CC3961" w:rsidRDefault="00CC3961" w:rsidP="00CC3961">
      <w:proofErr w:type="spellStart"/>
      <w:r>
        <w:t>df</w:t>
      </w:r>
      <w:proofErr w:type="spellEnd"/>
      <w:r>
        <w:t xml:space="preserve">['date'] = </w:t>
      </w:r>
      <w:proofErr w:type="spellStart"/>
      <w:r>
        <w:t>pd.to_datetime</w:t>
      </w:r>
      <w:proofErr w:type="spellEnd"/>
      <w:r>
        <w:t>(</w:t>
      </w:r>
      <w:proofErr w:type="spellStart"/>
      <w:r>
        <w:t>df</w:t>
      </w:r>
      <w:proofErr w:type="spellEnd"/>
      <w:r>
        <w:t>['date'])</w:t>
      </w:r>
    </w:p>
    <w:p w14:paraId="2949DAB8" w14:textId="77777777" w:rsidR="00CC3961" w:rsidRDefault="00CC3961" w:rsidP="00CC3961"/>
    <w:p w14:paraId="115897A5" w14:textId="77777777" w:rsidR="00CC3961" w:rsidRDefault="00CC3961" w:rsidP="00CC3961">
      <w:r>
        <w:t># Define the start and end dates for the desired range</w:t>
      </w:r>
    </w:p>
    <w:p w14:paraId="0EBE3D68" w14:textId="77777777" w:rsidR="00CC3961" w:rsidRDefault="00CC3961" w:rsidP="00CC3961">
      <w:proofErr w:type="spellStart"/>
      <w:r>
        <w:t>start_date</w:t>
      </w:r>
      <w:proofErr w:type="spellEnd"/>
      <w:r>
        <w:t xml:space="preserve"> = </w:t>
      </w:r>
      <w:proofErr w:type="spellStart"/>
      <w:r>
        <w:t>pd.Timestamp</w:t>
      </w:r>
      <w:proofErr w:type="spellEnd"/>
      <w:r>
        <w:t>('2022-01-01')</w:t>
      </w:r>
    </w:p>
    <w:p w14:paraId="3346758E" w14:textId="77777777" w:rsidR="00CC3961" w:rsidRDefault="00CC3961" w:rsidP="00CC3961">
      <w:proofErr w:type="spellStart"/>
      <w:r>
        <w:t>end_date</w:t>
      </w:r>
      <w:proofErr w:type="spellEnd"/>
      <w:r>
        <w:t xml:space="preserve"> = </w:t>
      </w:r>
      <w:proofErr w:type="spellStart"/>
      <w:r>
        <w:t>pd.Timestamp</w:t>
      </w:r>
      <w:proofErr w:type="spellEnd"/>
      <w:r>
        <w:t>('2022-12-31')</w:t>
      </w:r>
    </w:p>
    <w:p w14:paraId="311899F6" w14:textId="77777777" w:rsidR="00CC3961" w:rsidRDefault="00CC3961" w:rsidP="00CC3961"/>
    <w:p w14:paraId="17D72FE3" w14:textId="77777777" w:rsidR="00CC3961" w:rsidRDefault="00CC3961" w:rsidP="00CC3961">
      <w:r>
        <w:t xml:space="preserve"># Filter the </w:t>
      </w:r>
      <w:proofErr w:type="spellStart"/>
      <w:r>
        <w:t>DataFrame</w:t>
      </w:r>
      <w:proofErr w:type="spellEnd"/>
      <w:r>
        <w:t xml:space="preserve"> based on the date range</w:t>
      </w:r>
    </w:p>
    <w:p w14:paraId="26F9588E" w14:textId="3554CFD0" w:rsidR="00CC3961" w:rsidRDefault="00CC3961" w:rsidP="00CC3961">
      <w:proofErr w:type="spellStart"/>
      <w:r>
        <w:t>filtered_df</w:t>
      </w:r>
      <w:proofErr w:type="spellEnd"/>
      <w:r>
        <w:t xml:space="preserve"> = </w:t>
      </w:r>
      <w:proofErr w:type="spellStart"/>
      <w:r>
        <w:t>df</w:t>
      </w:r>
      <w:proofErr w:type="spellEnd"/>
      <w:r>
        <w:t>[(</w:t>
      </w:r>
      <w:proofErr w:type="spellStart"/>
      <w:r>
        <w:t>df</w:t>
      </w:r>
      <w:proofErr w:type="spellEnd"/>
      <w:r>
        <w:t xml:space="preserve">['date'] &gt;= </w:t>
      </w:r>
      <w:proofErr w:type="spellStart"/>
      <w:r>
        <w:t>start_date</w:t>
      </w:r>
      <w:proofErr w:type="spellEnd"/>
      <w:r>
        <w:t>) &amp; (</w:t>
      </w:r>
      <w:proofErr w:type="spellStart"/>
      <w:r>
        <w:t>df</w:t>
      </w:r>
      <w:proofErr w:type="spellEnd"/>
      <w:r>
        <w:t xml:space="preserve">['date'] &lt;= </w:t>
      </w:r>
      <w:proofErr w:type="spellStart"/>
      <w:r>
        <w:t>end_date</w:t>
      </w:r>
      <w:proofErr w:type="spellEnd"/>
      <w:r>
        <w:t>)]</w:t>
      </w:r>
    </w:p>
    <w:p w14:paraId="5D07F4B6" w14:textId="77777777" w:rsidR="00CC3961" w:rsidRDefault="00CC3961" w:rsidP="00CC3961"/>
    <w:p w14:paraId="475E79C9" w14:textId="46C70B43" w:rsidR="00CC3961" w:rsidRPr="00CC3961" w:rsidRDefault="00CC3961" w:rsidP="00CC3961">
      <w:r w:rsidRPr="00CC3961">
        <w:t xml:space="preserve">In the above example, the </w:t>
      </w:r>
      <w:proofErr w:type="spellStart"/>
      <w:r w:rsidRPr="00CC3961">
        <w:t>DataFrame</w:t>
      </w:r>
      <w:proofErr w:type="spellEnd"/>
      <w:r w:rsidRPr="00CC3961">
        <w:t xml:space="preserve"> </w:t>
      </w:r>
      <w:proofErr w:type="spellStart"/>
      <w:r w:rsidRPr="00CC3961">
        <w:rPr>
          <w:b/>
          <w:bCs/>
        </w:rPr>
        <w:t>df</w:t>
      </w:r>
      <w:proofErr w:type="spellEnd"/>
      <w:r w:rsidRPr="00CC3961">
        <w:t xml:space="preserve"> is filtered to include only the rows where the 'date' column falls within the specified date range of one year (from January 1, 2022, to December 31, 2022).</w:t>
      </w:r>
    </w:p>
    <w:p w14:paraId="0E72E6E5" w14:textId="77777777" w:rsidR="00CC3961" w:rsidRPr="00CC3961" w:rsidRDefault="00CC3961" w:rsidP="00CC3961">
      <w:r w:rsidRPr="00CC3961">
        <w:t xml:space="preserve">By applying this filtering approach, you can limit the length of the </w:t>
      </w:r>
      <w:proofErr w:type="spellStart"/>
      <w:r w:rsidRPr="00CC3961">
        <w:t>DataFrame</w:t>
      </w:r>
      <w:proofErr w:type="spellEnd"/>
      <w:r w:rsidRPr="00CC3961">
        <w:t xml:space="preserve"> to less than a year, retaining only the rows that satisfy the specified date range.</w:t>
      </w:r>
    </w:p>
    <w:p w14:paraId="66FD400C" w14:textId="69108E9E" w:rsidR="00BF2869" w:rsidRDefault="00BF2869"/>
    <w:p w14:paraId="1C8F0705" w14:textId="77777777" w:rsidR="00BF2869" w:rsidRDefault="00BF2869"/>
    <w:p w14:paraId="360D0B8E" w14:textId="77777777" w:rsidR="00BF2869" w:rsidRDefault="00BF2869"/>
    <w:p w14:paraId="2D811E07" w14:textId="77777777" w:rsidR="00BF2869" w:rsidRDefault="00000000">
      <w:r>
        <w:t>Q6. What is the definition of a 180-day moving average?</w:t>
      </w:r>
    </w:p>
    <w:p w14:paraId="7E18858F" w14:textId="77777777" w:rsidR="00CC3961" w:rsidRPr="00CC3961" w:rsidRDefault="00CC3961" w:rsidP="00CC3961">
      <w:r>
        <w:t xml:space="preserve">A6. </w:t>
      </w:r>
      <w:r w:rsidRPr="00CC3961">
        <w:t>A 180-day moving average is a commonly used technical analysis tool in finance and statistics. It is a calculation that provides an indication of the underlying trend of a time series data over a period of 180 days.</w:t>
      </w:r>
    </w:p>
    <w:p w14:paraId="0DC8C154" w14:textId="77777777" w:rsidR="00CC3961" w:rsidRPr="00CC3961" w:rsidRDefault="00CC3961" w:rsidP="00CC3961">
      <w:r w:rsidRPr="00CC3961">
        <w:t>The calculation involves taking the average of the values in the time series data over a rolling window of 180 days. For each data point, the average is calculated by summing up the values of the previous 180 days (including the current day) and dividing it by 180.</w:t>
      </w:r>
    </w:p>
    <w:p w14:paraId="69AD6916" w14:textId="77777777" w:rsidR="00CC3961" w:rsidRPr="00CC3961" w:rsidRDefault="00CC3961" w:rsidP="00CC3961">
      <w:r w:rsidRPr="00CC3961">
        <w:t>The 180-day moving average is useful in smoothing out short-term fluctuations in the data and providing a clearer picture of the long-term trend. It helps identify patterns, support, and resistance levels, and potential reversals in the data.</w:t>
      </w:r>
    </w:p>
    <w:p w14:paraId="3CA56C53" w14:textId="77777777" w:rsidR="00CC3961" w:rsidRPr="00CC3961" w:rsidRDefault="00CC3961" w:rsidP="00CC3961">
      <w:r w:rsidRPr="00CC3961">
        <w:t>For example, if you have daily closing prices of a stock for a year, you can calculate the 180-day moving average by taking the average of the previous 180 closing prices for each day. This moving average line will then represent the smoothed trend over the 180-day period.</w:t>
      </w:r>
    </w:p>
    <w:p w14:paraId="3139853E" w14:textId="77777777" w:rsidR="00CC3961" w:rsidRPr="00CC3961" w:rsidRDefault="00CC3961" w:rsidP="00CC3961">
      <w:r w:rsidRPr="00CC3961">
        <w:t xml:space="preserve">Traders and analysts often use moving averages, including the 180-day moving average, to </w:t>
      </w:r>
      <w:proofErr w:type="spellStart"/>
      <w:r w:rsidRPr="00CC3961">
        <w:t>analyze</w:t>
      </w:r>
      <w:proofErr w:type="spellEnd"/>
      <w:r w:rsidRPr="00CC3961">
        <w:t xml:space="preserve"> historical price data, identify trends, and make informed decisions about buying or selling securities.</w:t>
      </w:r>
    </w:p>
    <w:p w14:paraId="4D69CB68" w14:textId="06B9743E" w:rsidR="00BF2869" w:rsidRDefault="00BF2869"/>
    <w:p w14:paraId="6EAD3EF4" w14:textId="77777777" w:rsidR="00BF2869" w:rsidRDefault="00BF2869"/>
    <w:p w14:paraId="0754FF3F" w14:textId="77777777" w:rsidR="00BF2869" w:rsidRDefault="00BF2869"/>
    <w:p w14:paraId="62D0B6E0" w14:textId="7E43600E" w:rsidR="00BF2869" w:rsidRDefault="00000000">
      <w:r>
        <w:lastRenderedPageBreak/>
        <w:t>Q7. Did the chapter's final example use "indirect" importing? If so, how exactly do you do it?</w:t>
      </w:r>
    </w:p>
    <w:p w14:paraId="78C0DEC0" w14:textId="77777777" w:rsidR="00691781" w:rsidRDefault="00CC3961" w:rsidP="00691781">
      <w:r>
        <w:t xml:space="preserve">A7. </w:t>
      </w:r>
      <w:r w:rsidR="00691781">
        <w:t>Yes, the final example in the chapter did use "indirect" importing. Indirect importing refers to importing a module indirectly through another module, rather than importing it directly in the current module.</w:t>
      </w:r>
    </w:p>
    <w:p w14:paraId="1A2E710D" w14:textId="77777777" w:rsidR="00691781" w:rsidRDefault="00691781" w:rsidP="00691781"/>
    <w:p w14:paraId="02B3B899" w14:textId="77777777" w:rsidR="00691781" w:rsidRDefault="00691781" w:rsidP="00691781">
      <w:r>
        <w:t>In the example, the module `</w:t>
      </w:r>
      <w:proofErr w:type="spellStart"/>
      <w:r>
        <w:t>module_A</w:t>
      </w:r>
      <w:proofErr w:type="spellEnd"/>
      <w:r>
        <w:t>` indirectly imports `</w:t>
      </w:r>
      <w:proofErr w:type="spellStart"/>
      <w:r>
        <w:t>module_B</w:t>
      </w:r>
      <w:proofErr w:type="spellEnd"/>
      <w:r>
        <w:t>` through `</w:t>
      </w:r>
      <w:proofErr w:type="spellStart"/>
      <w:r>
        <w:t>module_C</w:t>
      </w:r>
      <w:proofErr w:type="spellEnd"/>
      <w:r>
        <w:t>`. Here's a simplified example to illustrate how indirect importing works:</w:t>
      </w:r>
    </w:p>
    <w:p w14:paraId="43BD73E3" w14:textId="77777777" w:rsidR="00691781" w:rsidRDefault="00691781" w:rsidP="00691781"/>
    <w:p w14:paraId="5613AF0C" w14:textId="77777777" w:rsidR="00691781" w:rsidRDefault="00691781" w:rsidP="00691781">
      <w:r>
        <w:t>Consider three modules: `module_A.py`, `module_B.py`, and `module_C.py`.</w:t>
      </w:r>
    </w:p>
    <w:p w14:paraId="4C2F3933" w14:textId="77777777" w:rsidR="00691781" w:rsidRDefault="00691781" w:rsidP="00691781"/>
    <w:p w14:paraId="4AB22B33" w14:textId="77777777" w:rsidR="00691781" w:rsidRDefault="00691781" w:rsidP="00691781">
      <w:r>
        <w:t>In `module_A.py`, you want to import a function or attribute from `module_B.py`, but instead of importing it directly, you import it through `module_C.py`.</w:t>
      </w:r>
    </w:p>
    <w:p w14:paraId="30301CEB" w14:textId="77777777" w:rsidR="00691781" w:rsidRDefault="00691781" w:rsidP="00691781"/>
    <w:p w14:paraId="40D23199" w14:textId="77777777" w:rsidR="00691781" w:rsidRDefault="00691781" w:rsidP="00691781">
      <w:r>
        <w:t>Here's how you can achieve indirect importing:</w:t>
      </w:r>
    </w:p>
    <w:p w14:paraId="5AC58655" w14:textId="77777777" w:rsidR="00691781" w:rsidRDefault="00691781" w:rsidP="00691781"/>
    <w:p w14:paraId="66BF5D38" w14:textId="77777777" w:rsidR="00691781" w:rsidRDefault="00691781" w:rsidP="00691781">
      <w:r>
        <w:t>In `module_A.py`:</w:t>
      </w:r>
    </w:p>
    <w:p w14:paraId="56680E3A" w14:textId="77777777" w:rsidR="00691781" w:rsidRDefault="00691781" w:rsidP="00691781">
      <w:r>
        <w:t>```python</w:t>
      </w:r>
    </w:p>
    <w:p w14:paraId="70F69B96" w14:textId="77777777" w:rsidR="00691781" w:rsidRDefault="00691781" w:rsidP="00691781">
      <w:r>
        <w:t xml:space="preserve">from </w:t>
      </w:r>
      <w:proofErr w:type="spellStart"/>
      <w:r>
        <w:t>module_C</w:t>
      </w:r>
      <w:proofErr w:type="spellEnd"/>
      <w:r>
        <w:t xml:space="preserve"> import </w:t>
      </w:r>
      <w:proofErr w:type="spellStart"/>
      <w:r>
        <w:t>function_b</w:t>
      </w:r>
      <w:proofErr w:type="spellEnd"/>
      <w:r>
        <w:t xml:space="preserve">  # Import the function from </w:t>
      </w:r>
      <w:proofErr w:type="spellStart"/>
      <w:r>
        <w:t>module_C</w:t>
      </w:r>
      <w:proofErr w:type="spellEnd"/>
      <w:r>
        <w:t xml:space="preserve">, which imports it from </w:t>
      </w:r>
      <w:proofErr w:type="spellStart"/>
      <w:r>
        <w:t>module_B</w:t>
      </w:r>
      <w:proofErr w:type="spellEnd"/>
    </w:p>
    <w:p w14:paraId="3FBBC580" w14:textId="77777777" w:rsidR="00691781" w:rsidRDefault="00691781" w:rsidP="00691781"/>
    <w:p w14:paraId="21948AA8" w14:textId="77777777" w:rsidR="00691781" w:rsidRDefault="00691781" w:rsidP="00691781">
      <w:r>
        <w:t xml:space="preserve"># Now you can use the </w:t>
      </w:r>
      <w:proofErr w:type="spellStart"/>
      <w:r>
        <w:t>function_b</w:t>
      </w:r>
      <w:proofErr w:type="spellEnd"/>
    </w:p>
    <w:p w14:paraId="5A9809A0" w14:textId="77777777" w:rsidR="00691781" w:rsidRDefault="00691781" w:rsidP="00691781">
      <w:proofErr w:type="spellStart"/>
      <w:r>
        <w:t>function_b</w:t>
      </w:r>
      <w:proofErr w:type="spellEnd"/>
      <w:r>
        <w:t>()</w:t>
      </w:r>
    </w:p>
    <w:p w14:paraId="15B61A9E" w14:textId="77777777" w:rsidR="00691781" w:rsidRDefault="00691781" w:rsidP="00691781">
      <w:r>
        <w:t>```</w:t>
      </w:r>
    </w:p>
    <w:p w14:paraId="0627CA90" w14:textId="77777777" w:rsidR="00691781" w:rsidRDefault="00691781" w:rsidP="00691781"/>
    <w:p w14:paraId="3F929B67" w14:textId="77777777" w:rsidR="00691781" w:rsidRDefault="00691781" w:rsidP="00691781">
      <w:r>
        <w:t>In `module_C.py`:</w:t>
      </w:r>
    </w:p>
    <w:p w14:paraId="766094E2" w14:textId="77777777" w:rsidR="00691781" w:rsidRDefault="00691781" w:rsidP="00691781">
      <w:r>
        <w:t>```python</w:t>
      </w:r>
    </w:p>
    <w:p w14:paraId="723C9377" w14:textId="77777777" w:rsidR="00691781" w:rsidRDefault="00691781" w:rsidP="00691781">
      <w:r>
        <w:t xml:space="preserve">from </w:t>
      </w:r>
      <w:proofErr w:type="spellStart"/>
      <w:r>
        <w:t>module_B</w:t>
      </w:r>
      <w:proofErr w:type="spellEnd"/>
      <w:r>
        <w:t xml:space="preserve"> import </w:t>
      </w:r>
      <w:proofErr w:type="spellStart"/>
      <w:r>
        <w:t>function_b</w:t>
      </w:r>
      <w:proofErr w:type="spellEnd"/>
      <w:r>
        <w:t xml:space="preserve">  # Import the function from </w:t>
      </w:r>
      <w:proofErr w:type="spellStart"/>
      <w:r>
        <w:t>module_B</w:t>
      </w:r>
      <w:proofErr w:type="spellEnd"/>
    </w:p>
    <w:p w14:paraId="18F235B1" w14:textId="77777777" w:rsidR="00691781" w:rsidRDefault="00691781" w:rsidP="00691781"/>
    <w:p w14:paraId="1F028BB6" w14:textId="77777777" w:rsidR="00691781" w:rsidRDefault="00691781" w:rsidP="00691781">
      <w:r>
        <w:t xml:space="preserve"># Export the function so it can be accessed from </w:t>
      </w:r>
      <w:proofErr w:type="spellStart"/>
      <w:r>
        <w:t>module_A</w:t>
      </w:r>
      <w:proofErr w:type="spellEnd"/>
    </w:p>
    <w:p w14:paraId="3FB698BD" w14:textId="77777777" w:rsidR="00691781" w:rsidRDefault="00691781" w:rsidP="00691781">
      <w:r>
        <w:t>__all__ = ['</w:t>
      </w:r>
      <w:proofErr w:type="spellStart"/>
      <w:r>
        <w:t>function_b</w:t>
      </w:r>
      <w:proofErr w:type="spellEnd"/>
      <w:r>
        <w:t>']</w:t>
      </w:r>
    </w:p>
    <w:p w14:paraId="5B0E5969" w14:textId="77777777" w:rsidR="00691781" w:rsidRDefault="00691781" w:rsidP="00691781">
      <w:r>
        <w:t>```</w:t>
      </w:r>
    </w:p>
    <w:p w14:paraId="5088E750" w14:textId="77777777" w:rsidR="00691781" w:rsidRDefault="00691781" w:rsidP="00691781"/>
    <w:p w14:paraId="2F1EBD8F" w14:textId="77777777" w:rsidR="00691781" w:rsidRDefault="00691781" w:rsidP="00691781">
      <w:r>
        <w:t>In `module_B.py`:</w:t>
      </w:r>
    </w:p>
    <w:p w14:paraId="495AD417" w14:textId="77777777" w:rsidR="00691781" w:rsidRDefault="00691781" w:rsidP="00691781">
      <w:r>
        <w:t>```python</w:t>
      </w:r>
    </w:p>
    <w:p w14:paraId="3C875896" w14:textId="77777777" w:rsidR="00691781" w:rsidRDefault="00691781" w:rsidP="00691781">
      <w:r>
        <w:t xml:space="preserve">def </w:t>
      </w:r>
      <w:proofErr w:type="spellStart"/>
      <w:r>
        <w:t>function_b</w:t>
      </w:r>
      <w:proofErr w:type="spellEnd"/>
      <w:r>
        <w:t>():</w:t>
      </w:r>
    </w:p>
    <w:p w14:paraId="2F5E515A" w14:textId="77777777" w:rsidR="00691781" w:rsidRDefault="00691781" w:rsidP="00691781">
      <w:r>
        <w:t xml:space="preserve">    print("This is </w:t>
      </w:r>
      <w:proofErr w:type="spellStart"/>
      <w:r>
        <w:t>function_b</w:t>
      </w:r>
      <w:proofErr w:type="spellEnd"/>
      <w:r>
        <w:t xml:space="preserve"> from </w:t>
      </w:r>
      <w:proofErr w:type="spellStart"/>
      <w:r>
        <w:t>module_B</w:t>
      </w:r>
      <w:proofErr w:type="spellEnd"/>
      <w:r>
        <w:t>")</w:t>
      </w:r>
    </w:p>
    <w:p w14:paraId="5063C1E3" w14:textId="77777777" w:rsidR="00691781" w:rsidRDefault="00691781" w:rsidP="00691781">
      <w:r>
        <w:t>```</w:t>
      </w:r>
    </w:p>
    <w:p w14:paraId="1E11F34A" w14:textId="77777777" w:rsidR="00691781" w:rsidRDefault="00691781" w:rsidP="00691781"/>
    <w:p w14:paraId="79C9026D" w14:textId="31AF1ED9" w:rsidR="00CC3961" w:rsidRDefault="00691781" w:rsidP="00691781">
      <w:r>
        <w:t>By using this indirect importing approach, `</w:t>
      </w:r>
      <w:proofErr w:type="spellStart"/>
      <w:r>
        <w:t>module_A</w:t>
      </w:r>
      <w:proofErr w:type="spellEnd"/>
      <w:r>
        <w:t>` can access `</w:t>
      </w:r>
      <w:proofErr w:type="spellStart"/>
      <w:r>
        <w:t>function_b</w:t>
      </w:r>
      <w:proofErr w:type="spellEnd"/>
      <w:r>
        <w:t>` from `</w:t>
      </w:r>
      <w:proofErr w:type="spellStart"/>
      <w:r>
        <w:t>module_B</w:t>
      </w:r>
      <w:proofErr w:type="spellEnd"/>
      <w:r>
        <w:t>` through `</w:t>
      </w:r>
      <w:proofErr w:type="spellStart"/>
      <w:r>
        <w:t>module_C</w:t>
      </w:r>
      <w:proofErr w:type="spellEnd"/>
      <w:r>
        <w:t>`. The advantage of using indirect importing is that it provides a level of abstraction and allows for more modular and flexible code organization. It helps manage dependencies and simplifies the importing structure when dealing with multiple modules.</w:t>
      </w:r>
    </w:p>
    <w:sectPr w:rsidR="00CC396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FE786" w14:textId="77777777" w:rsidR="00311D0B" w:rsidRDefault="00311D0B">
      <w:r>
        <w:separator/>
      </w:r>
    </w:p>
  </w:endnote>
  <w:endnote w:type="continuationSeparator" w:id="0">
    <w:p w14:paraId="167890CC" w14:textId="77777777" w:rsidR="00311D0B" w:rsidRDefault="0031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6DD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D1A0" w14:textId="77777777" w:rsidR="00311D0B" w:rsidRDefault="00311D0B">
      <w:r>
        <w:separator/>
      </w:r>
    </w:p>
  </w:footnote>
  <w:footnote w:type="continuationSeparator" w:id="0">
    <w:p w14:paraId="1695B8C0" w14:textId="77777777" w:rsidR="00311D0B" w:rsidRDefault="00311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A6E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2A5A"/>
    <w:multiLevelType w:val="multilevel"/>
    <w:tmpl w:val="F59C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E24148"/>
    <w:multiLevelType w:val="multilevel"/>
    <w:tmpl w:val="74E0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C63C6"/>
    <w:multiLevelType w:val="multilevel"/>
    <w:tmpl w:val="EC6E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23061"/>
    <w:multiLevelType w:val="multilevel"/>
    <w:tmpl w:val="4806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B3A9E"/>
    <w:multiLevelType w:val="hybridMultilevel"/>
    <w:tmpl w:val="FA74C230"/>
    <w:lvl w:ilvl="0" w:tplc="65BA08AA">
      <w:start w:val="1"/>
      <w:numFmt w:val="bullet"/>
      <w:lvlText w:val="●"/>
      <w:lvlJc w:val="left"/>
      <w:pPr>
        <w:ind w:left="720" w:hanging="360"/>
      </w:pPr>
    </w:lvl>
    <w:lvl w:ilvl="1" w:tplc="C1183E80">
      <w:start w:val="1"/>
      <w:numFmt w:val="bullet"/>
      <w:lvlText w:val="○"/>
      <w:lvlJc w:val="left"/>
      <w:pPr>
        <w:ind w:left="1440" w:hanging="360"/>
      </w:pPr>
    </w:lvl>
    <w:lvl w:ilvl="2" w:tplc="33743D34">
      <w:start w:val="1"/>
      <w:numFmt w:val="bullet"/>
      <w:lvlText w:val="■"/>
      <w:lvlJc w:val="left"/>
      <w:pPr>
        <w:ind w:left="2160" w:hanging="360"/>
      </w:pPr>
    </w:lvl>
    <w:lvl w:ilvl="3" w:tplc="66064C72">
      <w:start w:val="1"/>
      <w:numFmt w:val="bullet"/>
      <w:lvlText w:val="●"/>
      <w:lvlJc w:val="left"/>
      <w:pPr>
        <w:ind w:left="2880" w:hanging="360"/>
      </w:pPr>
    </w:lvl>
    <w:lvl w:ilvl="4" w:tplc="249A8B02">
      <w:start w:val="1"/>
      <w:numFmt w:val="bullet"/>
      <w:lvlText w:val="○"/>
      <w:lvlJc w:val="left"/>
      <w:pPr>
        <w:ind w:left="3600" w:hanging="360"/>
      </w:pPr>
    </w:lvl>
    <w:lvl w:ilvl="5" w:tplc="6518D82C">
      <w:start w:val="1"/>
      <w:numFmt w:val="bullet"/>
      <w:lvlText w:val="■"/>
      <w:lvlJc w:val="left"/>
      <w:pPr>
        <w:ind w:left="4320" w:hanging="360"/>
      </w:pPr>
    </w:lvl>
    <w:lvl w:ilvl="6" w:tplc="9CAE42B4">
      <w:start w:val="1"/>
      <w:numFmt w:val="bullet"/>
      <w:lvlText w:val="●"/>
      <w:lvlJc w:val="left"/>
      <w:pPr>
        <w:ind w:left="5040" w:hanging="360"/>
      </w:pPr>
    </w:lvl>
    <w:lvl w:ilvl="7" w:tplc="5E6E21E4">
      <w:start w:val="1"/>
      <w:numFmt w:val="bullet"/>
      <w:lvlText w:val="●"/>
      <w:lvlJc w:val="left"/>
      <w:pPr>
        <w:ind w:left="5760" w:hanging="360"/>
      </w:pPr>
    </w:lvl>
    <w:lvl w:ilvl="8" w:tplc="82F6A3B2">
      <w:start w:val="1"/>
      <w:numFmt w:val="bullet"/>
      <w:lvlText w:val="●"/>
      <w:lvlJc w:val="left"/>
      <w:pPr>
        <w:ind w:left="6480" w:hanging="360"/>
      </w:pPr>
    </w:lvl>
  </w:abstractNum>
  <w:abstractNum w:abstractNumId="5" w15:restartNumberingAfterBreak="0">
    <w:nsid w:val="795F7619"/>
    <w:multiLevelType w:val="multilevel"/>
    <w:tmpl w:val="BE86A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799752">
    <w:abstractNumId w:val="4"/>
  </w:num>
  <w:num w:numId="2" w16cid:durableId="1839155252">
    <w:abstractNumId w:val="5"/>
  </w:num>
  <w:num w:numId="3" w16cid:durableId="1149513230">
    <w:abstractNumId w:val="0"/>
  </w:num>
  <w:num w:numId="4" w16cid:durableId="255552704">
    <w:abstractNumId w:val="1"/>
  </w:num>
  <w:num w:numId="5" w16cid:durableId="1797138923">
    <w:abstractNumId w:val="2"/>
  </w:num>
  <w:num w:numId="6" w16cid:durableId="1385986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2869"/>
    <w:rsid w:val="00311D0B"/>
    <w:rsid w:val="00691781"/>
    <w:rsid w:val="00BF2869"/>
    <w:rsid w:val="00CC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2A8C"/>
  <w15:docId w15:val="{08C93573-E601-41D1-B9E8-EA8587A5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C39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9662">
      <w:bodyDiv w:val="1"/>
      <w:marLeft w:val="0"/>
      <w:marRight w:val="0"/>
      <w:marTop w:val="0"/>
      <w:marBottom w:val="0"/>
      <w:divBdr>
        <w:top w:val="none" w:sz="0" w:space="0" w:color="auto"/>
        <w:left w:val="none" w:sz="0" w:space="0" w:color="auto"/>
        <w:bottom w:val="none" w:sz="0" w:space="0" w:color="auto"/>
        <w:right w:val="none" w:sz="0" w:space="0" w:color="auto"/>
      </w:divBdr>
    </w:div>
    <w:div w:id="423065372">
      <w:bodyDiv w:val="1"/>
      <w:marLeft w:val="0"/>
      <w:marRight w:val="0"/>
      <w:marTop w:val="0"/>
      <w:marBottom w:val="0"/>
      <w:divBdr>
        <w:top w:val="none" w:sz="0" w:space="0" w:color="auto"/>
        <w:left w:val="none" w:sz="0" w:space="0" w:color="auto"/>
        <w:bottom w:val="none" w:sz="0" w:space="0" w:color="auto"/>
        <w:right w:val="none" w:sz="0" w:space="0" w:color="auto"/>
      </w:divBdr>
      <w:divsChild>
        <w:div w:id="867257073">
          <w:marLeft w:val="0"/>
          <w:marRight w:val="0"/>
          <w:marTop w:val="0"/>
          <w:marBottom w:val="0"/>
          <w:divBdr>
            <w:top w:val="single" w:sz="2" w:space="0" w:color="D9D9E3"/>
            <w:left w:val="single" w:sz="2" w:space="0" w:color="D9D9E3"/>
            <w:bottom w:val="single" w:sz="2" w:space="0" w:color="D9D9E3"/>
            <w:right w:val="single" w:sz="2" w:space="0" w:color="D9D9E3"/>
          </w:divBdr>
          <w:divsChild>
            <w:div w:id="568269143">
              <w:marLeft w:val="0"/>
              <w:marRight w:val="0"/>
              <w:marTop w:val="0"/>
              <w:marBottom w:val="0"/>
              <w:divBdr>
                <w:top w:val="single" w:sz="2" w:space="0" w:color="D9D9E3"/>
                <w:left w:val="single" w:sz="2" w:space="0" w:color="D9D9E3"/>
                <w:bottom w:val="single" w:sz="2" w:space="0" w:color="D9D9E3"/>
                <w:right w:val="single" w:sz="2" w:space="0" w:color="D9D9E3"/>
              </w:divBdr>
            </w:div>
            <w:div w:id="91994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948561">
      <w:bodyDiv w:val="1"/>
      <w:marLeft w:val="0"/>
      <w:marRight w:val="0"/>
      <w:marTop w:val="0"/>
      <w:marBottom w:val="0"/>
      <w:divBdr>
        <w:top w:val="none" w:sz="0" w:space="0" w:color="auto"/>
        <w:left w:val="none" w:sz="0" w:space="0" w:color="auto"/>
        <w:bottom w:val="none" w:sz="0" w:space="0" w:color="auto"/>
        <w:right w:val="none" w:sz="0" w:space="0" w:color="auto"/>
      </w:divBdr>
    </w:div>
    <w:div w:id="512837710">
      <w:bodyDiv w:val="1"/>
      <w:marLeft w:val="0"/>
      <w:marRight w:val="0"/>
      <w:marTop w:val="0"/>
      <w:marBottom w:val="0"/>
      <w:divBdr>
        <w:top w:val="none" w:sz="0" w:space="0" w:color="auto"/>
        <w:left w:val="none" w:sz="0" w:space="0" w:color="auto"/>
        <w:bottom w:val="none" w:sz="0" w:space="0" w:color="auto"/>
        <w:right w:val="none" w:sz="0" w:space="0" w:color="auto"/>
      </w:divBdr>
    </w:div>
    <w:div w:id="857815670">
      <w:bodyDiv w:val="1"/>
      <w:marLeft w:val="0"/>
      <w:marRight w:val="0"/>
      <w:marTop w:val="0"/>
      <w:marBottom w:val="0"/>
      <w:divBdr>
        <w:top w:val="none" w:sz="0" w:space="0" w:color="auto"/>
        <w:left w:val="none" w:sz="0" w:space="0" w:color="auto"/>
        <w:bottom w:val="none" w:sz="0" w:space="0" w:color="auto"/>
        <w:right w:val="none" w:sz="0" w:space="0" w:color="auto"/>
      </w:divBdr>
      <w:divsChild>
        <w:div w:id="392042047">
          <w:marLeft w:val="0"/>
          <w:marRight w:val="0"/>
          <w:marTop w:val="0"/>
          <w:marBottom w:val="0"/>
          <w:divBdr>
            <w:top w:val="single" w:sz="2" w:space="0" w:color="D9D9E3"/>
            <w:left w:val="single" w:sz="2" w:space="0" w:color="D9D9E3"/>
            <w:bottom w:val="single" w:sz="2" w:space="0" w:color="D9D9E3"/>
            <w:right w:val="single" w:sz="2" w:space="0" w:color="D9D9E3"/>
          </w:divBdr>
          <w:divsChild>
            <w:div w:id="347024441">
              <w:marLeft w:val="0"/>
              <w:marRight w:val="0"/>
              <w:marTop w:val="0"/>
              <w:marBottom w:val="0"/>
              <w:divBdr>
                <w:top w:val="single" w:sz="2" w:space="0" w:color="D9D9E3"/>
                <w:left w:val="single" w:sz="2" w:space="0" w:color="D9D9E3"/>
                <w:bottom w:val="single" w:sz="2" w:space="0" w:color="D9D9E3"/>
                <w:right w:val="single" w:sz="2" w:space="0" w:color="D9D9E3"/>
              </w:divBdr>
              <w:divsChild>
                <w:div w:id="492793160">
                  <w:marLeft w:val="0"/>
                  <w:marRight w:val="0"/>
                  <w:marTop w:val="0"/>
                  <w:marBottom w:val="0"/>
                  <w:divBdr>
                    <w:top w:val="single" w:sz="2" w:space="0" w:color="D9D9E3"/>
                    <w:left w:val="single" w:sz="2" w:space="0" w:color="D9D9E3"/>
                    <w:bottom w:val="single" w:sz="2" w:space="0" w:color="D9D9E3"/>
                    <w:right w:val="single" w:sz="2" w:space="0" w:color="D9D9E3"/>
                  </w:divBdr>
                  <w:divsChild>
                    <w:div w:id="1726101148">
                      <w:marLeft w:val="0"/>
                      <w:marRight w:val="0"/>
                      <w:marTop w:val="0"/>
                      <w:marBottom w:val="0"/>
                      <w:divBdr>
                        <w:top w:val="single" w:sz="2" w:space="0" w:color="D9D9E3"/>
                        <w:left w:val="single" w:sz="2" w:space="0" w:color="D9D9E3"/>
                        <w:bottom w:val="single" w:sz="2" w:space="0" w:color="D9D9E3"/>
                        <w:right w:val="single" w:sz="2" w:space="0" w:color="D9D9E3"/>
                      </w:divBdr>
                      <w:divsChild>
                        <w:div w:id="165440696">
                          <w:marLeft w:val="0"/>
                          <w:marRight w:val="0"/>
                          <w:marTop w:val="0"/>
                          <w:marBottom w:val="0"/>
                          <w:divBdr>
                            <w:top w:val="single" w:sz="2" w:space="0" w:color="auto"/>
                            <w:left w:val="single" w:sz="2" w:space="0" w:color="auto"/>
                            <w:bottom w:val="single" w:sz="6" w:space="0" w:color="auto"/>
                            <w:right w:val="single" w:sz="2" w:space="0" w:color="auto"/>
                          </w:divBdr>
                          <w:divsChild>
                            <w:div w:id="117072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616167">
                                  <w:marLeft w:val="0"/>
                                  <w:marRight w:val="0"/>
                                  <w:marTop w:val="0"/>
                                  <w:marBottom w:val="0"/>
                                  <w:divBdr>
                                    <w:top w:val="single" w:sz="2" w:space="0" w:color="D9D9E3"/>
                                    <w:left w:val="single" w:sz="2" w:space="0" w:color="D9D9E3"/>
                                    <w:bottom w:val="single" w:sz="2" w:space="0" w:color="D9D9E3"/>
                                    <w:right w:val="single" w:sz="2" w:space="0" w:color="D9D9E3"/>
                                  </w:divBdr>
                                  <w:divsChild>
                                    <w:div w:id="1205143085">
                                      <w:marLeft w:val="0"/>
                                      <w:marRight w:val="0"/>
                                      <w:marTop w:val="0"/>
                                      <w:marBottom w:val="0"/>
                                      <w:divBdr>
                                        <w:top w:val="single" w:sz="2" w:space="0" w:color="D9D9E3"/>
                                        <w:left w:val="single" w:sz="2" w:space="0" w:color="D9D9E3"/>
                                        <w:bottom w:val="single" w:sz="2" w:space="0" w:color="D9D9E3"/>
                                        <w:right w:val="single" w:sz="2" w:space="0" w:color="D9D9E3"/>
                                      </w:divBdr>
                                      <w:divsChild>
                                        <w:div w:id="955790495">
                                          <w:marLeft w:val="0"/>
                                          <w:marRight w:val="0"/>
                                          <w:marTop w:val="0"/>
                                          <w:marBottom w:val="0"/>
                                          <w:divBdr>
                                            <w:top w:val="single" w:sz="2" w:space="0" w:color="D9D9E3"/>
                                            <w:left w:val="single" w:sz="2" w:space="0" w:color="D9D9E3"/>
                                            <w:bottom w:val="single" w:sz="2" w:space="0" w:color="D9D9E3"/>
                                            <w:right w:val="single" w:sz="2" w:space="0" w:color="D9D9E3"/>
                                          </w:divBdr>
                                          <w:divsChild>
                                            <w:div w:id="170120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728684">
          <w:marLeft w:val="0"/>
          <w:marRight w:val="0"/>
          <w:marTop w:val="0"/>
          <w:marBottom w:val="0"/>
          <w:divBdr>
            <w:top w:val="none" w:sz="0" w:space="0" w:color="auto"/>
            <w:left w:val="none" w:sz="0" w:space="0" w:color="auto"/>
            <w:bottom w:val="none" w:sz="0" w:space="0" w:color="auto"/>
            <w:right w:val="none" w:sz="0" w:space="0" w:color="auto"/>
          </w:divBdr>
        </w:div>
      </w:divsChild>
    </w:div>
    <w:div w:id="1538079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2021-03-04T01:39:00Z</dcterms:created>
  <dcterms:modified xsi:type="dcterms:W3CDTF">2023-05-24T12:35:00Z</dcterms:modified>
</cp:coreProperties>
</file>