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1C0" w:rsidRPr="00B73A94" w:rsidRDefault="006B61C0">
      <w:pPr>
        <w:rPr>
          <w:rFonts w:ascii="Times New Roman" w:hAnsi="Times New Roman" w:cs="Times New Roman"/>
          <w:b/>
          <w:sz w:val="28"/>
          <w:szCs w:val="28"/>
        </w:rPr>
      </w:pPr>
      <w:r w:rsidRPr="00B73A94"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№1. </w:t>
      </w:r>
      <w:r w:rsidR="00B73A94">
        <w:rPr>
          <w:rFonts w:ascii="Times New Roman" w:hAnsi="Times New Roman" w:cs="Times New Roman"/>
          <w:b/>
          <w:sz w:val="28"/>
          <w:szCs w:val="28"/>
        </w:rPr>
        <w:br/>
      </w:r>
      <w:r w:rsidRPr="00B73A94">
        <w:rPr>
          <w:rFonts w:ascii="Times New Roman" w:hAnsi="Times New Roman" w:cs="Times New Roman"/>
          <w:b/>
          <w:sz w:val="28"/>
          <w:szCs w:val="28"/>
        </w:rPr>
        <w:t>Сравнение нотаций моделирования процессов</w:t>
      </w:r>
    </w:p>
    <w:p w:rsidR="006B61C0" w:rsidRPr="00B73A94" w:rsidRDefault="006B61C0">
      <w:pPr>
        <w:rPr>
          <w:rFonts w:ascii="Times New Roman" w:hAnsi="Times New Roman" w:cs="Times New Roman"/>
          <w:b/>
        </w:rPr>
      </w:pPr>
      <w:r w:rsidRPr="00B73A94">
        <w:rPr>
          <w:rFonts w:ascii="Times New Roman" w:hAnsi="Times New Roman" w:cs="Times New Roman"/>
          <w:b/>
        </w:rPr>
        <w:t>Методические указания</w:t>
      </w:r>
    </w:p>
    <w:p w:rsidR="009403FD" w:rsidRPr="00B73A94" w:rsidRDefault="00B63236">
      <w:p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 xml:space="preserve">Моделирование информационных, прикладных или бизнес-процессов </w:t>
      </w:r>
      <w:r w:rsidR="00896167" w:rsidRPr="00B73A94">
        <w:rPr>
          <w:rFonts w:ascii="Times New Roman" w:hAnsi="Times New Roman" w:cs="Times New Roman"/>
        </w:rPr>
        <w:t xml:space="preserve">– неотъемлемый этап в проектировании архитектуры предприятия. </w:t>
      </w:r>
      <w:r w:rsidR="00675F16">
        <w:rPr>
          <w:rFonts w:ascii="Times New Roman" w:hAnsi="Times New Roman" w:cs="Times New Roman"/>
        </w:rPr>
        <w:t xml:space="preserve">Эффективность любой модели во многом определяется тем, насколько она отвечает </w:t>
      </w:r>
      <w:r w:rsidR="00675F16" w:rsidRPr="00675F16">
        <w:rPr>
          <w:rFonts w:ascii="Times New Roman" w:hAnsi="Times New Roman" w:cs="Times New Roman"/>
          <w:i/>
        </w:rPr>
        <w:t>контексту</w:t>
      </w:r>
      <w:r w:rsidR="00675F16">
        <w:rPr>
          <w:rFonts w:ascii="Times New Roman" w:hAnsi="Times New Roman" w:cs="Times New Roman"/>
        </w:rPr>
        <w:t xml:space="preserve"> ее использования: совокупности требований со стороны внешнего </w:t>
      </w:r>
      <w:r w:rsidR="009F47F1">
        <w:rPr>
          <w:rFonts w:ascii="Times New Roman" w:hAnsi="Times New Roman" w:cs="Times New Roman"/>
        </w:rPr>
        <w:t>окружения,</w:t>
      </w:r>
      <w:r w:rsidR="00675F16">
        <w:rPr>
          <w:rFonts w:ascii="Times New Roman" w:hAnsi="Times New Roman" w:cs="Times New Roman"/>
        </w:rPr>
        <w:t xml:space="preserve"> в рамках которого будет применяться модель. </w:t>
      </w:r>
      <w:r w:rsidR="009F47F1">
        <w:rPr>
          <w:rFonts w:ascii="Times New Roman" w:hAnsi="Times New Roman" w:cs="Times New Roman"/>
        </w:rPr>
        <w:t>Можно выделить следующие требования в рамках контекста модели процесса</w:t>
      </w:r>
      <w:r w:rsidR="00896167" w:rsidRPr="00B73A94">
        <w:rPr>
          <w:rFonts w:ascii="Times New Roman" w:hAnsi="Times New Roman" w:cs="Times New Roman"/>
        </w:rPr>
        <w:t>:</w:t>
      </w:r>
    </w:p>
    <w:p w:rsidR="00B63236" w:rsidRPr="00B73A94" w:rsidRDefault="00896167" w:rsidP="00B632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>Целевой характер моделирования. Модель строится для конкретного вида использования: формирования требований к ИС, применения того или иного вида анализа процесса, проектирования изменений в процессе или нового процесса и т.д.</w:t>
      </w:r>
    </w:p>
    <w:p w:rsidR="00896167" w:rsidRPr="00B73A94" w:rsidRDefault="00896167" w:rsidP="00B632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 xml:space="preserve">Необходимый и достаточный объем информации о процессе, отраженный на построенной модели. Недостаток информации не позволит обеспечить полноценное использование модели для достижения поставленной цели. </w:t>
      </w:r>
      <w:r w:rsidR="009F47F1">
        <w:rPr>
          <w:rFonts w:ascii="Times New Roman" w:hAnsi="Times New Roman" w:cs="Times New Roman"/>
        </w:rPr>
        <w:t>Например, моделируя тот или иной процесс, как правило, необходимо обеспечить такую детализацию модели, при которой будут выделены операции, подлежащие автоматизации, данные, которые необходимо собирать, передавать, обрабатывать и хранить на различных этапах моделируемого процесса и т.п. С другой стороны, и</w:t>
      </w:r>
      <w:r w:rsidRPr="00B73A94">
        <w:rPr>
          <w:rFonts w:ascii="Times New Roman" w:hAnsi="Times New Roman" w:cs="Times New Roman"/>
        </w:rPr>
        <w:t>збыток информации затруднит использование модели и повысит риск ошибок.</w:t>
      </w:r>
    </w:p>
    <w:p w:rsidR="00896167" w:rsidRPr="00B73A94" w:rsidRDefault="009F6F7F" w:rsidP="00B632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 xml:space="preserve">Возможность работы с моделью всех заинтересованных лиц. Во многих случаях цель моделирования предполагает дальнейшее совместное использование одной и той же модели несколькими лицами с различными точками зрения и различной профессиональной подготовкой, например, представителем администрации заказчика, </w:t>
      </w:r>
      <w:proofErr w:type="spellStart"/>
      <w:proofErr w:type="gramStart"/>
      <w:r w:rsidRPr="00B73A94">
        <w:rPr>
          <w:rFonts w:ascii="Times New Roman" w:hAnsi="Times New Roman" w:cs="Times New Roman"/>
        </w:rPr>
        <w:t>бизнес-аналитиком</w:t>
      </w:r>
      <w:proofErr w:type="spellEnd"/>
      <w:proofErr w:type="gramEnd"/>
      <w:r w:rsidRPr="00B73A94">
        <w:rPr>
          <w:rFonts w:ascii="Times New Roman" w:hAnsi="Times New Roman" w:cs="Times New Roman"/>
        </w:rPr>
        <w:t xml:space="preserve"> компании-интегратора и </w:t>
      </w:r>
      <w:r w:rsidR="00B37D73" w:rsidRPr="00B73A94">
        <w:rPr>
          <w:rFonts w:ascii="Times New Roman" w:hAnsi="Times New Roman" w:cs="Times New Roman"/>
        </w:rPr>
        <w:t>инженером по внедрению</w:t>
      </w:r>
      <w:r w:rsidRPr="00B73A94">
        <w:rPr>
          <w:rFonts w:ascii="Times New Roman" w:hAnsi="Times New Roman" w:cs="Times New Roman"/>
        </w:rPr>
        <w:t xml:space="preserve">. Модель должна </w:t>
      </w:r>
      <w:r w:rsidR="00B37D73" w:rsidRPr="00B73A94">
        <w:rPr>
          <w:rFonts w:ascii="Times New Roman" w:hAnsi="Times New Roman" w:cs="Times New Roman"/>
        </w:rPr>
        <w:t>быть читаема всеми заинтересованными лицами и отражать необходимую им информацию о процессе. Причем, конкретные люди, реализующие эти роли, могут меняться в процессе работы с моделью.</w:t>
      </w:r>
    </w:p>
    <w:p w:rsidR="006B61C0" w:rsidRPr="00581B7D" w:rsidRDefault="00581B7D" w:rsidP="00B632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81B7D">
        <w:rPr>
          <w:rFonts w:ascii="Times New Roman" w:hAnsi="Times New Roman" w:cs="Times New Roman"/>
        </w:rPr>
        <w:t>Масштабируемость</w:t>
      </w:r>
      <w:proofErr w:type="spellEnd"/>
      <w:r w:rsidRPr="00581B7D">
        <w:rPr>
          <w:rFonts w:ascii="Times New Roman" w:hAnsi="Times New Roman" w:cs="Times New Roman"/>
        </w:rPr>
        <w:t xml:space="preserve"> модели. Моделируемые процессы и контекст моделирования могут изменяться во времени и внесение соответствующих изменений в модели не должно быть сопряжено с непропорциональными затратами. </w:t>
      </w:r>
      <w:r w:rsidR="002A7C00">
        <w:rPr>
          <w:rFonts w:ascii="Times New Roman" w:hAnsi="Times New Roman" w:cs="Times New Roman"/>
        </w:rPr>
        <w:t>Также необходимо обеспечить любую заданную степень детализации моделирования процесса, желательно, в рамках одной нотации моделирования.</w:t>
      </w:r>
    </w:p>
    <w:p w:rsidR="00B37D73" w:rsidRPr="00694673" w:rsidRDefault="00E06B55" w:rsidP="00B37D73">
      <w:p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 xml:space="preserve">Эти требования задают контекст моделирования процесса. </w:t>
      </w:r>
      <w:r w:rsidR="005B42C9" w:rsidRPr="00B73A94">
        <w:rPr>
          <w:rFonts w:ascii="Times New Roman" w:hAnsi="Times New Roman" w:cs="Times New Roman"/>
        </w:rPr>
        <w:t xml:space="preserve">Необходимость соблюсти все эти требования делает актуальным выбор нотации моделирования. Даже если речь идет о </w:t>
      </w:r>
      <w:proofErr w:type="gramStart"/>
      <w:r w:rsidR="005B42C9" w:rsidRPr="00B73A94">
        <w:rPr>
          <w:rFonts w:ascii="Times New Roman" w:hAnsi="Times New Roman" w:cs="Times New Roman"/>
        </w:rPr>
        <w:t>достаточно типовых</w:t>
      </w:r>
      <w:proofErr w:type="gramEnd"/>
      <w:r w:rsidR="005B42C9" w:rsidRPr="00B73A94">
        <w:rPr>
          <w:rFonts w:ascii="Times New Roman" w:hAnsi="Times New Roman" w:cs="Times New Roman"/>
        </w:rPr>
        <w:t xml:space="preserve"> моделях бизнес-процессов, выбор методологии моделирования и конкретных типов диаграмм неоднозначен. </w:t>
      </w:r>
    </w:p>
    <w:p w:rsidR="006B61C0" w:rsidRPr="00B73A94" w:rsidRDefault="003D31F1" w:rsidP="00B37D73">
      <w:p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>В случае</w:t>
      </w:r>
      <w:r w:rsidR="00E06B55" w:rsidRPr="00B73A94">
        <w:rPr>
          <w:rFonts w:ascii="Times New Roman" w:hAnsi="Times New Roman" w:cs="Times New Roman"/>
        </w:rPr>
        <w:t>,</w:t>
      </w:r>
      <w:r w:rsidRPr="00B73A94">
        <w:rPr>
          <w:rFonts w:ascii="Times New Roman" w:hAnsi="Times New Roman" w:cs="Times New Roman"/>
        </w:rPr>
        <w:t xml:space="preserve"> когда моделирование процессов включено в общий процесс построения архитектуры предприятия, необходимо, чтобы модель была хорошо совместима с основными компонентами архитектуры предприятия и тем самым позволяла эффективно интегрировать результаты моделирования в процессы проектирования архитектуры предприятия</w:t>
      </w:r>
      <w:r w:rsidR="006B61C0" w:rsidRPr="00B73A94">
        <w:rPr>
          <w:rFonts w:ascii="Times New Roman" w:hAnsi="Times New Roman" w:cs="Times New Roman"/>
        </w:rPr>
        <w:t xml:space="preserve">. </w:t>
      </w:r>
      <w:r w:rsidRPr="00B73A94">
        <w:rPr>
          <w:rFonts w:ascii="Times New Roman" w:hAnsi="Times New Roman" w:cs="Times New Roman"/>
        </w:rPr>
        <w:t>Среди основных элементов архитектуры предприятия можно выделить:</w:t>
      </w:r>
    </w:p>
    <w:p w:rsidR="006B61C0" w:rsidRPr="00B73A94" w:rsidRDefault="006B61C0" w:rsidP="003D31F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 xml:space="preserve">Процессы (бизнес-процессы, прикладные процессы, технологические процессы, информационные процессы), </w:t>
      </w:r>
    </w:p>
    <w:p w:rsidR="006B61C0" w:rsidRPr="00581B7D" w:rsidRDefault="006B61C0" w:rsidP="003D31F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81B7D">
        <w:rPr>
          <w:rFonts w:ascii="Times New Roman" w:hAnsi="Times New Roman" w:cs="Times New Roman"/>
        </w:rPr>
        <w:t xml:space="preserve">Ресурсы (финансовые, материальные, </w:t>
      </w:r>
      <w:r w:rsidR="00581B7D" w:rsidRPr="00581B7D">
        <w:rPr>
          <w:rFonts w:ascii="Times New Roman" w:hAnsi="Times New Roman" w:cs="Times New Roman"/>
        </w:rPr>
        <w:t>человеческие</w:t>
      </w:r>
      <w:r w:rsidRPr="00581B7D">
        <w:rPr>
          <w:rFonts w:ascii="Times New Roman" w:hAnsi="Times New Roman" w:cs="Times New Roman"/>
        </w:rPr>
        <w:t xml:space="preserve">, </w:t>
      </w:r>
      <w:r w:rsidR="00694673" w:rsidRPr="00581B7D">
        <w:rPr>
          <w:rFonts w:ascii="Times New Roman" w:hAnsi="Times New Roman" w:cs="Times New Roman"/>
        </w:rPr>
        <w:t>технологические, временные, энергетические, информационные</w:t>
      </w:r>
      <w:r w:rsidRPr="00581B7D">
        <w:rPr>
          <w:rFonts w:ascii="Times New Roman" w:hAnsi="Times New Roman" w:cs="Times New Roman"/>
        </w:rPr>
        <w:t>),</w:t>
      </w:r>
    </w:p>
    <w:p w:rsidR="006B61C0" w:rsidRPr="00B73A94" w:rsidRDefault="006B61C0" w:rsidP="003D31F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lastRenderedPageBreak/>
        <w:t>Данные (документы, базы д</w:t>
      </w:r>
      <w:r w:rsidR="00581B7D">
        <w:rPr>
          <w:rFonts w:ascii="Times New Roman" w:hAnsi="Times New Roman" w:cs="Times New Roman"/>
        </w:rPr>
        <w:t>анных, базы знаний, интеллектуальный капитал</w:t>
      </w:r>
      <w:r w:rsidRPr="00B73A94">
        <w:rPr>
          <w:rFonts w:ascii="Times New Roman" w:hAnsi="Times New Roman" w:cs="Times New Roman"/>
        </w:rPr>
        <w:t>),</w:t>
      </w:r>
    </w:p>
    <w:p w:rsidR="006B61C0" w:rsidRPr="00B73A94" w:rsidRDefault="006B61C0" w:rsidP="003D31F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</w:rPr>
        <w:t>Приложения (информационные системы, отдельные прил</w:t>
      </w:r>
      <w:r w:rsidR="00EC41C7">
        <w:rPr>
          <w:rFonts w:ascii="Times New Roman" w:hAnsi="Times New Roman" w:cs="Times New Roman"/>
        </w:rPr>
        <w:t xml:space="preserve">ожения, </w:t>
      </w:r>
      <w:proofErr w:type="spellStart"/>
      <w:r w:rsidR="00EC41C7">
        <w:rPr>
          <w:rFonts w:ascii="Times New Roman" w:hAnsi="Times New Roman" w:cs="Times New Roman"/>
        </w:rPr>
        <w:t>ИТ-сервисы</w:t>
      </w:r>
      <w:proofErr w:type="spellEnd"/>
      <w:r w:rsidRPr="00B73A94">
        <w:rPr>
          <w:rFonts w:ascii="Times New Roman" w:hAnsi="Times New Roman" w:cs="Times New Roman"/>
        </w:rPr>
        <w:t>),</w:t>
      </w:r>
    </w:p>
    <w:p w:rsidR="006B61C0" w:rsidRPr="00B73A94" w:rsidRDefault="006B61C0" w:rsidP="003D31F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73A94">
        <w:rPr>
          <w:rFonts w:ascii="Times New Roman" w:hAnsi="Times New Roman" w:cs="Times New Roman"/>
        </w:rPr>
        <w:t>ИТ-инфраструктура</w:t>
      </w:r>
      <w:proofErr w:type="spellEnd"/>
      <w:r w:rsidRPr="00B73A94">
        <w:rPr>
          <w:rFonts w:ascii="Times New Roman" w:hAnsi="Times New Roman" w:cs="Times New Roman"/>
        </w:rPr>
        <w:t xml:space="preserve"> (</w:t>
      </w:r>
      <w:proofErr w:type="spellStart"/>
      <w:r w:rsidRPr="00B73A94">
        <w:rPr>
          <w:rFonts w:ascii="Times New Roman" w:hAnsi="Times New Roman" w:cs="Times New Roman"/>
        </w:rPr>
        <w:t>ЦОДы</w:t>
      </w:r>
      <w:proofErr w:type="spellEnd"/>
      <w:r w:rsidRPr="00B73A94">
        <w:rPr>
          <w:rFonts w:ascii="Times New Roman" w:hAnsi="Times New Roman" w:cs="Times New Roman"/>
        </w:rPr>
        <w:t>, сервера, активное и пассивное сетевое оборудование, оборудование АРМ, системное ПО, СУБД и т.п.).</w:t>
      </w:r>
    </w:p>
    <w:p w:rsidR="00557EE6" w:rsidRPr="00B73A94" w:rsidRDefault="00557EE6" w:rsidP="00B37D73">
      <w:pPr>
        <w:rPr>
          <w:rFonts w:ascii="Times New Roman" w:hAnsi="Times New Roman" w:cs="Times New Roman"/>
        </w:rPr>
      </w:pPr>
      <w:r w:rsidRPr="00B73A94">
        <w:rPr>
          <w:rFonts w:ascii="Times New Roman" w:hAnsi="Times New Roman" w:cs="Times New Roman"/>
          <w:b/>
        </w:rPr>
        <w:t>Цель</w:t>
      </w:r>
      <w:r w:rsidRPr="00B73A94">
        <w:rPr>
          <w:rFonts w:ascii="Times New Roman" w:hAnsi="Times New Roman" w:cs="Times New Roman"/>
        </w:rPr>
        <w:t xml:space="preserve"> практического задания – оценить применимость нескольких нотаций моделирования для определенной цели и контекста моделирования.</w:t>
      </w:r>
    </w:p>
    <w:p w:rsidR="00783BE1" w:rsidRPr="00B73A94" w:rsidRDefault="00783BE1" w:rsidP="006B61C0">
      <w:pPr>
        <w:pStyle w:val="a4"/>
        <w:rPr>
          <w:b/>
          <w:sz w:val="22"/>
          <w:szCs w:val="22"/>
        </w:rPr>
      </w:pPr>
      <w:r w:rsidRPr="00B73A94">
        <w:rPr>
          <w:b/>
          <w:sz w:val="22"/>
          <w:szCs w:val="22"/>
        </w:rPr>
        <w:t>Порядок выполнения задания</w:t>
      </w:r>
      <w:r w:rsidR="004C36EB" w:rsidRPr="00B73A94">
        <w:rPr>
          <w:b/>
          <w:sz w:val="22"/>
          <w:szCs w:val="22"/>
        </w:rPr>
        <w:t xml:space="preserve"> и </w:t>
      </w:r>
      <w:r w:rsidR="004C36EB" w:rsidRPr="00B73A94">
        <w:rPr>
          <w:b/>
          <w:i/>
          <w:sz w:val="22"/>
          <w:szCs w:val="22"/>
        </w:rPr>
        <w:t>состав отчета</w:t>
      </w:r>
      <w:r w:rsidRPr="00B73A94">
        <w:rPr>
          <w:b/>
          <w:sz w:val="22"/>
          <w:szCs w:val="22"/>
        </w:rPr>
        <w:t>:</w:t>
      </w:r>
    </w:p>
    <w:p w:rsidR="006B61C0" w:rsidRPr="00B73A94" w:rsidRDefault="006B61C0" w:rsidP="00783BE1">
      <w:pPr>
        <w:pStyle w:val="a4"/>
        <w:numPr>
          <w:ilvl w:val="0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>Определить процесс и цель моделирования. Можно предложить свой процесс ил</w:t>
      </w:r>
      <w:r w:rsidR="00783BE1" w:rsidRPr="00B73A94">
        <w:rPr>
          <w:sz w:val="22"/>
          <w:szCs w:val="22"/>
        </w:rPr>
        <w:t>и выбрать один из перечисленных</w:t>
      </w:r>
      <w:r w:rsidRPr="00B73A94">
        <w:rPr>
          <w:sz w:val="22"/>
          <w:szCs w:val="22"/>
        </w:rPr>
        <w:t>:</w:t>
      </w:r>
    </w:p>
    <w:p w:rsidR="00783BE1" w:rsidRPr="00B73A94" w:rsidRDefault="00783BE1" w:rsidP="00783BE1">
      <w:pPr>
        <w:pStyle w:val="a4"/>
        <w:numPr>
          <w:ilvl w:val="1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>Многоуровневое производственное планирование.</w:t>
      </w:r>
    </w:p>
    <w:p w:rsidR="00783BE1" w:rsidRPr="00EC41C7" w:rsidRDefault="00783BE1" w:rsidP="00783BE1">
      <w:pPr>
        <w:pStyle w:val="a4"/>
        <w:numPr>
          <w:ilvl w:val="1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 xml:space="preserve">Управление мотивацией персонала и поддержка корпоративного социального </w:t>
      </w:r>
      <w:r w:rsidRPr="00EC41C7">
        <w:rPr>
          <w:sz w:val="22"/>
          <w:szCs w:val="22"/>
        </w:rPr>
        <w:t>взаимодействия</w:t>
      </w:r>
      <w:r w:rsidR="00EC41C7" w:rsidRPr="00EC41C7">
        <w:rPr>
          <w:sz w:val="22"/>
          <w:szCs w:val="22"/>
        </w:rPr>
        <w:t>.</w:t>
      </w:r>
    </w:p>
    <w:p w:rsidR="00783BE1" w:rsidRPr="00EC41C7" w:rsidRDefault="00783BE1" w:rsidP="00783BE1">
      <w:pPr>
        <w:pStyle w:val="a4"/>
        <w:numPr>
          <w:ilvl w:val="1"/>
          <w:numId w:val="3"/>
        </w:numPr>
        <w:rPr>
          <w:sz w:val="22"/>
          <w:szCs w:val="22"/>
        </w:rPr>
      </w:pPr>
      <w:r w:rsidRPr="00EC41C7">
        <w:rPr>
          <w:sz w:val="22"/>
          <w:szCs w:val="22"/>
        </w:rPr>
        <w:t>Обеспечение информационной безопасности и сохранности коммерческой тайны</w:t>
      </w:r>
      <w:r w:rsidR="00EC41C7" w:rsidRPr="00EC41C7">
        <w:rPr>
          <w:sz w:val="22"/>
          <w:szCs w:val="22"/>
        </w:rPr>
        <w:t>.</w:t>
      </w:r>
    </w:p>
    <w:p w:rsidR="00694673" w:rsidRPr="00EC41C7" w:rsidRDefault="00EC41C7" w:rsidP="00694673">
      <w:pPr>
        <w:pStyle w:val="a4"/>
        <w:numPr>
          <w:ilvl w:val="1"/>
          <w:numId w:val="3"/>
        </w:numPr>
        <w:rPr>
          <w:sz w:val="22"/>
          <w:szCs w:val="22"/>
        </w:rPr>
      </w:pPr>
      <w:r w:rsidRPr="00EC41C7">
        <w:rPr>
          <w:sz w:val="22"/>
          <w:szCs w:val="22"/>
        </w:rPr>
        <w:t>М</w:t>
      </w:r>
      <w:r w:rsidR="00694673" w:rsidRPr="00EC41C7">
        <w:rPr>
          <w:sz w:val="22"/>
          <w:szCs w:val="22"/>
        </w:rPr>
        <w:t>ногоуровневое согласование договора в зависимости от предмета договора</w:t>
      </w:r>
      <w:r w:rsidRPr="00EC41C7">
        <w:rPr>
          <w:sz w:val="22"/>
          <w:szCs w:val="22"/>
        </w:rPr>
        <w:t>.</w:t>
      </w:r>
    </w:p>
    <w:p w:rsidR="00694673" w:rsidRPr="00EC41C7" w:rsidRDefault="00EC41C7" w:rsidP="00694673">
      <w:pPr>
        <w:pStyle w:val="a4"/>
        <w:numPr>
          <w:ilvl w:val="1"/>
          <w:numId w:val="3"/>
        </w:numPr>
        <w:rPr>
          <w:sz w:val="22"/>
          <w:szCs w:val="22"/>
        </w:rPr>
      </w:pPr>
      <w:r w:rsidRPr="00EC41C7">
        <w:rPr>
          <w:sz w:val="22"/>
          <w:szCs w:val="22"/>
        </w:rPr>
        <w:t>К</w:t>
      </w:r>
      <w:r w:rsidR="00694673" w:rsidRPr="00EC41C7">
        <w:rPr>
          <w:sz w:val="22"/>
          <w:szCs w:val="22"/>
        </w:rPr>
        <w:t xml:space="preserve">онтроль рабочего времени (посещения организации) и расчет </w:t>
      </w:r>
      <w:r w:rsidRPr="00EC41C7">
        <w:rPr>
          <w:sz w:val="22"/>
          <w:szCs w:val="22"/>
        </w:rPr>
        <w:t>фактических трудозатрат</w:t>
      </w:r>
      <w:r w:rsidR="00694673" w:rsidRPr="00EC41C7">
        <w:rPr>
          <w:sz w:val="22"/>
          <w:szCs w:val="22"/>
        </w:rPr>
        <w:t xml:space="preserve"> в зависимости от результатов контроля.</w:t>
      </w:r>
    </w:p>
    <w:p w:rsidR="00694673" w:rsidRPr="00EC41C7" w:rsidRDefault="00EC41C7" w:rsidP="00694673">
      <w:pPr>
        <w:pStyle w:val="a4"/>
        <w:numPr>
          <w:ilvl w:val="1"/>
          <w:numId w:val="3"/>
        </w:numPr>
        <w:rPr>
          <w:sz w:val="22"/>
          <w:szCs w:val="22"/>
        </w:rPr>
      </w:pPr>
      <w:r w:rsidRPr="00EC41C7">
        <w:rPr>
          <w:sz w:val="22"/>
          <w:szCs w:val="22"/>
        </w:rPr>
        <w:t>О</w:t>
      </w:r>
      <w:r w:rsidR="00694673" w:rsidRPr="00EC41C7">
        <w:rPr>
          <w:sz w:val="22"/>
          <w:szCs w:val="22"/>
        </w:rPr>
        <w:t>беспечение третье</w:t>
      </w:r>
      <w:r w:rsidRPr="00EC41C7">
        <w:rPr>
          <w:sz w:val="22"/>
          <w:szCs w:val="22"/>
        </w:rPr>
        <w:t>й</w:t>
      </w:r>
      <w:r w:rsidR="00694673" w:rsidRPr="00EC41C7">
        <w:rPr>
          <w:sz w:val="22"/>
          <w:szCs w:val="22"/>
        </w:rPr>
        <w:t xml:space="preserve"> линии технической поддержки</w:t>
      </w:r>
      <w:r w:rsidRPr="00EC41C7">
        <w:rPr>
          <w:sz w:val="22"/>
          <w:szCs w:val="22"/>
        </w:rPr>
        <w:t>.</w:t>
      </w:r>
    </w:p>
    <w:p w:rsidR="00694673" w:rsidRPr="00EC41C7" w:rsidRDefault="00EC41C7" w:rsidP="00694673">
      <w:pPr>
        <w:pStyle w:val="a4"/>
        <w:numPr>
          <w:ilvl w:val="1"/>
          <w:numId w:val="3"/>
        </w:numPr>
        <w:rPr>
          <w:sz w:val="22"/>
          <w:szCs w:val="22"/>
        </w:rPr>
      </w:pPr>
      <w:r w:rsidRPr="00EC41C7">
        <w:rPr>
          <w:sz w:val="22"/>
          <w:szCs w:val="22"/>
        </w:rPr>
        <w:t xml:space="preserve">Управление жизненным циклом </w:t>
      </w:r>
      <w:r w:rsidR="00694673" w:rsidRPr="00EC41C7">
        <w:rPr>
          <w:sz w:val="22"/>
          <w:szCs w:val="22"/>
        </w:rPr>
        <w:t xml:space="preserve">разработки </w:t>
      </w:r>
      <w:proofErr w:type="gramStart"/>
      <w:r w:rsidR="00694673" w:rsidRPr="00EC41C7">
        <w:rPr>
          <w:sz w:val="22"/>
          <w:szCs w:val="22"/>
        </w:rPr>
        <w:t>ПО</w:t>
      </w:r>
      <w:proofErr w:type="gramEnd"/>
      <w:r w:rsidR="00694673" w:rsidRPr="00EC41C7">
        <w:rPr>
          <w:sz w:val="22"/>
          <w:szCs w:val="22"/>
        </w:rPr>
        <w:t xml:space="preserve"> (</w:t>
      </w:r>
      <w:proofErr w:type="gramStart"/>
      <w:r w:rsidR="00694673" w:rsidRPr="00EC41C7">
        <w:rPr>
          <w:sz w:val="22"/>
          <w:szCs w:val="22"/>
        </w:rPr>
        <w:t>от</w:t>
      </w:r>
      <w:proofErr w:type="gramEnd"/>
      <w:r w:rsidR="00694673" w:rsidRPr="00EC41C7">
        <w:rPr>
          <w:sz w:val="22"/>
          <w:szCs w:val="22"/>
        </w:rPr>
        <w:t xml:space="preserve"> заявки клиента до готового продукта</w:t>
      </w:r>
      <w:r w:rsidRPr="00EC41C7">
        <w:rPr>
          <w:sz w:val="22"/>
          <w:szCs w:val="22"/>
        </w:rPr>
        <w:t>).</w:t>
      </w:r>
    </w:p>
    <w:p w:rsidR="00783BE1" w:rsidRPr="00B73A94" w:rsidRDefault="00783BE1" w:rsidP="00783BE1">
      <w:pPr>
        <w:pStyle w:val="a4"/>
        <w:ind w:left="720"/>
        <w:rPr>
          <w:sz w:val="22"/>
          <w:szCs w:val="22"/>
        </w:rPr>
      </w:pPr>
      <w:r w:rsidRPr="00B73A94">
        <w:rPr>
          <w:sz w:val="22"/>
          <w:szCs w:val="22"/>
        </w:rPr>
        <w:t xml:space="preserve">Если предлагается свой процесс, то он </w:t>
      </w:r>
      <w:r w:rsidR="006B61C0" w:rsidRPr="00B73A94">
        <w:rPr>
          <w:sz w:val="22"/>
          <w:szCs w:val="22"/>
        </w:rPr>
        <w:t>должен облад</w:t>
      </w:r>
      <w:r w:rsidRPr="00B73A94">
        <w:rPr>
          <w:sz w:val="22"/>
          <w:szCs w:val="22"/>
        </w:rPr>
        <w:t xml:space="preserve">ать выраженной спецификой. Желательно, чтобы один или несколько студентов в </w:t>
      </w:r>
      <w:proofErr w:type="gramStart"/>
      <w:r w:rsidRPr="00B73A94">
        <w:rPr>
          <w:sz w:val="22"/>
          <w:szCs w:val="22"/>
        </w:rPr>
        <w:t>команде, выполняющей задание были</w:t>
      </w:r>
      <w:proofErr w:type="gramEnd"/>
      <w:r w:rsidRPr="00B73A94">
        <w:rPr>
          <w:sz w:val="22"/>
          <w:szCs w:val="22"/>
        </w:rPr>
        <w:t xml:space="preserve"> хорошо знакомы с деталями процесса.</w:t>
      </w:r>
    </w:p>
    <w:p w:rsidR="006B61C0" w:rsidRPr="00B73A94" w:rsidRDefault="006B61C0" w:rsidP="00783BE1">
      <w:pPr>
        <w:pStyle w:val="a4"/>
        <w:numPr>
          <w:ilvl w:val="0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>Определить цель моделирования, например, формирование требований к автоматизации</w:t>
      </w:r>
      <w:r w:rsidR="00783BE1" w:rsidRPr="00B73A94">
        <w:rPr>
          <w:sz w:val="22"/>
          <w:szCs w:val="22"/>
        </w:rPr>
        <w:t xml:space="preserve"> процесса</w:t>
      </w:r>
      <w:r w:rsidRPr="00B73A94">
        <w:rPr>
          <w:sz w:val="22"/>
          <w:szCs w:val="22"/>
        </w:rPr>
        <w:t>, оценка зрелости процесса, анализ рисков</w:t>
      </w:r>
      <w:r w:rsidR="002C0BA0">
        <w:rPr>
          <w:sz w:val="22"/>
          <w:szCs w:val="22"/>
        </w:rPr>
        <w:t>, проектирование модели данных и т.д</w:t>
      </w:r>
      <w:r w:rsidR="00783BE1" w:rsidRPr="002C0BA0">
        <w:rPr>
          <w:sz w:val="22"/>
          <w:szCs w:val="22"/>
        </w:rPr>
        <w:t>.</w:t>
      </w:r>
    </w:p>
    <w:p w:rsidR="006B61C0" w:rsidRPr="00B73A94" w:rsidRDefault="006B61C0" w:rsidP="00783BE1">
      <w:pPr>
        <w:pStyle w:val="a4"/>
        <w:numPr>
          <w:ilvl w:val="0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>Согласовать выбранный процесс и цель моделирования с преподавателем.</w:t>
      </w:r>
      <w:r w:rsidR="004C36EB" w:rsidRPr="00B73A94">
        <w:rPr>
          <w:sz w:val="22"/>
          <w:szCs w:val="22"/>
        </w:rPr>
        <w:t xml:space="preserve"> </w:t>
      </w:r>
      <w:r w:rsidR="004C36EB" w:rsidRPr="00B73A94">
        <w:rPr>
          <w:i/>
          <w:sz w:val="22"/>
          <w:szCs w:val="22"/>
        </w:rPr>
        <w:t>Включить в отчет описание контекста моделирования процесса</w:t>
      </w:r>
      <w:r w:rsidR="00434827">
        <w:rPr>
          <w:i/>
          <w:sz w:val="22"/>
          <w:szCs w:val="22"/>
        </w:rPr>
        <w:t>,</w:t>
      </w:r>
      <w:r w:rsidR="004C36EB" w:rsidRPr="00B73A94">
        <w:rPr>
          <w:i/>
          <w:sz w:val="22"/>
          <w:szCs w:val="22"/>
        </w:rPr>
        <w:t xml:space="preserve"> конкретизируя требования к модели, указанные выше.</w:t>
      </w:r>
    </w:p>
    <w:p w:rsidR="006B61C0" w:rsidRPr="00B73A94" w:rsidRDefault="006B61C0" w:rsidP="00381BFF">
      <w:pPr>
        <w:pStyle w:val="a4"/>
        <w:numPr>
          <w:ilvl w:val="0"/>
          <w:numId w:val="3"/>
        </w:numPr>
        <w:rPr>
          <w:sz w:val="22"/>
          <w:szCs w:val="22"/>
        </w:rPr>
      </w:pPr>
      <w:proofErr w:type="gramStart"/>
      <w:r w:rsidRPr="00B73A94">
        <w:rPr>
          <w:sz w:val="22"/>
          <w:szCs w:val="22"/>
        </w:rPr>
        <w:t xml:space="preserve">Выбрать </w:t>
      </w:r>
      <w:r w:rsidR="004C36EB" w:rsidRPr="00B73A94">
        <w:rPr>
          <w:sz w:val="22"/>
          <w:szCs w:val="22"/>
        </w:rPr>
        <w:t>три</w:t>
      </w:r>
      <w:r w:rsidRPr="00B73A94">
        <w:rPr>
          <w:sz w:val="22"/>
          <w:szCs w:val="22"/>
        </w:rPr>
        <w:t xml:space="preserve"> нотации моделирования (</w:t>
      </w:r>
      <w:r w:rsidR="004C36EB" w:rsidRPr="00B73A94">
        <w:rPr>
          <w:sz w:val="22"/>
          <w:szCs w:val="22"/>
        </w:rPr>
        <w:t>три вида</w:t>
      </w:r>
      <w:r w:rsidRPr="00B73A94">
        <w:rPr>
          <w:sz w:val="22"/>
          <w:szCs w:val="22"/>
        </w:rPr>
        <w:t xml:space="preserve"> диаграм</w:t>
      </w:r>
      <w:r w:rsidR="004C36EB" w:rsidRPr="00B73A94">
        <w:rPr>
          <w:sz w:val="22"/>
          <w:szCs w:val="22"/>
        </w:rPr>
        <w:t xml:space="preserve">м, относящихся к различным методологиям </w:t>
      </w:r>
      <w:r w:rsidR="004C36EB" w:rsidRPr="002C0BA0">
        <w:rPr>
          <w:sz w:val="22"/>
          <w:szCs w:val="22"/>
        </w:rPr>
        <w:t>моделирования</w:t>
      </w:r>
      <w:r w:rsidR="006244E6">
        <w:rPr>
          <w:sz w:val="22"/>
          <w:szCs w:val="22"/>
        </w:rPr>
        <w:t>:</w:t>
      </w:r>
      <w:proofErr w:type="gramEnd"/>
      <w:r w:rsidR="004C36EB" w:rsidRPr="002C0BA0">
        <w:rPr>
          <w:sz w:val="22"/>
          <w:szCs w:val="22"/>
        </w:rPr>
        <w:t xml:space="preserve"> </w:t>
      </w:r>
      <w:r w:rsidR="004C36EB" w:rsidRPr="002C0BA0">
        <w:rPr>
          <w:sz w:val="22"/>
          <w:szCs w:val="22"/>
          <w:lang w:val="en-US"/>
        </w:rPr>
        <w:t>SADT</w:t>
      </w:r>
      <w:r w:rsidR="002C0BA0">
        <w:rPr>
          <w:sz w:val="22"/>
          <w:szCs w:val="22"/>
        </w:rPr>
        <w:t xml:space="preserve"> (</w:t>
      </w:r>
      <w:r w:rsidR="002C0BA0">
        <w:rPr>
          <w:sz w:val="22"/>
          <w:szCs w:val="22"/>
          <w:lang w:val="en-US"/>
        </w:rPr>
        <w:t>IDEF</w:t>
      </w:r>
      <w:r w:rsidR="002C0BA0" w:rsidRPr="002C0BA0">
        <w:rPr>
          <w:sz w:val="22"/>
          <w:szCs w:val="22"/>
        </w:rPr>
        <w:t xml:space="preserve">0, </w:t>
      </w:r>
      <w:r w:rsidR="002C0BA0">
        <w:rPr>
          <w:sz w:val="22"/>
          <w:szCs w:val="22"/>
          <w:lang w:val="en-US"/>
        </w:rPr>
        <w:t>IDEF</w:t>
      </w:r>
      <w:r w:rsidR="002C0BA0" w:rsidRPr="002C0BA0">
        <w:rPr>
          <w:sz w:val="22"/>
          <w:szCs w:val="22"/>
        </w:rPr>
        <w:t>3)</w:t>
      </w:r>
      <w:r w:rsidR="004C36EB" w:rsidRPr="002C0BA0">
        <w:rPr>
          <w:sz w:val="22"/>
          <w:szCs w:val="22"/>
        </w:rPr>
        <w:t xml:space="preserve">, </w:t>
      </w:r>
      <w:r w:rsidR="004C36EB" w:rsidRPr="002C0BA0">
        <w:rPr>
          <w:sz w:val="22"/>
          <w:szCs w:val="22"/>
          <w:lang w:val="en-US"/>
        </w:rPr>
        <w:t>ARIS</w:t>
      </w:r>
      <w:r w:rsidR="004C36EB" w:rsidRPr="002C0BA0">
        <w:rPr>
          <w:sz w:val="22"/>
          <w:szCs w:val="22"/>
        </w:rPr>
        <w:t xml:space="preserve">, </w:t>
      </w:r>
      <w:r w:rsidR="004C36EB" w:rsidRPr="002C0BA0">
        <w:rPr>
          <w:sz w:val="22"/>
          <w:szCs w:val="22"/>
          <w:lang w:val="en-US"/>
        </w:rPr>
        <w:t>BPMN</w:t>
      </w:r>
      <w:r w:rsidR="004C36EB" w:rsidRPr="002C0BA0">
        <w:rPr>
          <w:sz w:val="22"/>
          <w:szCs w:val="22"/>
        </w:rPr>
        <w:t xml:space="preserve">, </w:t>
      </w:r>
      <w:r w:rsidR="004C36EB" w:rsidRPr="002C0BA0">
        <w:rPr>
          <w:sz w:val="22"/>
          <w:szCs w:val="22"/>
          <w:lang w:val="en-US"/>
        </w:rPr>
        <w:t>UML</w:t>
      </w:r>
      <w:r w:rsidR="004C36EB" w:rsidRPr="002C0BA0">
        <w:rPr>
          <w:sz w:val="22"/>
          <w:szCs w:val="22"/>
        </w:rPr>
        <w:t xml:space="preserve">, </w:t>
      </w:r>
      <w:r w:rsidR="002C0BA0" w:rsidRPr="002C0BA0">
        <w:rPr>
          <w:sz w:val="22"/>
          <w:szCs w:val="22"/>
          <w:lang w:val="en-US"/>
        </w:rPr>
        <w:t>DFD</w:t>
      </w:r>
      <w:r w:rsidR="002C0BA0" w:rsidRPr="002C0BA0">
        <w:rPr>
          <w:sz w:val="22"/>
          <w:szCs w:val="22"/>
        </w:rPr>
        <w:t xml:space="preserve"> (нотации Йордана, </w:t>
      </w:r>
      <w:proofErr w:type="spellStart"/>
      <w:r w:rsidR="002C0BA0" w:rsidRPr="002C0BA0">
        <w:rPr>
          <w:sz w:val="22"/>
          <w:szCs w:val="22"/>
        </w:rPr>
        <w:t>Гейна-Сарсона</w:t>
      </w:r>
      <w:proofErr w:type="spellEnd"/>
      <w:r w:rsidR="002C0BA0" w:rsidRPr="002C0BA0">
        <w:rPr>
          <w:sz w:val="22"/>
          <w:szCs w:val="22"/>
        </w:rPr>
        <w:t xml:space="preserve"> и др.), </w:t>
      </w:r>
      <w:r w:rsidR="002C0BA0" w:rsidRPr="002C0BA0">
        <w:rPr>
          <w:sz w:val="22"/>
          <w:szCs w:val="22"/>
          <w:lang w:val="en-US"/>
        </w:rPr>
        <w:t>ER</w:t>
      </w:r>
      <w:r w:rsidR="002C0BA0" w:rsidRPr="002C0BA0">
        <w:rPr>
          <w:sz w:val="22"/>
          <w:szCs w:val="22"/>
        </w:rPr>
        <w:t xml:space="preserve"> (</w:t>
      </w:r>
      <w:r w:rsidR="002C0BA0" w:rsidRPr="002C0BA0">
        <w:rPr>
          <w:sz w:val="22"/>
          <w:szCs w:val="22"/>
          <w:lang w:val="en-US"/>
        </w:rPr>
        <w:t>IDEF</w:t>
      </w:r>
      <w:r w:rsidR="002C0BA0" w:rsidRPr="002C0BA0">
        <w:rPr>
          <w:sz w:val="22"/>
          <w:szCs w:val="22"/>
        </w:rPr>
        <w:t>1</w:t>
      </w:r>
      <w:r w:rsidR="002C0BA0" w:rsidRPr="002C0BA0">
        <w:rPr>
          <w:sz w:val="22"/>
          <w:szCs w:val="22"/>
          <w:lang w:val="en-US"/>
        </w:rPr>
        <w:t>x</w:t>
      </w:r>
      <w:r w:rsidR="002C0BA0" w:rsidRPr="002C0BA0">
        <w:rPr>
          <w:sz w:val="22"/>
          <w:szCs w:val="22"/>
        </w:rPr>
        <w:t xml:space="preserve">, нотация </w:t>
      </w:r>
      <w:proofErr w:type="spellStart"/>
      <w:r w:rsidR="002C0BA0" w:rsidRPr="002C0BA0">
        <w:rPr>
          <w:sz w:val="22"/>
          <w:szCs w:val="22"/>
        </w:rPr>
        <w:t>Чена</w:t>
      </w:r>
      <w:proofErr w:type="spellEnd"/>
      <w:r w:rsidR="002C0BA0" w:rsidRPr="002C0BA0">
        <w:rPr>
          <w:sz w:val="22"/>
          <w:szCs w:val="22"/>
        </w:rPr>
        <w:t xml:space="preserve"> и др.)</w:t>
      </w:r>
      <w:r w:rsidR="006244E6">
        <w:rPr>
          <w:sz w:val="22"/>
          <w:szCs w:val="22"/>
        </w:rPr>
        <w:t>, имитационные модели</w:t>
      </w:r>
      <w:r w:rsidR="004C36EB" w:rsidRPr="002C0BA0">
        <w:rPr>
          <w:sz w:val="22"/>
          <w:szCs w:val="22"/>
        </w:rPr>
        <w:t xml:space="preserve">). </w:t>
      </w:r>
      <w:r w:rsidR="004C36EB" w:rsidRPr="002C0BA0">
        <w:rPr>
          <w:i/>
          <w:sz w:val="22"/>
          <w:szCs w:val="22"/>
        </w:rPr>
        <w:t>Включить</w:t>
      </w:r>
      <w:r w:rsidR="004C36EB" w:rsidRPr="00B73A94">
        <w:rPr>
          <w:i/>
          <w:sz w:val="22"/>
          <w:szCs w:val="22"/>
        </w:rPr>
        <w:t xml:space="preserve"> в отчет предварительное обоснование выбора именно этих типов диаграмм из номенклатуры, относящейся к каждой методологии.</w:t>
      </w:r>
    </w:p>
    <w:p w:rsidR="004C36EB" w:rsidRPr="00B73A94" w:rsidRDefault="004C36EB" w:rsidP="00381BFF">
      <w:pPr>
        <w:pStyle w:val="a4"/>
        <w:numPr>
          <w:ilvl w:val="0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 xml:space="preserve">Построить модели выбранного процесса с учетом сформулированного контекста моделирования во всех трех нотациях. </w:t>
      </w:r>
      <w:r w:rsidRPr="00B73A94">
        <w:rPr>
          <w:i/>
          <w:sz w:val="22"/>
          <w:szCs w:val="22"/>
        </w:rPr>
        <w:t>Включить в отчет построенные модели. Желательно сопроводить их текстовыми комментариями.</w:t>
      </w:r>
    </w:p>
    <w:p w:rsidR="00381BFF" w:rsidRPr="00B73A94" w:rsidRDefault="00381BFF" w:rsidP="006B61C0">
      <w:pPr>
        <w:pStyle w:val="a4"/>
        <w:numPr>
          <w:ilvl w:val="0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>Провести сравнительный анализ результатов в соответствии со следующим планом:</w:t>
      </w:r>
    </w:p>
    <w:p w:rsidR="006B61C0" w:rsidRPr="00B73A94" w:rsidRDefault="00381BFF" w:rsidP="00381BFF">
      <w:pPr>
        <w:pStyle w:val="a4"/>
        <w:numPr>
          <w:ilvl w:val="1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>Выделить для каждой модели н</w:t>
      </w:r>
      <w:r w:rsidR="006B61C0" w:rsidRPr="00B73A94">
        <w:rPr>
          <w:sz w:val="22"/>
          <w:szCs w:val="22"/>
        </w:rPr>
        <w:t xml:space="preserve">едостатки относительно требований </w:t>
      </w:r>
      <w:r w:rsidRPr="00B73A94">
        <w:rPr>
          <w:sz w:val="22"/>
          <w:szCs w:val="22"/>
        </w:rPr>
        <w:t>контекста (</w:t>
      </w:r>
      <w:r w:rsidR="00B73A94" w:rsidRPr="00B73A94">
        <w:rPr>
          <w:sz w:val="22"/>
          <w:szCs w:val="22"/>
        </w:rPr>
        <w:t>обосновав какое именно требование и почему не удается в полной мере выполнить</w:t>
      </w:r>
      <w:r w:rsidR="00434827">
        <w:rPr>
          <w:sz w:val="22"/>
          <w:szCs w:val="22"/>
        </w:rPr>
        <w:t>,</w:t>
      </w:r>
      <w:r w:rsidR="00B73A94" w:rsidRPr="00B73A94">
        <w:rPr>
          <w:sz w:val="22"/>
          <w:szCs w:val="22"/>
        </w:rPr>
        <w:t xml:space="preserve"> используя данную нотацию)</w:t>
      </w:r>
      <w:r w:rsidRPr="00B73A94">
        <w:rPr>
          <w:sz w:val="22"/>
          <w:szCs w:val="22"/>
        </w:rPr>
        <w:t>.</w:t>
      </w:r>
    </w:p>
    <w:p w:rsidR="00381BFF" w:rsidRDefault="00381BFF" w:rsidP="00381BFF">
      <w:pPr>
        <w:pStyle w:val="a4"/>
        <w:numPr>
          <w:ilvl w:val="1"/>
          <w:numId w:val="3"/>
        </w:numPr>
        <w:rPr>
          <w:sz w:val="22"/>
          <w:szCs w:val="22"/>
        </w:rPr>
      </w:pPr>
      <w:r w:rsidRPr="00B73A94">
        <w:rPr>
          <w:sz w:val="22"/>
          <w:szCs w:val="22"/>
        </w:rPr>
        <w:t>Выделить для каждой модели пре</w:t>
      </w:r>
      <w:r w:rsidR="004D1DBD">
        <w:rPr>
          <w:sz w:val="22"/>
          <w:szCs w:val="22"/>
        </w:rPr>
        <w:t>имущества относительно требований контекста (также обосновав их).</w:t>
      </w:r>
    </w:p>
    <w:p w:rsidR="00155380" w:rsidRDefault="00155380" w:rsidP="00381BFF">
      <w:pPr>
        <w:pStyle w:val="a4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Сопоставить элементы диаграмм. Выявить схожие элементы (при необходимости пояснив их различие между собой). Выявить уникальные элементы (показать их необходимость для моделирования выбранного процесса в заданном контексте). Рассматривать только элементы, использованные на построенных диаграммах.</w:t>
      </w:r>
    </w:p>
    <w:p w:rsidR="00155380" w:rsidRPr="00B73A94" w:rsidRDefault="00155380" w:rsidP="00155380">
      <w:pPr>
        <w:pStyle w:val="a4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Оценить в</w:t>
      </w:r>
      <w:r w:rsidRPr="00B73A94">
        <w:rPr>
          <w:sz w:val="22"/>
          <w:szCs w:val="22"/>
        </w:rPr>
        <w:t xml:space="preserve">озможность отразить на моделях </w:t>
      </w:r>
      <w:r>
        <w:rPr>
          <w:sz w:val="22"/>
          <w:szCs w:val="22"/>
        </w:rPr>
        <w:t>указанные выше основные</w:t>
      </w:r>
      <w:r w:rsidRPr="00B73A94">
        <w:rPr>
          <w:sz w:val="22"/>
          <w:szCs w:val="22"/>
        </w:rPr>
        <w:t xml:space="preserve"> элемент</w:t>
      </w:r>
      <w:r>
        <w:rPr>
          <w:sz w:val="22"/>
          <w:szCs w:val="22"/>
        </w:rPr>
        <w:t>ы архитектуры предприятия с учетом контекста моделирования</w:t>
      </w:r>
      <w:r w:rsidRPr="00B73A94">
        <w:rPr>
          <w:sz w:val="22"/>
          <w:szCs w:val="22"/>
        </w:rPr>
        <w:t>.</w:t>
      </w:r>
    </w:p>
    <w:p w:rsidR="00155380" w:rsidRPr="00155380" w:rsidRDefault="00155380" w:rsidP="00155380">
      <w:pPr>
        <w:pStyle w:val="a4"/>
        <w:ind w:left="720"/>
        <w:rPr>
          <w:i/>
          <w:sz w:val="22"/>
          <w:szCs w:val="22"/>
        </w:rPr>
      </w:pPr>
      <w:r w:rsidRPr="00155380">
        <w:rPr>
          <w:i/>
          <w:sz w:val="22"/>
          <w:szCs w:val="22"/>
        </w:rPr>
        <w:t>Включить в отчет детальное описание результатов проведенного сравнительного анализа по пунктам.</w:t>
      </w:r>
    </w:p>
    <w:p w:rsidR="00155380" w:rsidRPr="00155380" w:rsidRDefault="00155380" w:rsidP="00155380">
      <w:pPr>
        <w:pStyle w:val="a4"/>
        <w:numPr>
          <w:ilvl w:val="0"/>
          <w:numId w:val="3"/>
        </w:numPr>
        <w:rPr>
          <w:i/>
          <w:sz w:val="22"/>
          <w:szCs w:val="22"/>
        </w:rPr>
      </w:pPr>
      <w:r>
        <w:rPr>
          <w:sz w:val="22"/>
          <w:szCs w:val="22"/>
        </w:rPr>
        <w:lastRenderedPageBreak/>
        <w:t xml:space="preserve">Сделать общий вывод как обоснованный выбор одной из проанализированных нотаций моделирования. </w:t>
      </w:r>
      <w:r w:rsidRPr="00155380">
        <w:rPr>
          <w:i/>
          <w:sz w:val="22"/>
          <w:szCs w:val="22"/>
        </w:rPr>
        <w:t>Включить вывод в отчет.</w:t>
      </w:r>
    </w:p>
    <w:p w:rsidR="00155380" w:rsidRPr="00155380" w:rsidRDefault="00155380" w:rsidP="00155380">
      <w:pPr>
        <w:pStyle w:val="a4"/>
        <w:numPr>
          <w:ilvl w:val="0"/>
          <w:numId w:val="3"/>
        </w:numPr>
        <w:rPr>
          <w:sz w:val="22"/>
          <w:szCs w:val="22"/>
        </w:rPr>
      </w:pPr>
      <w:r w:rsidRPr="00155380">
        <w:rPr>
          <w:i/>
          <w:sz w:val="22"/>
          <w:szCs w:val="22"/>
        </w:rPr>
        <w:t>Оформить отчет. На титульном листе отчета указать имена исполнителей.</w:t>
      </w:r>
    </w:p>
    <w:p w:rsidR="00155380" w:rsidRPr="00B73A94" w:rsidRDefault="00155380" w:rsidP="00155380">
      <w:pPr>
        <w:pStyle w:val="a4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Подготовить презентацию и доклад, доложить основные полученные результаты, участвовать в дискуссии по полученным результатам.</w:t>
      </w:r>
    </w:p>
    <w:sectPr w:rsidR="00155380" w:rsidRPr="00B73A94" w:rsidSect="00875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12264"/>
    <w:multiLevelType w:val="hybridMultilevel"/>
    <w:tmpl w:val="0A08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74FFE"/>
    <w:multiLevelType w:val="hybridMultilevel"/>
    <w:tmpl w:val="8214D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E3F9D"/>
    <w:multiLevelType w:val="hybridMultilevel"/>
    <w:tmpl w:val="73D0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B63236"/>
    <w:rsid w:val="000C3D65"/>
    <w:rsid w:val="00155380"/>
    <w:rsid w:val="00226017"/>
    <w:rsid w:val="00254DEF"/>
    <w:rsid w:val="002A7C00"/>
    <w:rsid w:val="002C0BA0"/>
    <w:rsid w:val="00381BFF"/>
    <w:rsid w:val="003D31F1"/>
    <w:rsid w:val="00402921"/>
    <w:rsid w:val="00434827"/>
    <w:rsid w:val="004C36EB"/>
    <w:rsid w:val="004C787F"/>
    <w:rsid w:val="004D1DBD"/>
    <w:rsid w:val="00557EE6"/>
    <w:rsid w:val="00581B7D"/>
    <w:rsid w:val="005B42C9"/>
    <w:rsid w:val="005F742D"/>
    <w:rsid w:val="006244E6"/>
    <w:rsid w:val="00675F16"/>
    <w:rsid w:val="00694673"/>
    <w:rsid w:val="006B61C0"/>
    <w:rsid w:val="0073577B"/>
    <w:rsid w:val="00783BE1"/>
    <w:rsid w:val="00875737"/>
    <w:rsid w:val="00896167"/>
    <w:rsid w:val="009A0A07"/>
    <w:rsid w:val="009F47F1"/>
    <w:rsid w:val="009F6F7F"/>
    <w:rsid w:val="00B02EAB"/>
    <w:rsid w:val="00B3450E"/>
    <w:rsid w:val="00B37D73"/>
    <w:rsid w:val="00B63236"/>
    <w:rsid w:val="00B73A94"/>
    <w:rsid w:val="00CB32EE"/>
    <w:rsid w:val="00D526AF"/>
    <w:rsid w:val="00DD22B8"/>
    <w:rsid w:val="00E06B55"/>
    <w:rsid w:val="00E3326F"/>
    <w:rsid w:val="00EC41C7"/>
    <w:rsid w:val="00FA061A"/>
    <w:rsid w:val="00FA3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73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B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Mayatin</cp:lastModifiedBy>
  <cp:revision>6</cp:revision>
  <dcterms:created xsi:type="dcterms:W3CDTF">2016-08-01T19:23:00Z</dcterms:created>
  <dcterms:modified xsi:type="dcterms:W3CDTF">2016-08-01T22:55:00Z</dcterms:modified>
</cp:coreProperties>
</file>