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557" w:rsidRDefault="00B00633" w:rsidP="00B00633">
      <w:pPr>
        <w:jc w:val="center"/>
      </w:pPr>
      <w:r>
        <w:t>Лекция 2</w:t>
      </w:r>
    </w:p>
    <w:p w:rsidR="00B00633" w:rsidRDefault="00B00633" w:rsidP="00B00633">
      <w:r>
        <w:t>Табличные структуры (реляционные БД): будем использовать в качестве единицы хранения не отдельные значения, а таблицу (отношение) в целом. Данные могут группироваться в таблицы различными способами.</w:t>
      </w:r>
    </w:p>
    <w:p w:rsidR="00B00633" w:rsidRDefault="00B00633" w:rsidP="00B00633">
      <w:r>
        <w:t>Простейший способ, используем одно универсальное отношение, в которое включаются все необходимые атрибуты. Проблемы при использовании универсальных отношений: избыточность данных,</w:t>
      </w:r>
      <w:r w:rsidRPr="00B00633">
        <w:t xml:space="preserve"> </w:t>
      </w:r>
      <w:r>
        <w:t>потенциальная противоречивость (аномалия). Существуют три вида аномалий:</w:t>
      </w:r>
    </w:p>
    <w:p w:rsidR="00B00633" w:rsidRDefault="00B00633" w:rsidP="00B00633">
      <w:pPr>
        <w:pStyle w:val="a3"/>
        <w:numPr>
          <w:ilvl w:val="0"/>
          <w:numId w:val="1"/>
        </w:numPr>
      </w:pPr>
      <w:r>
        <w:t>Аномалия вставки: если ввести данные, противоречащие существующим в таблице, то это приведет к разрушению всей базы.</w:t>
      </w:r>
    </w:p>
    <w:p w:rsidR="00B00633" w:rsidRDefault="00B00633" w:rsidP="00B00633">
      <w:pPr>
        <w:pStyle w:val="a3"/>
        <w:numPr>
          <w:ilvl w:val="0"/>
          <w:numId w:val="1"/>
        </w:numPr>
      </w:pPr>
      <w:r>
        <w:t>Аномалия удаления: если все сотрудники увольняются в один и тот же день, информация об отделе исчезает.</w:t>
      </w:r>
    </w:p>
    <w:p w:rsidR="00B00633" w:rsidRDefault="00B00633" w:rsidP="00B00633">
      <w:pPr>
        <w:pStyle w:val="a3"/>
        <w:numPr>
          <w:ilvl w:val="0"/>
          <w:numId w:val="1"/>
        </w:numPr>
      </w:pPr>
      <w:r>
        <w:t>Аномалия модификации: если какой-либо отдел переименуется, то в универсальном отношении нужно будет вручную вводить все переименования.</w:t>
      </w:r>
    </w:p>
    <w:p w:rsidR="006F19F2" w:rsidRDefault="006F19F2" w:rsidP="006F19F2">
      <w:r w:rsidRPr="006F19F2">
        <w:rPr>
          <w:u w:val="single"/>
        </w:rPr>
        <w:t>Нормализация БД</w:t>
      </w:r>
      <w:r>
        <w:t xml:space="preserve"> – решение проблем аномалий состоит в разделении данных и связей. Это разделение обеспечивается процедурой нормализации.</w:t>
      </w:r>
    </w:p>
    <w:p w:rsidR="006F19F2" w:rsidRDefault="006F19F2" w:rsidP="006F19F2">
      <w:r w:rsidRPr="006F19F2">
        <w:rPr>
          <w:u w:val="single"/>
        </w:rPr>
        <w:t>Цель нормализации</w:t>
      </w:r>
      <w:r>
        <w:t>: получение такого проекта БД, в которой каждый факт появляется только в одном месте. Процесс нормализации состоит в декомпозиции исходных отношений на более простые. Теория нормализации основана на наличии зависимостей между компонентами базы. Существуют три вида зависимостей:</w:t>
      </w:r>
    </w:p>
    <w:p w:rsidR="006F19F2" w:rsidRDefault="006F19F2" w:rsidP="006F19F2">
      <w:pPr>
        <w:pStyle w:val="a3"/>
        <w:numPr>
          <w:ilvl w:val="0"/>
          <w:numId w:val="2"/>
        </w:numPr>
      </w:pPr>
      <w:r>
        <w:t>Функциональные. Атрибут Б функционально зависит от атрибута А, если каждому значению А соответствует ровно одно значение Б.</w:t>
      </w:r>
    </w:p>
    <w:p w:rsidR="006F19F2" w:rsidRDefault="006F19F2" w:rsidP="006F19F2">
      <w:pPr>
        <w:pStyle w:val="a3"/>
        <w:numPr>
          <w:ilvl w:val="0"/>
          <w:numId w:val="2"/>
        </w:numPr>
      </w:pPr>
      <w:r>
        <w:t>Многозначные. Один атрибут отношения многозначно определяет другой атрибут отношения, если для каждого значения первого атрибута имеется множество значений второго атрибута.</w:t>
      </w:r>
    </w:p>
    <w:p w:rsidR="006F19F2" w:rsidRDefault="006F19F2" w:rsidP="006F19F2">
      <w:pPr>
        <w:pStyle w:val="a3"/>
        <w:numPr>
          <w:ilvl w:val="0"/>
          <w:numId w:val="2"/>
        </w:numPr>
      </w:pPr>
      <w:r>
        <w:t xml:space="preserve">Транзитивные. </w:t>
      </w:r>
      <w:r w:rsidRPr="006F19F2">
        <w:t>Функциональная зависимость X -&gt; Y называется транзитивной, если существует такой атрибут Z, что имеются функциональные зависимости X -&gt; Z, Z -&gt; Y и отсутствует функциональная зависимость Z</w:t>
      </w:r>
      <w:r>
        <w:t xml:space="preserve"> </w:t>
      </w:r>
      <w:r w:rsidRPr="006F19F2">
        <w:t>-&gt; X.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9"/>
        <w:gridCol w:w="459"/>
        <w:gridCol w:w="2653"/>
      </w:tblGrid>
      <w:tr w:rsidR="00284E72" w:rsidTr="00494873">
        <w:trPr>
          <w:jc w:val="center"/>
        </w:trPr>
        <w:tc>
          <w:tcPr>
            <w:tcW w:w="0" w:type="auto"/>
            <w:vAlign w:val="center"/>
          </w:tcPr>
          <w:p w:rsidR="00284E72" w:rsidRPr="00284E72" w:rsidRDefault="00284E72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0" w:type="auto"/>
            <w:vAlign w:val="center"/>
          </w:tcPr>
          <w:p w:rsidR="00284E72" w:rsidRPr="00284E72" w:rsidRDefault="00284E72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0" w:type="auto"/>
            <w:vAlign w:val="center"/>
          </w:tcPr>
          <w:p w:rsidR="00284E72" w:rsidRDefault="00284E72" w:rsidP="00284E72">
            <w:pPr>
              <w:ind w:firstLine="0"/>
              <w:jc w:val="center"/>
            </w:pPr>
            <w:r>
              <w:t>Комментарий</w:t>
            </w:r>
          </w:p>
        </w:tc>
      </w:tr>
      <w:tr w:rsidR="00284E72" w:rsidTr="00494873">
        <w:trPr>
          <w:jc w:val="center"/>
        </w:trPr>
        <w:tc>
          <w:tcPr>
            <w:tcW w:w="0" w:type="auto"/>
            <w:vAlign w:val="center"/>
          </w:tcPr>
          <w:p w:rsidR="00284E72" w:rsidRDefault="00814B4F" w:rsidP="00284E72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84E72" w:rsidRPr="00814B4F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284E72" w:rsidRDefault="00814B4F" w:rsidP="00284E72">
            <w:pPr>
              <w:ind w:firstLine="0"/>
              <w:jc w:val="center"/>
            </w:pPr>
            <w:r>
              <w:t>Один к одному</w:t>
            </w:r>
          </w:p>
        </w:tc>
      </w:tr>
      <w:tr w:rsidR="00284E72" w:rsidTr="00494873">
        <w:trPr>
          <w:jc w:val="center"/>
        </w:trPr>
        <w:tc>
          <w:tcPr>
            <w:tcW w:w="0" w:type="auto"/>
            <w:vAlign w:val="center"/>
          </w:tcPr>
          <w:p w:rsidR="00284E72" w:rsidRPr="00284E72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84E72" w:rsidRPr="00814B4F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0" w:type="auto"/>
            <w:vAlign w:val="center"/>
          </w:tcPr>
          <w:p w:rsidR="00284E72" w:rsidRDefault="00814B4F" w:rsidP="00284E72">
            <w:pPr>
              <w:ind w:firstLine="0"/>
              <w:jc w:val="center"/>
            </w:pPr>
            <w:r>
              <w:t>Один ко многим</w:t>
            </w:r>
          </w:p>
        </w:tc>
      </w:tr>
      <w:tr w:rsidR="00284E72" w:rsidTr="00494873">
        <w:trPr>
          <w:jc w:val="center"/>
        </w:trPr>
        <w:tc>
          <w:tcPr>
            <w:tcW w:w="0" w:type="auto"/>
            <w:vAlign w:val="center"/>
          </w:tcPr>
          <w:p w:rsidR="00284E72" w:rsidRPr="00284E72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0" w:type="auto"/>
            <w:vAlign w:val="center"/>
          </w:tcPr>
          <w:p w:rsidR="00284E72" w:rsidRPr="00814B4F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284E72" w:rsidRDefault="00814B4F" w:rsidP="00284E72">
            <w:pPr>
              <w:ind w:firstLine="0"/>
              <w:jc w:val="center"/>
            </w:pPr>
            <w:r>
              <w:t>Многие к одному</w:t>
            </w:r>
          </w:p>
        </w:tc>
      </w:tr>
      <w:tr w:rsidR="00284E72" w:rsidTr="00494873">
        <w:trPr>
          <w:jc w:val="center"/>
        </w:trPr>
        <w:tc>
          <w:tcPr>
            <w:tcW w:w="0" w:type="auto"/>
            <w:vAlign w:val="center"/>
          </w:tcPr>
          <w:p w:rsidR="00284E72" w:rsidRPr="00284E72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0" w:type="auto"/>
            <w:vAlign w:val="center"/>
          </w:tcPr>
          <w:p w:rsidR="00284E72" w:rsidRPr="00814B4F" w:rsidRDefault="00814B4F" w:rsidP="00284E7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0" w:type="auto"/>
            <w:vAlign w:val="center"/>
          </w:tcPr>
          <w:p w:rsidR="00284E72" w:rsidRDefault="00814B4F" w:rsidP="00284E72">
            <w:pPr>
              <w:ind w:firstLine="0"/>
              <w:jc w:val="center"/>
            </w:pPr>
            <w:r>
              <w:t>Многие ко многим</w:t>
            </w:r>
          </w:p>
        </w:tc>
      </w:tr>
    </w:tbl>
    <w:p w:rsidR="00284E72" w:rsidRDefault="000B4244" w:rsidP="000B4244">
      <w:r>
        <w:lastRenderedPageBreak/>
        <w:t xml:space="preserve">Каждая ступень процесса нормализации (их всего 5) приводит схему отношений в последовательные нормальные формы. Они называются 0нф (ненормализованная), 1нф, </w:t>
      </w:r>
      <w:r w:rsidR="00F1748C">
        <w:t>…,</w:t>
      </w:r>
      <w:r>
        <w:t xml:space="preserve"> 5нф.</w:t>
      </w:r>
    </w:p>
    <w:p w:rsidR="000B4244" w:rsidRDefault="000B4244" w:rsidP="000B4244">
      <w:r w:rsidRPr="007D7F00">
        <w:rPr>
          <w:u w:val="single"/>
        </w:rPr>
        <w:t>Отношение находится в 1нф</w:t>
      </w:r>
      <w:r>
        <w:t>, если все атрибуты являются атомарными. Чтобы привести схему к 1нф, надо</w:t>
      </w:r>
    </w:p>
    <w:tbl>
      <w:tblPr>
        <w:tblStyle w:val="a4"/>
        <w:tblW w:w="0" w:type="auto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9"/>
        <w:gridCol w:w="1317"/>
        <w:gridCol w:w="2260"/>
        <w:gridCol w:w="1001"/>
        <w:gridCol w:w="2318"/>
        <w:gridCol w:w="1981"/>
      </w:tblGrid>
      <w:tr w:rsidR="009E59AB" w:rsidTr="00494873">
        <w:trPr>
          <w:jc w:val="center"/>
        </w:trPr>
        <w:tc>
          <w:tcPr>
            <w:tcW w:w="0" w:type="auto"/>
            <w:vAlign w:val="center"/>
          </w:tcPr>
          <w:p w:rsidR="000B4244" w:rsidRPr="000B4244" w:rsidRDefault="000B4244" w:rsidP="009E59AB">
            <w:pPr>
              <w:ind w:firstLine="0"/>
              <w:jc w:val="center"/>
            </w:pPr>
            <w:r>
              <w:t xml:space="preserve">№ </w:t>
            </w:r>
            <w:r w:rsidR="009E59AB">
              <w:t>сотрудника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Должность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№ отдела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Квалификация</w:t>
            </w:r>
          </w:p>
        </w:tc>
      </w:tr>
      <w:tr w:rsidR="009E59AB" w:rsidTr="00494873">
        <w:trPr>
          <w:jc w:val="center"/>
        </w:trPr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Иванов И.И.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С</w:t>
            </w:r>
          </w:p>
        </w:tc>
      </w:tr>
      <w:tr w:rsidR="009E59AB" w:rsidTr="00494873">
        <w:trPr>
          <w:jc w:val="center"/>
        </w:trPr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Иванов И.И.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0B4244" w:rsidRP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9E59AB" w:rsidTr="00494873">
        <w:trPr>
          <w:jc w:val="center"/>
        </w:trPr>
        <w:tc>
          <w:tcPr>
            <w:tcW w:w="0" w:type="auto"/>
            <w:vAlign w:val="center"/>
          </w:tcPr>
          <w:p w:rsidR="000B4244" w:rsidRP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9842</w:t>
            </w:r>
          </w:p>
        </w:tc>
        <w:tc>
          <w:tcPr>
            <w:tcW w:w="0" w:type="auto"/>
            <w:vAlign w:val="center"/>
          </w:tcPr>
          <w:p w:rsidR="000B4244" w:rsidRPr="000B4244" w:rsidRDefault="000B4244" w:rsidP="000B4244">
            <w:pPr>
              <w:ind w:firstLine="0"/>
              <w:jc w:val="center"/>
            </w:pPr>
            <w:r>
              <w:t>Сергеева С.С.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Администратор БД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42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Финансовый отдел</w:t>
            </w:r>
          </w:p>
        </w:tc>
        <w:tc>
          <w:tcPr>
            <w:tcW w:w="0" w:type="auto"/>
            <w:vAlign w:val="center"/>
          </w:tcPr>
          <w:p w:rsidR="000B4244" w:rsidRP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DBZ</w:t>
            </w:r>
          </w:p>
        </w:tc>
      </w:tr>
      <w:tr w:rsidR="000B4244" w:rsidTr="00494873">
        <w:trPr>
          <w:jc w:val="center"/>
        </w:trPr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6513</w:t>
            </w:r>
          </w:p>
        </w:tc>
        <w:tc>
          <w:tcPr>
            <w:tcW w:w="0" w:type="auto"/>
            <w:vAlign w:val="center"/>
          </w:tcPr>
          <w:p w:rsidR="000B4244" w:rsidRPr="000B4244" w:rsidRDefault="000B4244" w:rsidP="000B4244">
            <w:pPr>
              <w:ind w:firstLine="0"/>
              <w:jc w:val="center"/>
            </w:pPr>
            <w:r>
              <w:t>Петров П.П.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VB</w:t>
            </w:r>
          </w:p>
        </w:tc>
      </w:tr>
      <w:tr w:rsidR="000B4244" w:rsidTr="00494873">
        <w:trPr>
          <w:jc w:val="center"/>
        </w:trPr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6513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Петров П.П.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0B4244" w:rsidTr="00494873">
        <w:trPr>
          <w:jc w:val="center"/>
        </w:trPr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9063</w:t>
            </w:r>
          </w:p>
        </w:tc>
        <w:tc>
          <w:tcPr>
            <w:tcW w:w="0" w:type="auto"/>
            <w:vAlign w:val="center"/>
          </w:tcPr>
          <w:p w:rsidR="000B4244" w:rsidRDefault="000B4244" w:rsidP="000B4244">
            <w:pPr>
              <w:ind w:firstLine="0"/>
              <w:jc w:val="center"/>
            </w:pPr>
            <w:r>
              <w:t>Сидоров С.С.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Системный администратор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</w:pPr>
            <w:r>
              <w:t>Отдел проектирования</w:t>
            </w:r>
          </w:p>
        </w:tc>
        <w:tc>
          <w:tcPr>
            <w:tcW w:w="0" w:type="auto"/>
            <w:vAlign w:val="center"/>
          </w:tcPr>
          <w:p w:rsidR="000B4244" w:rsidRDefault="0080373B" w:rsidP="000B42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</w:tbl>
    <w:p w:rsidR="000F46B3" w:rsidRDefault="000F46B3" w:rsidP="000B4244">
      <w:r>
        <w:t xml:space="preserve">Чтобы исключить дублирование данных, в отношении не должно быть повторяющихся кортежей, т.е. должна быть возможность уникальной идентификации каждого отдельного кортежа по значениям одного или нескольких атрибутов. Эти атрибуты называются реляционными ключами. Потенциальный ключ – атрибут или множество атрибутов, которые единственным образом идентифицируют кортеж. </w:t>
      </w:r>
      <w:r>
        <w:rPr>
          <w:lang w:val="en-US"/>
        </w:rPr>
        <w:t>Primary</w:t>
      </w:r>
      <w:r w:rsidRPr="000F46B3">
        <w:t xml:space="preserve"> </w:t>
      </w:r>
      <w:r>
        <w:rPr>
          <w:lang w:val="en-US"/>
        </w:rPr>
        <w:t>key</w:t>
      </w:r>
      <w:r w:rsidRPr="000F46B3">
        <w:t xml:space="preserve"> – </w:t>
      </w:r>
      <w:r>
        <w:t xml:space="preserve">потенциальный ключ, который выбран для уникальной идентификации кортежей внутри отношения. Первичный ключ назначается осмысленно с учетом возможных расширений БД. </w:t>
      </w:r>
    </w:p>
    <w:p w:rsidR="000B4244" w:rsidRDefault="000F46B3" w:rsidP="009E59AB">
      <w:r w:rsidRPr="007D7F00">
        <w:rPr>
          <w:u w:val="single"/>
        </w:rPr>
        <w:t>Отношение находится во 2нф</w:t>
      </w:r>
      <w:r>
        <w:t xml:space="preserve">, если оно уже находится в 1нф и каждый неключевой атрибут полностью функционально зависит от всех составляющих первичного ключа. Переход от 1нф ко 2нф называется </w:t>
      </w:r>
      <w:r>
        <w:rPr>
          <w:u w:val="single"/>
        </w:rPr>
        <w:t>декомпозицией.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1654"/>
        <w:gridCol w:w="2911"/>
        <w:gridCol w:w="1282"/>
        <w:gridCol w:w="2766"/>
      </w:tblGrid>
      <w:tr w:rsidR="00AD154B" w:rsidTr="00AD154B"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Должность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</w:pPr>
            <w:r>
              <w:t>№ отдела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Наименование</w:t>
            </w:r>
          </w:p>
        </w:tc>
      </w:tr>
      <w:tr w:rsidR="00AD154B" w:rsidTr="00AD154B"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Иванов И.И.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Отдел проектирования</w:t>
            </w:r>
          </w:p>
        </w:tc>
      </w:tr>
      <w:tr w:rsidR="00AD154B" w:rsidTr="00AD154B"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9842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Сергеева С.С.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Администратор БД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42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Финансовый отдел</w:t>
            </w:r>
          </w:p>
        </w:tc>
      </w:tr>
      <w:tr w:rsidR="00AD154B" w:rsidTr="00AD154B"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lastRenderedPageBreak/>
              <w:t>6513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Петров П.П.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Отдел проектирования</w:t>
            </w:r>
          </w:p>
        </w:tc>
      </w:tr>
      <w:tr w:rsidR="00AD154B" w:rsidTr="00AD154B"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9063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Сидоров С.С.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Системный администратор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Отдел проектирования</w:t>
            </w:r>
          </w:p>
        </w:tc>
      </w:tr>
    </w:tbl>
    <w:p w:rsidR="000F46B3" w:rsidRDefault="000F46B3" w:rsidP="001B241E">
      <w:pPr>
        <w:ind w:firstLine="0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28"/>
        <w:gridCol w:w="2141"/>
      </w:tblGrid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Квалификация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9842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DBZ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VB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9E59AB" w:rsidTr="00AD154B">
        <w:trPr>
          <w:jc w:val="center"/>
        </w:trPr>
        <w:tc>
          <w:tcPr>
            <w:tcW w:w="0" w:type="auto"/>
            <w:vAlign w:val="center"/>
          </w:tcPr>
          <w:p w:rsidR="009E59AB" w:rsidRDefault="009E59AB" w:rsidP="009E59AB">
            <w:pPr>
              <w:ind w:firstLine="0"/>
              <w:jc w:val="center"/>
            </w:pPr>
            <w:r>
              <w:t>9063</w:t>
            </w:r>
          </w:p>
        </w:tc>
        <w:tc>
          <w:tcPr>
            <w:tcW w:w="0" w:type="auto"/>
            <w:vAlign w:val="center"/>
          </w:tcPr>
          <w:p w:rsidR="009E59AB" w:rsidRPr="009E59AB" w:rsidRDefault="009E59AB" w:rsidP="009E59A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</w:tbl>
    <w:p w:rsidR="009E59AB" w:rsidRDefault="003346D1" w:rsidP="000B4244">
      <w:r w:rsidRPr="007D7F00">
        <w:rPr>
          <w:u w:val="single"/>
        </w:rPr>
        <w:t>Отношение находится в 3нф</w:t>
      </w:r>
      <w:r>
        <w:t>, если уже находится во 2нф и ни один из его неключевых атрибутов не связан функциональной зависимостью с каким-либо другим неключевым атрибутом. Для приведения к 3нф выделяем отдельную таблицу.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28"/>
        <w:gridCol w:w="1960"/>
        <w:gridCol w:w="3757"/>
        <w:gridCol w:w="1491"/>
      </w:tblGrid>
      <w:tr w:rsidR="00AD154B" w:rsidTr="008A6BAC">
        <w:trPr>
          <w:jc w:val="center"/>
        </w:trPr>
        <w:tc>
          <w:tcPr>
            <w:tcW w:w="0" w:type="auto"/>
            <w:vAlign w:val="center"/>
          </w:tcPr>
          <w:p w:rsidR="00AD154B" w:rsidRPr="009E59AB" w:rsidRDefault="00AD154B" w:rsidP="00AD154B">
            <w:pPr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Должность</w:t>
            </w:r>
          </w:p>
        </w:tc>
        <w:tc>
          <w:tcPr>
            <w:tcW w:w="0" w:type="auto"/>
            <w:vAlign w:val="center"/>
          </w:tcPr>
          <w:p w:rsidR="00AD154B" w:rsidRPr="009E59AB" w:rsidRDefault="00AD154B" w:rsidP="00AD154B">
            <w:pPr>
              <w:ind w:firstLine="0"/>
              <w:jc w:val="center"/>
            </w:pPr>
            <w:r>
              <w:t>№ отдела</w:t>
            </w:r>
          </w:p>
        </w:tc>
      </w:tr>
      <w:tr w:rsidR="00AD154B" w:rsidTr="008A6BAC">
        <w:trPr>
          <w:jc w:val="center"/>
        </w:trPr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Иванов И.И.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128</w:t>
            </w:r>
          </w:p>
        </w:tc>
      </w:tr>
      <w:tr w:rsidR="00AD154B" w:rsidTr="008A6BAC">
        <w:trPr>
          <w:jc w:val="center"/>
        </w:trPr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9842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Сергеева С.С.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Администратор БД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42</w:t>
            </w:r>
          </w:p>
        </w:tc>
      </w:tr>
      <w:tr w:rsidR="00AD154B" w:rsidTr="008A6BAC">
        <w:trPr>
          <w:jc w:val="center"/>
        </w:trPr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Петров П.П.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128</w:t>
            </w:r>
          </w:p>
        </w:tc>
      </w:tr>
      <w:tr w:rsidR="00AD154B" w:rsidTr="008A6BAC">
        <w:trPr>
          <w:jc w:val="center"/>
        </w:trPr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9063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Сидоров С.С.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Системный администратор</w:t>
            </w:r>
          </w:p>
        </w:tc>
        <w:tc>
          <w:tcPr>
            <w:tcW w:w="0" w:type="auto"/>
            <w:vAlign w:val="center"/>
          </w:tcPr>
          <w:p w:rsidR="00AD154B" w:rsidRDefault="00AD154B" w:rsidP="00AD154B">
            <w:pPr>
              <w:ind w:firstLine="0"/>
              <w:jc w:val="center"/>
            </w:pPr>
            <w:r>
              <w:t>128</w:t>
            </w:r>
          </w:p>
        </w:tc>
      </w:tr>
    </w:tbl>
    <w:p w:rsidR="008A6BAC" w:rsidRDefault="008A6BAC" w:rsidP="008A6BAC">
      <w:pPr>
        <w:spacing w:before="2760" w:after="2400"/>
        <w:ind w:firstLine="0"/>
        <w:jc w:val="left"/>
      </w:pPr>
    </w:p>
    <w:tbl>
      <w:tblPr>
        <w:tblStyle w:val="a4"/>
        <w:tblW w:w="0" w:type="auto"/>
        <w:tblInd w:w="581" w:type="dxa"/>
        <w:tblLook w:val="04A0" w:firstRow="1" w:lastRow="0" w:firstColumn="1" w:lastColumn="0" w:noHBand="0" w:noVBand="1"/>
      </w:tblPr>
      <w:tblGrid>
        <w:gridCol w:w="2028"/>
        <w:gridCol w:w="2141"/>
      </w:tblGrid>
      <w:tr w:rsidR="008A6BAC" w:rsidTr="008A6BAC"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Квалификация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7513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9842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DBZ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VB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6513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8A6BAC" w:rsidTr="008A6BAC">
        <w:tc>
          <w:tcPr>
            <w:tcW w:w="0" w:type="auto"/>
            <w:vAlign w:val="center"/>
          </w:tcPr>
          <w:p w:rsidR="008A6BAC" w:rsidRDefault="008A6BAC" w:rsidP="008A6BAC">
            <w:pPr>
              <w:ind w:firstLine="0"/>
              <w:jc w:val="center"/>
            </w:pPr>
            <w:r>
              <w:t>9063</w:t>
            </w:r>
          </w:p>
        </w:tc>
        <w:tc>
          <w:tcPr>
            <w:tcW w:w="0" w:type="auto"/>
            <w:vAlign w:val="center"/>
          </w:tcPr>
          <w:p w:rsidR="008A6BAC" w:rsidRPr="009E59AB" w:rsidRDefault="008A6BAC" w:rsidP="008A6BA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</w:tbl>
    <w:tbl>
      <w:tblPr>
        <w:tblStyle w:val="a4"/>
        <w:tblpPr w:leftFromText="180" w:rightFromText="180" w:vertAnchor="text" w:horzAnchor="page" w:tblpX="5761" w:tblpY="-2082"/>
        <w:tblW w:w="0" w:type="auto"/>
        <w:tblLook w:val="04A0" w:firstRow="1" w:lastRow="0" w:firstColumn="1" w:lastColumn="0" w:noHBand="0" w:noVBand="1"/>
      </w:tblPr>
      <w:tblGrid>
        <w:gridCol w:w="1491"/>
        <w:gridCol w:w="3261"/>
      </w:tblGrid>
      <w:tr w:rsidR="008A6BAC" w:rsidTr="008A6BAC">
        <w:tc>
          <w:tcPr>
            <w:tcW w:w="0" w:type="auto"/>
          </w:tcPr>
          <w:p w:rsidR="008A6BAC" w:rsidRPr="008A6BAC" w:rsidRDefault="008A6BAC" w:rsidP="008A6BAC">
            <w:pPr>
              <w:ind w:firstLine="0"/>
              <w:jc w:val="center"/>
            </w:pPr>
            <w:r>
              <w:t>№ отдела</w:t>
            </w:r>
          </w:p>
        </w:tc>
        <w:tc>
          <w:tcPr>
            <w:tcW w:w="0" w:type="auto"/>
          </w:tcPr>
          <w:p w:rsidR="008A6BAC" w:rsidRDefault="008A6BAC" w:rsidP="008A6BAC">
            <w:pPr>
              <w:ind w:firstLine="0"/>
              <w:jc w:val="center"/>
            </w:pPr>
            <w:r>
              <w:t>Наименование</w:t>
            </w:r>
          </w:p>
        </w:tc>
      </w:tr>
      <w:tr w:rsidR="008A6BAC" w:rsidTr="008A6BAC">
        <w:tc>
          <w:tcPr>
            <w:tcW w:w="0" w:type="auto"/>
          </w:tcPr>
          <w:p w:rsidR="008A6BAC" w:rsidRDefault="008A6BAC" w:rsidP="008A6BAC">
            <w:pPr>
              <w:ind w:firstLine="0"/>
              <w:jc w:val="center"/>
            </w:pPr>
            <w:r>
              <w:t>128</w:t>
            </w:r>
          </w:p>
        </w:tc>
        <w:tc>
          <w:tcPr>
            <w:tcW w:w="0" w:type="auto"/>
          </w:tcPr>
          <w:p w:rsidR="008A6BAC" w:rsidRDefault="008A6BAC" w:rsidP="008A6BAC">
            <w:pPr>
              <w:ind w:firstLine="0"/>
              <w:jc w:val="center"/>
            </w:pPr>
            <w:r>
              <w:t>Отдел проектирования</w:t>
            </w:r>
          </w:p>
        </w:tc>
      </w:tr>
      <w:tr w:rsidR="008A6BAC" w:rsidTr="008A6BAC">
        <w:tc>
          <w:tcPr>
            <w:tcW w:w="0" w:type="auto"/>
          </w:tcPr>
          <w:p w:rsidR="008A6BAC" w:rsidRDefault="008A6BAC" w:rsidP="008A6BAC">
            <w:pPr>
              <w:ind w:firstLine="0"/>
              <w:jc w:val="center"/>
            </w:pPr>
            <w:r>
              <w:t>42</w:t>
            </w:r>
          </w:p>
        </w:tc>
        <w:tc>
          <w:tcPr>
            <w:tcW w:w="0" w:type="auto"/>
          </w:tcPr>
          <w:p w:rsidR="008A6BAC" w:rsidRDefault="008A6BAC" w:rsidP="008A6BAC">
            <w:pPr>
              <w:ind w:firstLine="0"/>
              <w:jc w:val="center"/>
            </w:pPr>
            <w:r>
              <w:t>Финансовый отдел</w:t>
            </w:r>
          </w:p>
        </w:tc>
      </w:tr>
    </w:tbl>
    <w:p w:rsidR="001B241E" w:rsidRDefault="008A6BAC" w:rsidP="001B241E">
      <w:r>
        <w:t>Видно, что наибольший интерес при анализе базы представляет не содержимое строк, а заголовок таблицы и первичные ключи. Именно такая нотация используется в данном анализе.</w:t>
      </w:r>
    </w:p>
    <w:tbl>
      <w:tblPr>
        <w:tblStyle w:val="a4"/>
        <w:tblpPr w:leftFromText="180" w:rightFromText="180" w:vertAnchor="text" w:tblpX="63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50"/>
        <w:gridCol w:w="2176"/>
      </w:tblGrid>
      <w:tr w:rsidR="001B241E" w:rsidTr="001B241E">
        <w:tc>
          <w:tcPr>
            <w:tcW w:w="0" w:type="auto"/>
            <w:gridSpan w:val="2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Отделы</w:t>
            </w:r>
          </w:p>
        </w:tc>
      </w:tr>
      <w:tr w:rsidR="001B241E" w:rsidTr="001B241E">
        <w:tc>
          <w:tcPr>
            <w:tcW w:w="0" w:type="auto"/>
            <w:vAlign w:val="center"/>
          </w:tcPr>
          <w:p w:rsidR="001B241E" w:rsidRPr="000309C3" w:rsidRDefault="001B241E" w:rsidP="001B241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  <w:vAlign w:val="center"/>
          </w:tcPr>
          <w:p w:rsidR="001B241E" w:rsidRPr="000309C3" w:rsidRDefault="00EF371B" w:rsidP="001B241E">
            <w:pPr>
              <w:ind w:firstLine="0"/>
              <w:jc w:val="center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1320165</wp:posOffset>
                      </wp:positionH>
                      <wp:positionV relativeFrom="paragraph">
                        <wp:posOffset>116205</wp:posOffset>
                      </wp:positionV>
                      <wp:extent cx="361315" cy="807720"/>
                      <wp:effectExtent l="0" t="0" r="76835" b="49530"/>
                      <wp:wrapNone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507" cy="808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D0CD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" o:spid="_x0000_s1026" type="#_x0000_t32" style="position:absolute;margin-left:103.95pt;margin-top:9.15pt;width:28.45pt;height:6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B241E">
              <w:t>№ Отдела</w:t>
            </w:r>
          </w:p>
        </w:tc>
      </w:tr>
      <w:tr w:rsidR="001B241E" w:rsidTr="001B241E"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Наименование</w:t>
            </w:r>
          </w:p>
        </w:tc>
      </w:tr>
    </w:tbl>
    <w:tbl>
      <w:tblPr>
        <w:tblStyle w:val="a4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550"/>
        <w:gridCol w:w="2028"/>
      </w:tblGrid>
      <w:tr w:rsidR="001B241E" w:rsidTr="001B241E">
        <w:trPr>
          <w:cantSplit/>
        </w:trPr>
        <w:tc>
          <w:tcPr>
            <w:tcW w:w="0" w:type="auto"/>
            <w:gridSpan w:val="2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Сотрудники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Pr="000309C3" w:rsidRDefault="001B241E" w:rsidP="001B241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  <w:vAlign w:val="center"/>
          </w:tcPr>
          <w:p w:rsidR="001B241E" w:rsidRPr="000309C3" w:rsidRDefault="00EF371B" w:rsidP="001B241E">
            <w:pPr>
              <w:ind w:firstLine="0"/>
              <w:jc w:val="center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1213795</wp:posOffset>
                      </wp:positionH>
                      <wp:positionV relativeFrom="paragraph">
                        <wp:posOffset>102693</wp:posOffset>
                      </wp:positionV>
                      <wp:extent cx="223284" cy="255181"/>
                      <wp:effectExtent l="0" t="0" r="81915" b="50165"/>
                      <wp:wrapNone/>
                      <wp:docPr id="3" name="Прямая со стрелкой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284" cy="2551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449A73" id="Прямая со стрелкой 3" o:spid="_x0000_s1026" type="#_x0000_t32" style="position:absolute;margin-left:95.55pt;margin-top:8.1pt;width:17.6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B241E">
              <w:rPr>
                <w:lang w:val="en-US"/>
              </w:rPr>
              <w:t xml:space="preserve">ID </w:t>
            </w:r>
            <w:r w:rsidR="001B241E">
              <w:t>сотрудника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Pr="000309C3" w:rsidRDefault="001B241E" w:rsidP="001B241E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ФИО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Должность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Pr="000309C3" w:rsidRDefault="001B241E" w:rsidP="001B241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0" w:type="auto"/>
            <w:vAlign w:val="center"/>
          </w:tcPr>
          <w:p w:rsidR="001B241E" w:rsidRDefault="001B241E" w:rsidP="001B241E">
            <w:pPr>
              <w:ind w:firstLine="0"/>
              <w:jc w:val="center"/>
            </w:pPr>
            <w:r>
              <w:t>№ отдела</w:t>
            </w:r>
          </w:p>
        </w:tc>
      </w:tr>
    </w:tbl>
    <w:tbl>
      <w:tblPr>
        <w:tblStyle w:val="a4"/>
        <w:tblpPr w:leftFromText="180" w:rightFromText="180" w:vertAnchor="text" w:horzAnchor="page" w:tblpX="597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54"/>
        <w:gridCol w:w="2141"/>
      </w:tblGrid>
      <w:tr w:rsidR="001B241E" w:rsidTr="001B241E">
        <w:trPr>
          <w:cantSplit/>
        </w:trPr>
        <w:tc>
          <w:tcPr>
            <w:tcW w:w="0" w:type="auto"/>
            <w:gridSpan w:val="2"/>
            <w:vAlign w:val="center"/>
          </w:tcPr>
          <w:p w:rsidR="001B241E" w:rsidRPr="00B1303D" w:rsidRDefault="001B241E" w:rsidP="00E1268D">
            <w:pPr>
              <w:ind w:firstLine="0"/>
              <w:jc w:val="center"/>
            </w:pPr>
            <w:r>
              <w:t>Квалификация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Pr="00B1303D" w:rsidRDefault="001B241E" w:rsidP="00E1268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  <w:vAlign w:val="center"/>
          </w:tcPr>
          <w:p w:rsidR="001B241E" w:rsidRDefault="001B241E" w:rsidP="00E1268D">
            <w:pPr>
              <w:ind w:firstLine="0"/>
              <w:jc w:val="center"/>
            </w:pPr>
            <w:r>
              <w:t>Квалификация</w:t>
            </w:r>
          </w:p>
        </w:tc>
      </w:tr>
      <w:tr w:rsidR="001B241E" w:rsidTr="001B241E">
        <w:trPr>
          <w:cantSplit/>
        </w:trPr>
        <w:tc>
          <w:tcPr>
            <w:tcW w:w="0" w:type="auto"/>
            <w:vAlign w:val="center"/>
          </w:tcPr>
          <w:p w:rsidR="001B241E" w:rsidRPr="00B1303D" w:rsidRDefault="001B241E" w:rsidP="00E1268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PK, FK2</w:t>
            </w:r>
          </w:p>
        </w:tc>
        <w:tc>
          <w:tcPr>
            <w:tcW w:w="0" w:type="auto"/>
            <w:vAlign w:val="center"/>
          </w:tcPr>
          <w:p w:rsidR="001B241E" w:rsidRPr="00B1303D" w:rsidRDefault="001B241E" w:rsidP="00E1268D">
            <w:pPr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</w:tr>
    </w:tbl>
    <w:p w:rsidR="004F37B9" w:rsidRDefault="004F37B9" w:rsidP="00B1303D"/>
    <w:p w:rsidR="004F37B9" w:rsidRDefault="004F37B9">
      <w:pPr>
        <w:spacing w:after="160" w:line="240" w:lineRule="auto"/>
        <w:contextualSpacing w:val="0"/>
      </w:pPr>
      <w:r>
        <w:br w:type="page"/>
      </w:r>
    </w:p>
    <w:p w:rsidR="00E134CD" w:rsidRPr="00E134CD" w:rsidRDefault="00E134CD" w:rsidP="00E134CD">
      <w:r>
        <w:lastRenderedPageBreak/>
        <w:t xml:space="preserve">Полученная нами схема называется </w:t>
      </w:r>
      <w:r>
        <w:rPr>
          <w:lang w:val="en-US"/>
        </w:rPr>
        <w:t>ER</w:t>
      </w:r>
      <w:r>
        <w:t xml:space="preserve"> – диаграммой. Первая (левая) таблица – родительская. Вторая и третья таблицы – дочерние. В дочерних таблицах п</w:t>
      </w:r>
      <w:bookmarkStart w:id="0" w:name="_GoBack"/>
      <w:bookmarkEnd w:id="0"/>
      <w:r>
        <w:t>оявились новые атрибуты (</w:t>
      </w:r>
      <w:r>
        <w:rPr>
          <w:lang w:val="en-US"/>
        </w:rPr>
        <w:t>foreign</w:t>
      </w:r>
      <w:r w:rsidRPr="00E134CD">
        <w:t xml:space="preserve"> </w:t>
      </w:r>
      <w:r>
        <w:rPr>
          <w:lang w:val="en-US"/>
        </w:rPr>
        <w:t>key</w:t>
      </w:r>
      <w:r>
        <w:t>)</w:t>
      </w:r>
      <w:r w:rsidRPr="00E134CD">
        <w:t xml:space="preserve">, </w:t>
      </w:r>
      <w:r>
        <w:t>которых не было в концептуальной модели. Э</w:t>
      </w:r>
      <w:r w:rsidR="004F37B9">
        <w:t>то ключевые атрибуты родительской таблицы, которые мигрировали в дочерние таблицы для обеспечения связи между таблицами посредством внешних ключей (</w:t>
      </w:r>
      <w:r w:rsidR="004F37B9">
        <w:rPr>
          <w:lang w:val="en-US"/>
        </w:rPr>
        <w:t>FK</w:t>
      </w:r>
      <w:r w:rsidR="004F37B9">
        <w:t>)</w:t>
      </w:r>
      <w:r w:rsidR="004F37B9" w:rsidRPr="004F37B9">
        <w:t>.</w:t>
      </w:r>
      <w:r>
        <w:t xml:space="preserve"> Схема веер-диаграммы находится в 3нф. При анализе </w:t>
      </w:r>
      <w:r>
        <w:rPr>
          <w:lang w:val="en-US"/>
        </w:rPr>
        <w:t>ER</w:t>
      </w:r>
      <w:r w:rsidRPr="00E134CD">
        <w:t>-</w:t>
      </w:r>
      <w:r>
        <w:t>модели нужно содержательно читать смысл полей.</w:t>
      </w:r>
    </w:p>
    <w:p w:rsidR="007D7F00" w:rsidRDefault="00A8093B" w:rsidP="00B1303D">
      <w:r w:rsidRPr="00A8093B">
        <w:rPr>
          <w:u w:val="single"/>
        </w:rPr>
        <w:t>Отношение</w:t>
      </w:r>
      <w:r w:rsidR="007D7F00" w:rsidRPr="00A8093B">
        <w:rPr>
          <w:u w:val="single"/>
        </w:rPr>
        <w:t xml:space="preserve"> находится в нормальной форме Бойса – Кодда</w:t>
      </w:r>
      <w:r w:rsidR="007D7F00">
        <w:t xml:space="preserve"> (иначе –</w:t>
      </w:r>
      <w:r w:rsidR="007D7F00" w:rsidRPr="007D7F00">
        <w:t xml:space="preserve"> в усиленной третьей нормальной форме) тогда</w:t>
      </w:r>
      <w:r>
        <w:t xml:space="preserve"> и только тогда, когда каждая его</w:t>
      </w:r>
      <w:r w:rsidR="007D7F00" w:rsidRPr="007D7F00">
        <w:t xml:space="preserve"> нетривиальная и неприводимая слева функциональная зависимость имеет в качестве своего детерминанта некоторый</w:t>
      </w:r>
      <w:r w:rsidR="007D7F00">
        <w:t xml:space="preserve"> </w:t>
      </w:r>
      <w:hyperlink r:id="rId8" w:tooltip="Потенциальный ключ" w:history="1">
        <w:r w:rsidR="007D7F00" w:rsidRPr="007D7F00">
          <w:t>потенциальный ключ</w:t>
        </w:r>
      </w:hyperlink>
      <w:r w:rsidR="007D7F00" w:rsidRPr="007D7F00">
        <w:t>.</w:t>
      </w:r>
    </w:p>
    <w:p w:rsidR="007D7F00" w:rsidRDefault="00A8093B" w:rsidP="007D7F00">
      <w:r w:rsidRPr="00A8093B">
        <w:rPr>
          <w:u w:val="single"/>
        </w:rPr>
        <w:t>Отношение</w:t>
      </w:r>
      <w:r w:rsidR="007D7F00" w:rsidRPr="00A8093B">
        <w:rPr>
          <w:u w:val="single"/>
        </w:rPr>
        <w:t xml:space="preserve"> находится в 4нф</w:t>
      </w:r>
      <w:r>
        <w:t>, если оно</w:t>
      </w:r>
      <w:r w:rsidR="007D7F00" w:rsidRPr="007D7F00">
        <w:t xml:space="preserve"> нахо</w:t>
      </w:r>
      <w:r w:rsidR="007D7F00">
        <w:t>дится в нормальной форме Бойса –</w:t>
      </w:r>
      <w:r w:rsidR="007D7F00" w:rsidRPr="007D7F00">
        <w:t xml:space="preserve"> Кодда и не содержит нетривиальных</w:t>
      </w:r>
      <w:r w:rsidR="007D7F00">
        <w:t xml:space="preserve"> </w:t>
      </w:r>
      <w:hyperlink r:id="rId9" w:tooltip="Многозначная зависимость" w:history="1">
        <w:r w:rsidR="007D7F00" w:rsidRPr="007D7F00">
          <w:t>многозначных зависимостей</w:t>
        </w:r>
      </w:hyperlink>
      <w:r w:rsidR="007D7F00" w:rsidRPr="007D7F00">
        <w:t>.</w:t>
      </w:r>
    </w:p>
    <w:p w:rsidR="007D7F00" w:rsidRPr="004F37B9" w:rsidRDefault="00A8093B" w:rsidP="007D7F00">
      <w:r w:rsidRPr="00A8093B">
        <w:rPr>
          <w:u w:val="single"/>
        </w:rPr>
        <w:t>Отношение</w:t>
      </w:r>
      <w:r w:rsidR="00AE1E92" w:rsidRPr="00A8093B">
        <w:rPr>
          <w:u w:val="single"/>
        </w:rPr>
        <w:t xml:space="preserve"> находится в 5нф</w:t>
      </w:r>
      <w:r w:rsidR="00AE1E92">
        <w:t xml:space="preserve"> (иначе –</w:t>
      </w:r>
      <w:r w:rsidR="00AE1E92" w:rsidRPr="00AE1E92">
        <w:t xml:space="preserve"> в проекционно-соединительной нормальной форме) тогда и только тогда, когда каждая нетривиальная</w:t>
      </w:r>
      <w:r w:rsidR="00AE1E92">
        <w:t xml:space="preserve"> </w:t>
      </w:r>
      <w:r w:rsidR="00AE1E92" w:rsidRPr="00AE1E92">
        <w:t>зависимость соединения</w:t>
      </w:r>
      <w:r w:rsidR="00AE1E92">
        <w:t xml:space="preserve"> </w:t>
      </w:r>
      <w:r>
        <w:t>в нем</w:t>
      </w:r>
      <w:r w:rsidR="00AE1E92" w:rsidRPr="00AE1E92">
        <w:t xml:space="preserve"> определяется потенциальным ключом (ключами) этого отношения.</w:t>
      </w:r>
    </w:p>
    <w:sectPr w:rsidR="007D7F00" w:rsidRPr="004F37B9" w:rsidSect="00B00633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FA2" w:rsidRDefault="00CD6FA2" w:rsidP="00B1303D">
      <w:pPr>
        <w:spacing w:line="240" w:lineRule="auto"/>
      </w:pPr>
      <w:r>
        <w:separator/>
      </w:r>
    </w:p>
  </w:endnote>
  <w:endnote w:type="continuationSeparator" w:id="0">
    <w:p w:rsidR="00CD6FA2" w:rsidRDefault="00CD6FA2" w:rsidP="00B1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E6735E5D-ABE7-41C3-BEA8-E72BB8473ED4}"/>
    <w:embedBold r:id="rId2" w:fontKey="{1AA78715-7EF2-4E5F-A82F-AD03353CA369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3" w:fontKey="{CD0B4D4F-3F7E-48BE-8B69-FDD9C2E0CAF7}"/>
    <w:embedBold r:id="rId4" w:fontKey="{39652D4F-E717-401D-B2EF-7B0DE2A69881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5" w:fontKey="{701191A1-0430-4FB1-B700-16954D54F195}"/>
    <w:embedBold r:id="rId6" w:fontKey="{45067027-F861-4AEC-B257-EBB401591E1D}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  <w:embedRegular r:id="rId7" w:fontKey="{B625AE91-5073-4B2B-B774-61131D76AABA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8" w:fontKey="{F1610E67-D15F-4DC4-8977-91684CBE7CD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FA2" w:rsidRDefault="00CD6FA2" w:rsidP="00B1303D">
      <w:pPr>
        <w:spacing w:line="240" w:lineRule="auto"/>
      </w:pPr>
      <w:r>
        <w:separator/>
      </w:r>
    </w:p>
  </w:footnote>
  <w:footnote w:type="continuationSeparator" w:id="0">
    <w:p w:rsidR="00CD6FA2" w:rsidRDefault="00CD6FA2" w:rsidP="00B130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0434D"/>
    <w:multiLevelType w:val="hybridMultilevel"/>
    <w:tmpl w:val="8F4E35FC"/>
    <w:lvl w:ilvl="0" w:tplc="484A9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85C2CED"/>
    <w:multiLevelType w:val="hybridMultilevel"/>
    <w:tmpl w:val="C818CEBC"/>
    <w:lvl w:ilvl="0" w:tplc="E65850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embedSystem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D4D"/>
    <w:rsid w:val="000309C3"/>
    <w:rsid w:val="000B4244"/>
    <w:rsid w:val="000F46B3"/>
    <w:rsid w:val="001B241E"/>
    <w:rsid w:val="00284E72"/>
    <w:rsid w:val="00301F32"/>
    <w:rsid w:val="00332247"/>
    <w:rsid w:val="003346D1"/>
    <w:rsid w:val="00344557"/>
    <w:rsid w:val="00494873"/>
    <w:rsid w:val="004F37B9"/>
    <w:rsid w:val="006E425D"/>
    <w:rsid w:val="006F19F2"/>
    <w:rsid w:val="007D7F00"/>
    <w:rsid w:val="0080373B"/>
    <w:rsid w:val="00814B4F"/>
    <w:rsid w:val="008A6BAC"/>
    <w:rsid w:val="009E59AB"/>
    <w:rsid w:val="00A8093B"/>
    <w:rsid w:val="00AD154B"/>
    <w:rsid w:val="00AE1E92"/>
    <w:rsid w:val="00B00633"/>
    <w:rsid w:val="00B1303D"/>
    <w:rsid w:val="00C16D4D"/>
    <w:rsid w:val="00CD6FA2"/>
    <w:rsid w:val="00CF11B3"/>
    <w:rsid w:val="00E134CD"/>
    <w:rsid w:val="00EF371B"/>
    <w:rsid w:val="00F1748C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D56AC0-62F8-47A8-8C25-65D497C18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633"/>
    <w:pPr>
      <w:ind w:left="720"/>
    </w:pPr>
  </w:style>
  <w:style w:type="table" w:styleId="a4">
    <w:name w:val="Table Grid"/>
    <w:basedOn w:val="a1"/>
    <w:uiPriority w:val="39"/>
    <w:rsid w:val="00284E7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8A6B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A6B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A6BAC"/>
    <w:rPr>
      <w:rFonts w:ascii="Ubuntu Light" w:hAnsi="Ubuntu Light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8A6B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8A6BAC"/>
    <w:rPr>
      <w:rFonts w:ascii="Ubuntu Light" w:hAnsi="Ubuntu Light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8A6B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A6BAC"/>
    <w:rPr>
      <w:rFonts w:ascii="Segoe UI" w:hAnsi="Segoe UI" w:cs="Segoe UI"/>
      <w:sz w:val="18"/>
      <w:szCs w:val="18"/>
    </w:rPr>
  </w:style>
  <w:style w:type="paragraph" w:styleId="ac">
    <w:name w:val="endnote text"/>
    <w:basedOn w:val="a"/>
    <w:link w:val="ad"/>
    <w:uiPriority w:val="99"/>
    <w:semiHidden/>
    <w:unhideWhenUsed/>
    <w:rsid w:val="00B1303D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1303D"/>
    <w:rPr>
      <w:rFonts w:ascii="Ubuntu Light" w:hAnsi="Ubuntu Light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1303D"/>
    <w:rPr>
      <w:vertAlign w:val="superscript"/>
    </w:rPr>
  </w:style>
  <w:style w:type="character" w:customStyle="1" w:styleId="apple-converted-space">
    <w:name w:val="apple-converted-space"/>
    <w:basedOn w:val="a0"/>
    <w:rsid w:val="007D7F00"/>
  </w:style>
  <w:style w:type="character" w:styleId="af">
    <w:name w:val="Hyperlink"/>
    <w:basedOn w:val="a0"/>
    <w:uiPriority w:val="99"/>
    <w:semiHidden/>
    <w:unhideWhenUsed/>
    <w:rsid w:val="007D7F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F%D0%BE%D1%82%D0%B5%D0%BD%D1%86%D0%B8%D0%B0%D0%BB%D1%8C%D0%BD%D1%8B%D0%B9_%D0%BA%D0%BB%D1%8E%D1%8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C%D0%BD%D0%BE%D0%B3%D0%BE%D0%B7%D0%BD%D0%B0%D1%87%D0%BD%D0%B0%D1%8F_%D0%B7%D0%B0%D0%B2%D0%B8%D1%81%D0%B8%D0%BC%D0%BE%D1%81%D1%82%D1%8C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1A627-FF6E-445F-BCE7-DFA07B85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6058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20</cp:revision>
  <dcterms:created xsi:type="dcterms:W3CDTF">2013-03-31T13:23:00Z</dcterms:created>
  <dcterms:modified xsi:type="dcterms:W3CDTF">2013-03-31T18:17:00Z</dcterms:modified>
</cp:coreProperties>
</file>