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B8F" w:rsidRPr="005C6DC7" w:rsidRDefault="00274B8F" w:rsidP="00274B8F">
      <w:pPr>
        <w:jc w:val="center"/>
      </w:pPr>
      <w:r w:rsidRPr="005C6DC7">
        <w:t>Лекция 4</w:t>
      </w:r>
    </w:p>
    <w:p w:rsidR="00274B8F" w:rsidRPr="005C6DC7" w:rsidRDefault="00274B8F" w:rsidP="00274B8F">
      <w:pPr>
        <w:jc w:val="center"/>
      </w:pPr>
      <w:r w:rsidRPr="005C6DC7">
        <w:t>Терминология реляционных ключей</w:t>
      </w:r>
    </w:p>
    <w:p w:rsidR="00274B8F" w:rsidRPr="005C6DC7" w:rsidRDefault="00274B8F" w:rsidP="00274B8F">
      <w:r w:rsidRPr="005C6DC7">
        <w:rPr>
          <w:rStyle w:val="CharAttribute0"/>
          <w:rFonts w:ascii="Ubuntu Light"/>
          <w:u w:val="single"/>
        </w:rPr>
        <w:t>Суперключ</w:t>
      </w:r>
      <w:r w:rsidRPr="005C6DC7">
        <w:rPr>
          <w:rStyle w:val="CharAttribute0"/>
          <w:rFonts w:ascii="Ubuntu Light"/>
        </w:rPr>
        <w:t xml:space="preserve"> – атрибут или их множество, которые единственным образом идентифицируют кортеж данного отношения. Может содержать дополнительные атрибуты, поэтому как правило избыточный.</w:t>
      </w:r>
    </w:p>
    <w:p w:rsidR="005C6DC7" w:rsidRDefault="00274B8F" w:rsidP="00DE31A9">
      <w:pPr>
        <w:rPr>
          <w:rStyle w:val="CharAttribute0"/>
          <w:rFonts w:ascii="Ubuntu Light"/>
        </w:rPr>
      </w:pPr>
      <w:r w:rsidRPr="005C6DC7">
        <w:rPr>
          <w:rStyle w:val="CharAttribute0"/>
          <w:rFonts w:ascii="Ubuntu Light"/>
          <w:u w:val="single"/>
        </w:rPr>
        <w:t>Потенциальный ключ</w:t>
      </w:r>
      <w:r w:rsidRPr="005C6DC7">
        <w:rPr>
          <w:rStyle w:val="CharAttribute0"/>
          <w:rFonts w:ascii="Ubuntu Light"/>
        </w:rPr>
        <w:t xml:space="preserve"> – суперключ, который не содержит подмножества, также являющиеся суперключами данного отношения. Свойства</w:t>
      </w:r>
      <w:r w:rsidR="005C6DC7">
        <w:rPr>
          <w:rStyle w:val="CharAttribute0"/>
          <w:rFonts w:ascii="Ubuntu Light"/>
        </w:rPr>
        <w:t xml:space="preserve"> потенциальных ключей:</w:t>
      </w:r>
    </w:p>
    <w:p w:rsidR="005C6DC7" w:rsidRPr="005C6DC7" w:rsidRDefault="005C6DC7" w:rsidP="005C6DC7">
      <w:pPr>
        <w:pStyle w:val="a4"/>
        <w:numPr>
          <w:ilvl w:val="0"/>
          <w:numId w:val="2"/>
        </w:numPr>
        <w:rPr>
          <w:rStyle w:val="CharAttribute0"/>
          <w:rFonts w:ascii="Ubuntu Light" w:eastAsiaTheme="minorHAnsi"/>
        </w:rPr>
      </w:pPr>
      <w:r>
        <w:rPr>
          <w:rStyle w:val="CharAttribute0"/>
          <w:rFonts w:ascii="Ubuntu Light"/>
        </w:rPr>
        <w:t xml:space="preserve"> Уникальность.</w:t>
      </w:r>
      <w:r w:rsidR="00274B8F" w:rsidRPr="005C6DC7">
        <w:rPr>
          <w:rStyle w:val="CharAttribute0"/>
          <w:rFonts w:ascii="Ubuntu Light"/>
        </w:rPr>
        <w:t xml:space="preserve"> </w:t>
      </w:r>
    </w:p>
    <w:p w:rsidR="005C6DC7" w:rsidRPr="005C6DC7" w:rsidRDefault="005C6DC7" w:rsidP="005C6DC7">
      <w:pPr>
        <w:pStyle w:val="a4"/>
        <w:numPr>
          <w:ilvl w:val="0"/>
          <w:numId w:val="2"/>
        </w:numPr>
        <w:rPr>
          <w:rStyle w:val="CharAttribute0"/>
          <w:rFonts w:ascii="Ubuntu Light" w:eastAsiaTheme="minorHAnsi"/>
        </w:rPr>
      </w:pPr>
      <w:r>
        <w:rPr>
          <w:rStyle w:val="CharAttribute0"/>
          <w:rFonts w:ascii="Ubuntu Light"/>
        </w:rPr>
        <w:t>Н</w:t>
      </w:r>
      <w:r w:rsidR="00274B8F" w:rsidRPr="005C6DC7">
        <w:rPr>
          <w:rStyle w:val="CharAttribute0"/>
          <w:rFonts w:ascii="Ubuntu Light"/>
        </w:rPr>
        <w:t>еприводимость</w:t>
      </w:r>
      <w:r w:rsidRPr="005C6DC7">
        <w:rPr>
          <w:rStyle w:val="CharAttribute0"/>
          <w:rFonts w:ascii="Ubuntu Light"/>
        </w:rPr>
        <w:t xml:space="preserve"> (никакое допустимое подмножество потенциального ключа не обладает уникальностью). </w:t>
      </w:r>
    </w:p>
    <w:p w:rsidR="005C6DC7" w:rsidRPr="005C6DC7" w:rsidRDefault="00274B8F" w:rsidP="005C6DC7">
      <w:pPr>
        <w:pStyle w:val="a4"/>
        <w:numPr>
          <w:ilvl w:val="0"/>
          <w:numId w:val="2"/>
        </w:numPr>
        <w:rPr>
          <w:rStyle w:val="CharAttribute0"/>
          <w:rFonts w:ascii="Ubuntu Light" w:eastAsiaTheme="minorHAnsi"/>
        </w:rPr>
      </w:pPr>
      <w:r w:rsidRPr="005C6DC7">
        <w:rPr>
          <w:rStyle w:val="CharAttribute0"/>
          <w:rFonts w:ascii="Ubuntu Light"/>
        </w:rPr>
        <w:t xml:space="preserve">Отношение может иметь несколько потенциальных ключей. Если ключ состоит из нескольких атрибутов, то он называется </w:t>
      </w:r>
      <w:r w:rsidRPr="005C6DC7">
        <w:rPr>
          <w:rStyle w:val="CharAttribute0"/>
          <w:rFonts w:ascii="Ubuntu Light"/>
          <w:u w:val="single"/>
        </w:rPr>
        <w:t>составным</w:t>
      </w:r>
      <w:r w:rsidRPr="005C6DC7">
        <w:rPr>
          <w:rStyle w:val="CharAttribute0"/>
          <w:rFonts w:ascii="Ubuntu Light"/>
        </w:rPr>
        <w:t xml:space="preserve">. </w:t>
      </w:r>
    </w:p>
    <w:p w:rsidR="00344557" w:rsidRPr="005C6DC7" w:rsidRDefault="00274B8F" w:rsidP="005C6DC7">
      <w:r w:rsidRPr="005C6DC7">
        <w:rPr>
          <w:rStyle w:val="CharAttribute0"/>
          <w:rFonts w:ascii="Ubuntu Light"/>
        </w:rPr>
        <w:t>Для назначения потенциального ключа необходимо знать смысл используемых атрибутов в реальном мире.</w:t>
      </w:r>
    </w:p>
    <w:p w:rsidR="005C6DC7" w:rsidRPr="005C6DC7" w:rsidRDefault="005C6DC7" w:rsidP="005C6DC7">
      <w:r w:rsidRPr="005C6DC7">
        <w:rPr>
          <w:u w:val="single"/>
        </w:rPr>
        <w:t>Первичный ключ</w:t>
      </w:r>
      <w:r w:rsidRPr="005C6DC7">
        <w:t xml:space="preserve"> – потенциальный ключ, который выбран для уникальной идентификации кортежа внутри отношения.</w:t>
      </w:r>
    </w:p>
    <w:p w:rsidR="005C6DC7" w:rsidRPr="005C6DC7" w:rsidRDefault="005C6DC7" w:rsidP="005C6DC7">
      <w:r>
        <w:rPr>
          <w:u w:val="single"/>
        </w:rPr>
        <w:t>Альтернативные ключи</w:t>
      </w:r>
      <w:r w:rsidRPr="005C6DC7">
        <w:t xml:space="preserve"> – потенциальные ключи, которые не выбраны в</w:t>
      </w:r>
      <w:r>
        <w:t xml:space="preserve"> качестве первичного</w:t>
      </w:r>
      <w:r w:rsidRPr="005C6DC7">
        <w:t>.</w:t>
      </w:r>
    </w:p>
    <w:p w:rsidR="005C6DC7" w:rsidRPr="005C6DC7" w:rsidRDefault="005C6DC7" w:rsidP="005C6DC7">
      <w:r w:rsidRPr="005C6DC7">
        <w:rPr>
          <w:u w:val="single"/>
        </w:rPr>
        <w:t>Внешний ключ</w:t>
      </w:r>
      <w:r w:rsidRPr="005C6DC7">
        <w:t xml:space="preserve"> – атрибут или множество атрибутов внутри конкретного отношения, которое соответствует потенциальному ключу некоторого другого (возможно того же самого) отношения.</w:t>
      </w:r>
    </w:p>
    <w:p w:rsidR="005C6DC7" w:rsidRPr="005C6DC7" w:rsidRDefault="005C6DC7" w:rsidP="005C6DC7">
      <w:r w:rsidRPr="005C6DC7">
        <w:t>Если некий атрибут присутствует в нескольких отношениях, то его наличие отражает определённую связь между кортежами этих отношений. В таком случае говорят, что данный атрибут ссылается на первичный ключ базового отношения.</w:t>
      </w:r>
    </w:p>
    <w:p w:rsidR="005C6DC7" w:rsidRPr="005C6DC7" w:rsidRDefault="005C6DC7" w:rsidP="005C6DC7">
      <w:r w:rsidRPr="005C6DC7">
        <w:t>Представления связи между отношениями с помощью диаграммы «Сущность-связь» (</w:t>
      </w:r>
      <w:r w:rsidRPr="005C6DC7">
        <w:rPr>
          <w:lang w:val="en-US"/>
        </w:rPr>
        <w:t>ER</w:t>
      </w:r>
      <w:r w:rsidRPr="005C6DC7">
        <w:t>-диаграмма)</w:t>
      </w:r>
      <w:r w:rsidR="00B9357C">
        <w:t xml:space="preserve">. </w:t>
      </w:r>
      <w:r w:rsidRPr="005C6DC7">
        <w:t>Рассмотренные ранее графические нотации для представления структуры БД являются избыточными.</w:t>
      </w:r>
      <w:r w:rsidR="00B9357C">
        <w:t xml:space="preserve"> </w:t>
      </w:r>
      <w:r w:rsidRPr="005C6DC7">
        <w:t xml:space="preserve">Минимально необходимой является совокупность </w:t>
      </w:r>
      <w:r w:rsidR="00B9357C">
        <w:t xml:space="preserve">реляционных схем. </w:t>
      </w:r>
      <w:r w:rsidRPr="005C6DC7">
        <w:t>Реляционная схема – заголовок таблицы</w:t>
      </w:r>
    </w:p>
    <w:p w:rsidR="00201CC6" w:rsidRDefault="005C6DC7" w:rsidP="005C6DC7">
      <w:r w:rsidRPr="005C6DC7">
        <w:t>Обще</w:t>
      </w:r>
      <w:r w:rsidR="00B9357C">
        <w:t>принятое обозначение включает: имя отношения</w:t>
      </w:r>
      <w:r w:rsidRPr="005C6DC7">
        <w:t xml:space="preserve">, за которым в скобках располагаются имена атрибутов. Первичный ключ при этом подчёркивается. </w:t>
      </w:r>
      <w:r w:rsidR="000809E8">
        <w:t xml:space="preserve">Связи между таблицами не </w:t>
      </w:r>
      <w:r w:rsidR="00201CC6" w:rsidRPr="005C6DC7">
        <w:t>представлены</w:t>
      </w:r>
      <w:r w:rsidR="000809E8">
        <w:t xml:space="preserve"> явно</w:t>
      </w:r>
      <w:r w:rsidRPr="005C6DC7">
        <w:t>, но могут быть достроены на основании выделенных ключей.</w:t>
      </w:r>
    </w:p>
    <w:p w:rsidR="00201CC6" w:rsidRDefault="00201CC6">
      <w:pPr>
        <w:spacing w:after="160" w:line="240" w:lineRule="auto"/>
        <w:contextualSpacing w:val="0"/>
      </w:pPr>
      <w:r>
        <w:br w:type="page"/>
      </w:r>
    </w:p>
    <w:p w:rsidR="005C6DC7" w:rsidRPr="005C6DC7" w:rsidRDefault="005C6DC7" w:rsidP="005C6DC7">
      <w:pPr>
        <w:jc w:val="center"/>
      </w:pPr>
      <w:r w:rsidRPr="005C6DC7">
        <w:lastRenderedPageBreak/>
        <w:t>Альтернативные формы хранения данных и модель данных.</w:t>
      </w:r>
    </w:p>
    <w:p w:rsidR="005C6DC7" w:rsidRPr="005C6DC7" w:rsidRDefault="005C6DC7" w:rsidP="00201CC6">
      <w:pPr>
        <w:jc w:val="center"/>
      </w:pPr>
      <w:r w:rsidRPr="005C6DC7">
        <w:t>Сетевые формы хранения данных</w:t>
      </w:r>
    </w:p>
    <w:p w:rsidR="005C6DC7" w:rsidRPr="005C6DC7" w:rsidRDefault="005C6DC7" w:rsidP="005C6DC7">
      <w:r w:rsidRPr="005C6DC7">
        <w:t>В сетевой модели данные представляются в виде коллекции записей. Связи представляются в виде наборов и реализуются с помощью указателей.</w:t>
      </w:r>
    </w:p>
    <w:p w:rsidR="005C6DC7" w:rsidRPr="005C6DC7" w:rsidRDefault="005C6DC7" w:rsidP="005C6DC7">
      <w:r w:rsidRPr="005C6DC7">
        <w:t>Сете</w:t>
      </w:r>
      <w:r w:rsidR="00BF0DDF">
        <w:t>вую модель можно представить в виде</w:t>
      </w:r>
      <w:r w:rsidRPr="005C6DC7">
        <w:t xml:space="preserve"> граф</w:t>
      </w:r>
      <w:r w:rsidR="00BF0DDF">
        <w:t>а</w:t>
      </w:r>
      <w:r w:rsidRPr="005C6DC7">
        <w:t xml:space="preserve"> с записями в виде узлов и наборами в виде рёбер.</w:t>
      </w:r>
    </w:p>
    <w:p w:rsidR="005C6DC7" w:rsidRPr="005C6DC7" w:rsidRDefault="005C6DC7" w:rsidP="00BF0DDF">
      <w:r w:rsidRPr="005C6DC7">
        <w:t xml:space="preserve">Такая модель </w:t>
      </w:r>
      <w:r w:rsidR="00BF0DDF">
        <w:t>используется для связи</w:t>
      </w:r>
      <w:r w:rsidRPr="005C6DC7">
        <w:t xml:space="preserve"> с прикладной программой в виде соотве</w:t>
      </w:r>
      <w:r w:rsidR="00BF0DDF">
        <w:t>тствующей структуры, задаваемой</w:t>
      </w:r>
      <w:r w:rsidRPr="005C6DC7">
        <w:t xml:space="preserve"> ключевым словом.</w:t>
      </w:r>
    </w:p>
    <w:p w:rsidR="005C6DC7" w:rsidRPr="005C6DC7" w:rsidRDefault="005C6DC7" w:rsidP="00BF0DDF">
      <w:pPr>
        <w:jc w:val="center"/>
      </w:pPr>
      <w:r w:rsidRPr="005C6DC7">
        <w:t>Иерархические формы хранения данных.</w:t>
      </w:r>
    </w:p>
    <w:p w:rsidR="005C6DC7" w:rsidRPr="005C6DC7" w:rsidRDefault="00BF0DDF" w:rsidP="005C6DC7">
      <w:r w:rsidRPr="00BF0DDF">
        <w:rPr>
          <w:u w:val="single"/>
        </w:rPr>
        <w:t>Иерархическая модель</w:t>
      </w:r>
      <w:r>
        <w:t xml:space="preserve"> – ограниченный </w:t>
      </w:r>
      <w:r w:rsidR="005C6DC7" w:rsidRPr="005C6DC7">
        <w:t>подтип сетевой модели.</w:t>
      </w:r>
    </w:p>
    <w:p w:rsidR="005C6DC7" w:rsidRPr="005C6DC7" w:rsidRDefault="00BF0DDF" w:rsidP="005C6DC7">
      <w:r>
        <w:t>В иерархической модели данные – коллекция записей, а связи – наборы. Каждый узел имеет только одного родителя. В этом случае узлы называются сегментами.</w:t>
      </w:r>
    </w:p>
    <w:p w:rsidR="005C6DC7" w:rsidRPr="005C6DC7" w:rsidRDefault="005C6DC7" w:rsidP="005C6DC7">
      <w:r w:rsidRPr="00BF0DDF">
        <w:rPr>
          <w:u w:val="single"/>
        </w:rPr>
        <w:t>Исходный сегмент</w:t>
      </w:r>
      <w:r w:rsidR="00BF0DDF">
        <w:t xml:space="preserve"> –</w:t>
      </w:r>
      <w:r w:rsidRPr="005C6DC7">
        <w:t xml:space="preserve"> некоторый сегмент в дереве по отношению непосредственно к нижележащему (порождённому).</w:t>
      </w:r>
    </w:p>
    <w:p w:rsidR="005C6DC7" w:rsidRPr="005C6DC7" w:rsidRDefault="005C6DC7" w:rsidP="005C6DC7">
      <w:r w:rsidRPr="00BF0DDF">
        <w:rPr>
          <w:u w:val="single"/>
        </w:rPr>
        <w:t>Зависимый сегмент</w:t>
      </w:r>
      <w:r w:rsidR="003D3611">
        <w:t xml:space="preserve"> – </w:t>
      </w:r>
      <w:r w:rsidRPr="005C6DC7">
        <w:t>сегмент, к которому существует путь от некоторого исходного по цепочке пар, исходной непосредственно порождённой.</w:t>
      </w:r>
    </w:p>
    <w:p w:rsidR="005C6DC7" w:rsidRPr="005C6DC7" w:rsidRDefault="005C6DC7" w:rsidP="005C6DC7">
      <w:r w:rsidRPr="003D3611">
        <w:rPr>
          <w:u w:val="single"/>
        </w:rPr>
        <w:t>Корневой сегмент</w:t>
      </w:r>
      <w:r w:rsidR="003D3611">
        <w:t xml:space="preserve"> – сегмент, не имеющий </w:t>
      </w:r>
      <w:r w:rsidRPr="005C6DC7">
        <w:t>исходного.</w:t>
      </w:r>
    </w:p>
    <w:p w:rsidR="005C6DC7" w:rsidRPr="005C6DC7" w:rsidRDefault="003D3611" w:rsidP="005C6DC7">
      <w:r w:rsidRPr="003D3611">
        <w:rPr>
          <w:u w:val="single"/>
        </w:rPr>
        <w:t>Запись БД</w:t>
      </w:r>
      <w:r>
        <w:t xml:space="preserve"> - </w:t>
      </w:r>
      <w:r w:rsidR="005C6DC7" w:rsidRPr="005C6DC7">
        <w:t xml:space="preserve">любой экземпляр корневого сегмента и все зависимые от него сегменты. </w:t>
      </w:r>
    </w:p>
    <w:p w:rsidR="005C6DC7" w:rsidRPr="005C6DC7" w:rsidRDefault="005C6DC7" w:rsidP="005C6DC7">
      <w:r w:rsidRPr="005C6DC7">
        <w:t>Основной метод доступа к записи – индексно-последовательный.</w:t>
      </w:r>
      <w:r w:rsidR="005972F4">
        <w:t xml:space="preserve"> </w:t>
      </w:r>
      <w:r w:rsidRPr="005C6DC7">
        <w:t>Т.е. имеется иерархия индексов вплоть до цилиндров и дорожек.</w:t>
      </w:r>
    </w:p>
    <w:p w:rsidR="005C6DC7" w:rsidRPr="005C6DC7" w:rsidRDefault="005C6DC7" w:rsidP="005C6DC7">
      <w:r w:rsidRPr="005C6DC7">
        <w:t>Каждый пункт индекса содержит физический адрес начала подчинённой группы данных и ключ последней записи, т.е. экземпляра сегмента в этой группе.</w:t>
      </w:r>
    </w:p>
    <w:p w:rsidR="005C6DC7" w:rsidRPr="005C6DC7" w:rsidRDefault="005C6DC7" w:rsidP="005C6DC7">
      <w:r w:rsidRPr="005C6DC7">
        <w:t xml:space="preserve">И сетевая, и иерархическая </w:t>
      </w:r>
      <w:r w:rsidR="005972F4">
        <w:t xml:space="preserve">модели </w:t>
      </w:r>
      <w:r w:rsidRPr="005C6DC7">
        <w:t>задаются непосредственно на физическом уровне, т.е. на уровне файлов.</w:t>
      </w:r>
    </w:p>
    <w:p w:rsidR="005C6DC7" w:rsidRPr="005C6DC7" w:rsidRDefault="005972F4" w:rsidP="005972F4">
      <w:pPr>
        <w:jc w:val="center"/>
      </w:pPr>
      <w:r>
        <w:t>Предикатная форма</w:t>
      </w:r>
      <w:r w:rsidR="005C6DC7" w:rsidRPr="005C6DC7">
        <w:t xml:space="preserve"> хранения данных.</w:t>
      </w:r>
    </w:p>
    <w:p w:rsidR="005C6DC7" w:rsidRPr="005C6DC7" w:rsidRDefault="005C6DC7" w:rsidP="005C6DC7">
      <w:r w:rsidRPr="005C6DC7">
        <w:t>Предикат, или п</w:t>
      </w:r>
      <w:r w:rsidR="005972F4">
        <w:t xml:space="preserve">ропозициональная функция, – </w:t>
      </w:r>
      <w:r w:rsidRPr="005C6DC7">
        <w:t xml:space="preserve">функция </w:t>
      </w:r>
      <w:r w:rsidRPr="005C6DC7">
        <w:rPr>
          <w:lang w:val="en-US"/>
        </w:rPr>
        <w:t>P</w:t>
      </w:r>
      <w:r w:rsidRPr="005C6DC7">
        <w:t xml:space="preserve"> от набора переменных, которая отображает упорядоченный набо</w:t>
      </w:r>
      <w:r w:rsidR="00DA6844">
        <w:t>р конечного числа</w:t>
      </w:r>
      <w:r w:rsidR="005972F4">
        <w:t xml:space="preserve"> независимых </w:t>
      </w:r>
      <w:r w:rsidRPr="005C6DC7">
        <w:t xml:space="preserve">предметных переменных, каждая из которых принадлежит заданному множеству </w:t>
      </w:r>
      <w:r w:rsidR="005972F4">
        <w:t xml:space="preserve">значений </w:t>
      </w:r>
      <w:r w:rsidRPr="005C6DC7">
        <w:rPr>
          <w:lang w:val="en-US"/>
        </w:rPr>
        <w:t>M</w:t>
      </w:r>
      <w:r w:rsidRPr="005C6DC7">
        <w:t xml:space="preserve">1, </w:t>
      </w:r>
      <w:r w:rsidRPr="005C6DC7">
        <w:rPr>
          <w:lang w:val="en-US"/>
        </w:rPr>
        <w:t>M</w:t>
      </w:r>
      <w:r w:rsidRPr="005C6DC7">
        <w:t>2 и т.д. в множество истинностных значений.</w:t>
      </w:r>
    </w:p>
    <w:p w:rsidR="005C6DC7" w:rsidRPr="005C6DC7" w:rsidRDefault="005C6DC7" w:rsidP="005C6DC7">
      <w:r w:rsidRPr="005C6DC7">
        <w:t>Содержательно определение предиката означает: данная сущность предметной области [название] определяется таким-то набором атрибутов [переменных], причём они могут иметь такие-то значения [доменов], и они имеют такие-то значения [значения в строке]</w:t>
      </w:r>
    </w:p>
    <w:p w:rsidR="005C6DC7" w:rsidRPr="00F92401" w:rsidRDefault="00CB2D23" w:rsidP="005C6DC7">
      <w:r>
        <w:lastRenderedPageBreak/>
        <w:t>Таким образом, информацию</w:t>
      </w:r>
      <w:r w:rsidR="005C6DC7" w:rsidRPr="005C6DC7">
        <w:t xml:space="preserve"> о структуре реляционных таблиц можно выразить введением соотв</w:t>
      </w:r>
      <w:r w:rsidR="005972F4">
        <w:t>етствующих предикатных символов.</w:t>
      </w:r>
      <w:r w:rsidR="00F92401">
        <w:t xml:space="preserve"> Предикатный символ – конструкция </w:t>
      </w:r>
      <w:r w:rsidR="00F92401">
        <w:rPr>
          <w:lang w:val="en-US"/>
        </w:rPr>
        <w:t>P</w:t>
      </w:r>
      <w:r w:rsidR="00F92401" w:rsidRPr="00F92401">
        <w:t xml:space="preserve"> </w:t>
      </w:r>
      <w:r w:rsidR="00F92401">
        <w:t xml:space="preserve">от </w:t>
      </w:r>
      <w:r w:rsidR="00F92401">
        <w:rPr>
          <w:lang w:val="en-US"/>
        </w:rPr>
        <w:t>x</w:t>
      </w:r>
      <w:r w:rsidR="00F92401" w:rsidRPr="00F92401">
        <w:t>1...</w:t>
      </w:r>
      <w:r w:rsidR="00F92401">
        <w:rPr>
          <w:lang w:val="en-US"/>
        </w:rPr>
        <w:t>xN</w:t>
      </w:r>
      <w:r w:rsidR="00F92401" w:rsidRPr="00F92401">
        <w:t xml:space="preserve"> </w:t>
      </w:r>
      <w:r w:rsidR="00F92401">
        <w:t>без значений (пустая конструкция).</w:t>
      </w:r>
    </w:p>
    <w:p w:rsidR="005C6DC7" w:rsidRPr="005C6DC7" w:rsidRDefault="005C6DC7" w:rsidP="005C6DC7">
      <w:r w:rsidRPr="005C6DC7">
        <w:t>Информацию о содержимом таблиц можно выразить применением этих предикатных симво</w:t>
      </w:r>
      <w:r w:rsidR="00E45DBA">
        <w:t>лов к тем и только тем конкретным набора</w:t>
      </w:r>
      <w:r w:rsidRPr="005C6DC7">
        <w:t xml:space="preserve">м аргументов, на которых значения предикатов </w:t>
      </w:r>
      <w:r w:rsidR="00CB2D23">
        <w:t>будут интерпретироваться как истинностные</w:t>
      </w:r>
      <w:r w:rsidRPr="005C6DC7">
        <w:t>.</w:t>
      </w:r>
    </w:p>
    <w:p w:rsidR="005C6DC7" w:rsidRDefault="005C6DC7" w:rsidP="005C6DC7">
      <w:r w:rsidRPr="005C6DC7">
        <w:t>Предикатная форма содержательно практически совпадает с реляционными таблицами, однако имеет другой математический аппарат для обоснования. Аппарат называется исчисление предикатов.</w:t>
      </w:r>
    </w:p>
    <w:p w:rsidR="005972F4" w:rsidRPr="005C6DC7" w:rsidRDefault="005972F4" w:rsidP="005972F4">
      <w:pPr>
        <w:jc w:val="center"/>
      </w:pPr>
      <w:r>
        <w:t>Рекурсивные формы хранения данных</w:t>
      </w:r>
    </w:p>
    <w:p w:rsidR="005C6DC7" w:rsidRPr="005C6DC7" w:rsidRDefault="005C6DC7" w:rsidP="005C6DC7">
      <w:r w:rsidRPr="005C6DC7">
        <w:t>Все рассмотренные формы хранения представляют БД экст</w:t>
      </w:r>
      <w:r w:rsidR="005972F4">
        <w:t>е</w:t>
      </w:r>
      <w:r w:rsidRPr="005C6DC7">
        <w:t>нсионально</w:t>
      </w:r>
      <w:r w:rsidR="00F92401">
        <w:t>, т.е. путем явного перечисления всех факторов</w:t>
      </w:r>
      <w:r w:rsidRPr="005C6DC7">
        <w:t>.</w:t>
      </w:r>
      <w:r w:rsidR="005972F4">
        <w:t xml:space="preserve"> </w:t>
      </w:r>
      <w:r w:rsidRPr="005C6DC7">
        <w:t xml:space="preserve">Однако многие типы связи в БД по смыслу предполагают вложенность. </w:t>
      </w:r>
      <w:r w:rsidR="00F92401">
        <w:t>Пример: начальник-подчиненный в большой компании</w:t>
      </w:r>
      <w:r w:rsidR="00031071">
        <w:t>, генеалогическое древо</w:t>
      </w:r>
      <w:r w:rsidR="00F92401">
        <w:t>.</w:t>
      </w:r>
    </w:p>
    <w:p w:rsidR="005C6DC7" w:rsidRDefault="005C6DC7" w:rsidP="00031071">
      <w:pPr>
        <w:ind w:firstLine="708"/>
      </w:pPr>
      <w:r w:rsidRPr="005C6DC7">
        <w:t>Предикатная форма позволяет ввести обо</w:t>
      </w:r>
      <w:r w:rsidR="005972F4">
        <w:t>бщенную связь, описываемую рекурсией.</w:t>
      </w:r>
    </w:p>
    <w:p w:rsidR="00031071" w:rsidRPr="005C6DC7" w:rsidRDefault="00031071" w:rsidP="00031071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2857500" cy="1800225"/>
            <wp:effectExtent l="0" t="0" r="0" b="9525"/>
            <wp:docPr id="1" name="Рисунок 1" descr="http://www.computerbooks.ru/inf/book/book470/i_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omputerbooks.ru/inf/book/book470/i_08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67440" cy="1762125"/>
            <wp:effectExtent l="0" t="0" r="0" b="0"/>
            <wp:docPr id="2" name="Рисунок 2" descr="http://www.computerbooks.ru/inf/book/book470/i_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omputerbooks.ru/inf/book/book470/i_09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53" cy="177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C7" w:rsidRPr="005C6DC7" w:rsidRDefault="005C6DC7" w:rsidP="005C6DC7">
      <w:r w:rsidRPr="005972F4">
        <w:rPr>
          <w:u w:val="single"/>
        </w:rPr>
        <w:t>Модель данных</w:t>
      </w:r>
      <w:r w:rsidRPr="005972F4">
        <w:t xml:space="preserve"> </w:t>
      </w:r>
      <w:r w:rsidR="005972F4">
        <w:t xml:space="preserve">– </w:t>
      </w:r>
      <w:r w:rsidRPr="005C6DC7">
        <w:t>интегрированный набор понятий для описания и обработки данных, связей между ними и ограничений на данные в некото</w:t>
      </w:r>
      <w:r w:rsidR="007F6603">
        <w:t>рой предметной области;</w:t>
      </w:r>
      <w:r w:rsidR="005972F4">
        <w:t xml:space="preserve"> </w:t>
      </w:r>
      <w:r w:rsidRPr="005C6DC7">
        <w:t>система типов данных, типов связей между ними и допустимых видов огра</w:t>
      </w:r>
      <w:r w:rsidR="00A940A4">
        <w:t>ничений целостности, которые</w:t>
      </w:r>
      <w:r w:rsidRPr="005C6DC7">
        <w:t xml:space="preserve"> могут быть для них определены. </w:t>
      </w:r>
    </w:p>
    <w:p w:rsidR="005C6DC7" w:rsidRPr="00F92401" w:rsidRDefault="005C6DC7" w:rsidP="007F6603">
      <w:pPr>
        <w:rPr>
          <w:lang w:val="en-US"/>
        </w:rPr>
      </w:pPr>
      <w:r w:rsidRPr="005C6DC7">
        <w:rPr>
          <w:lang w:val="en-US"/>
        </w:rPr>
        <w:t>DM</w:t>
      </w:r>
      <w:r w:rsidR="005972F4" w:rsidRPr="00F92401">
        <w:rPr>
          <w:lang w:val="en-US"/>
        </w:rPr>
        <w:t xml:space="preserve"> = {</w:t>
      </w:r>
      <w:r w:rsidRPr="005C6DC7">
        <w:rPr>
          <w:lang w:val="en-US"/>
        </w:rPr>
        <w:t>D</w:t>
      </w:r>
      <w:r w:rsidRPr="00F92401">
        <w:rPr>
          <w:lang w:val="en-US"/>
        </w:rPr>
        <w:t xml:space="preserve">, </w:t>
      </w:r>
      <w:r w:rsidRPr="005C6DC7">
        <w:rPr>
          <w:lang w:val="en-US"/>
        </w:rPr>
        <w:t>R</w:t>
      </w:r>
      <w:r w:rsidRPr="00F92401">
        <w:rPr>
          <w:lang w:val="en-US"/>
        </w:rPr>
        <w:t xml:space="preserve">, </w:t>
      </w:r>
      <w:r w:rsidRPr="005C6DC7">
        <w:rPr>
          <w:lang w:val="en-US"/>
        </w:rPr>
        <w:t>A</w:t>
      </w:r>
      <w:r w:rsidR="005972F4" w:rsidRPr="00F92401">
        <w:rPr>
          <w:lang w:val="en-US"/>
        </w:rPr>
        <w:t>}</w:t>
      </w:r>
      <w:r w:rsidR="00F92401" w:rsidRPr="00F92401">
        <w:rPr>
          <w:lang w:val="en-US"/>
        </w:rPr>
        <w:t xml:space="preserve"> – </w:t>
      </w:r>
      <w:r w:rsidR="00F92401">
        <w:rPr>
          <w:lang w:val="en-US"/>
        </w:rPr>
        <w:t>Data Model.</w:t>
      </w:r>
    </w:p>
    <w:p w:rsidR="007F6603" w:rsidRPr="007F6603" w:rsidRDefault="007F6603" w:rsidP="007F6603">
      <w:r w:rsidRPr="004872D1">
        <w:t>D</w:t>
      </w:r>
      <w:r w:rsidRPr="007F6603">
        <w:t xml:space="preserve"> – </w:t>
      </w:r>
      <w:r w:rsidR="007F38B0">
        <w:t>заданное</w:t>
      </w:r>
      <w:r>
        <w:t xml:space="preserve"> множество, </w:t>
      </w:r>
      <w:r w:rsidR="00F92401">
        <w:t>носитель</w:t>
      </w:r>
      <w:r w:rsidR="007F38B0">
        <w:t xml:space="preserve"> структуры.</w:t>
      </w:r>
    </w:p>
    <w:p w:rsidR="007F6603" w:rsidRPr="007F6603" w:rsidRDefault="007F6603" w:rsidP="007F6603">
      <w:r>
        <w:t>R – конечный набор отношений, в которых находятся элементы множества – типовая характеристика структуры.</w:t>
      </w:r>
    </w:p>
    <w:p w:rsidR="005C6DC7" w:rsidRDefault="007F6603" w:rsidP="007F38B0">
      <w:r>
        <w:t>А – ограничивающие условия, которые накл</w:t>
      </w:r>
      <w:r w:rsidR="00F92401">
        <w:t>адываются на отношения или аксиомы</w:t>
      </w:r>
      <w:r>
        <w:t xml:space="preserve"> структуры.</w:t>
      </w:r>
    </w:p>
    <w:p w:rsidR="00F92401" w:rsidRPr="005C6DC7" w:rsidRDefault="00F92401" w:rsidP="007F38B0">
      <w:r w:rsidRPr="00F92401">
        <w:t>Множеству D соответст</w:t>
      </w:r>
      <w:r>
        <w:t>вует реальное конечное множеств</w:t>
      </w:r>
      <w:r w:rsidRPr="00F92401">
        <w:t>о элементов данных. Отношение R понимается в широком смысле как совокупность упорядочен</w:t>
      </w:r>
      <w:r>
        <w:t>н</w:t>
      </w:r>
      <w:r w:rsidRPr="00F92401">
        <w:t>ых наборов э</w:t>
      </w:r>
      <w:r>
        <w:t xml:space="preserve">лементов множества D. Аксиомы – </w:t>
      </w:r>
      <w:r w:rsidRPr="00F92401">
        <w:t>то, что можно делать с данным</w:t>
      </w:r>
      <w:r w:rsidR="006909F5">
        <w:t>и</w:t>
      </w:r>
      <w:bookmarkStart w:id="0" w:name="_GoBack"/>
      <w:bookmarkEnd w:id="0"/>
      <w:r w:rsidRPr="00F92401">
        <w:t xml:space="preserve"> (например</w:t>
      </w:r>
      <w:r>
        <w:t>,</w:t>
      </w:r>
      <w:r w:rsidRPr="00F92401">
        <w:t xml:space="preserve"> условие целостности).</w:t>
      </w:r>
    </w:p>
    <w:p w:rsidR="005C6DC7" w:rsidRPr="005C6DC7" w:rsidRDefault="005C6DC7" w:rsidP="005C6DC7">
      <w:r w:rsidRPr="00B15E12">
        <w:rPr>
          <w:u w:val="single"/>
        </w:rPr>
        <w:lastRenderedPageBreak/>
        <w:t>Элемент данных</w:t>
      </w:r>
      <w:r w:rsidRPr="005C6DC7">
        <w:t xml:space="preserve"> понимает</w:t>
      </w:r>
      <w:r w:rsidR="007F38B0">
        <w:t xml:space="preserve"> также, как в программировании, как элемент базового или абстрактного типа данных.</w:t>
      </w:r>
    </w:p>
    <w:p w:rsidR="005C6DC7" w:rsidRPr="005C6DC7" w:rsidRDefault="005C6DC7" w:rsidP="005C6DC7">
      <w:r w:rsidRPr="00B15E12">
        <w:rPr>
          <w:u w:val="single"/>
        </w:rPr>
        <w:t>Запись</w:t>
      </w:r>
      <w:r w:rsidRPr="005C6DC7">
        <w:t xml:space="preserve"> – минимально уникально-идентифицируемая единица независимого хранения данных в конкретной системе БД. </w:t>
      </w:r>
    </w:p>
    <w:p w:rsidR="005C6DC7" w:rsidRPr="005C6DC7" w:rsidRDefault="005C6DC7" w:rsidP="005C6DC7">
      <w:r w:rsidRPr="00B15E12">
        <w:rPr>
          <w:u w:val="single"/>
        </w:rPr>
        <w:t>Схема записи</w:t>
      </w:r>
      <w:r w:rsidRPr="005C6DC7">
        <w:t xml:space="preserve"> – описание внутренней структуры записи на языке, используемой в конкретной БД. Каждая запись должна быть объявлена вместе со своей схемой.</w:t>
      </w:r>
    </w:p>
    <w:p w:rsidR="005C6DC7" w:rsidRPr="005C6DC7" w:rsidRDefault="005C6DC7" w:rsidP="005C6DC7">
      <w:r w:rsidRPr="00B15E12">
        <w:rPr>
          <w:u w:val="single"/>
        </w:rPr>
        <w:t>Поля записи</w:t>
      </w:r>
      <w:r w:rsidRPr="005C6DC7">
        <w:t xml:space="preserve"> – позиция в структуре хранения.</w:t>
      </w:r>
    </w:p>
    <w:p w:rsidR="005C6DC7" w:rsidRPr="005C6DC7" w:rsidRDefault="005C6DC7" w:rsidP="00B15E12">
      <w:r w:rsidRPr="00B15E12">
        <w:rPr>
          <w:u w:val="single"/>
        </w:rPr>
        <w:t>Ключи</w:t>
      </w:r>
      <w:r w:rsidRPr="005C6DC7">
        <w:t xml:space="preserve"> – одно или более полей записи, объявленное для её уникальной идентификации.</w:t>
      </w:r>
    </w:p>
    <w:sectPr w:rsidR="005C6DC7" w:rsidRPr="005C6DC7" w:rsidSect="001735F4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1" w:fontKey="{D0483D0A-F686-4170-ABCB-66833266A84B}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  <w:embedRegular r:id="rId2" w:fontKey="{D7E29497-CEED-4E59-9763-DB0D5DB5B1AB}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  <w:embedRegular r:id="rId3" w:fontKey="{95FA7343-3BDE-49CF-B907-E8E1B7806056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4" w:fontKey="{2443F45F-322F-479A-B95E-D01AE3C84655}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  <w:embedRegular r:id="rId5" w:fontKey="{8BB011B9-0853-4415-98F9-808F2903E8B7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6" w:fontKey="{8557AC94-7D9A-4E84-9703-77F596E67E6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157C6"/>
    <w:multiLevelType w:val="hybridMultilevel"/>
    <w:tmpl w:val="DB586042"/>
    <w:lvl w:ilvl="0" w:tplc="9E2A34B2">
      <w:start w:val="1"/>
      <w:numFmt w:val="decimal"/>
      <w:lvlText w:val="%1)"/>
      <w:lvlJc w:val="left"/>
      <w:pPr>
        <w:ind w:left="1069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C08649D"/>
    <w:multiLevelType w:val="hybridMultilevel"/>
    <w:tmpl w:val="2A3EF6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5E8"/>
    <w:rsid w:val="00031071"/>
    <w:rsid w:val="000809E8"/>
    <w:rsid w:val="00201CC6"/>
    <w:rsid w:val="00274B8F"/>
    <w:rsid w:val="00301F32"/>
    <w:rsid w:val="00344557"/>
    <w:rsid w:val="003D3611"/>
    <w:rsid w:val="004872D1"/>
    <w:rsid w:val="005972F4"/>
    <w:rsid w:val="005C6DC7"/>
    <w:rsid w:val="006909F5"/>
    <w:rsid w:val="006E15E8"/>
    <w:rsid w:val="00755A9B"/>
    <w:rsid w:val="007F38B0"/>
    <w:rsid w:val="007F6603"/>
    <w:rsid w:val="00A940A4"/>
    <w:rsid w:val="00B15E12"/>
    <w:rsid w:val="00B9357C"/>
    <w:rsid w:val="00BF0DDF"/>
    <w:rsid w:val="00C07E37"/>
    <w:rsid w:val="00CB2D23"/>
    <w:rsid w:val="00DA6844"/>
    <w:rsid w:val="00DE31A9"/>
    <w:rsid w:val="00E45DBA"/>
    <w:rsid w:val="00F92401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88873B-AB4A-464F-BCA9-8490E5747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4B8F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Attribute0">
    <w:name w:val="CharAttribute0"/>
    <w:rsid w:val="00274B8F"/>
    <w:rPr>
      <w:rFonts w:ascii="Arial" w:eastAsia="Arial"/>
    </w:rPr>
  </w:style>
  <w:style w:type="paragraph" w:styleId="a3">
    <w:name w:val="No Spacing"/>
    <w:uiPriority w:val="1"/>
    <w:qFormat/>
    <w:rsid w:val="005C6DC7"/>
    <w:pPr>
      <w:spacing w:after="0"/>
      <w:ind w:firstLine="0"/>
      <w:jc w:val="left"/>
    </w:pPr>
  </w:style>
  <w:style w:type="paragraph" w:styleId="a4">
    <w:name w:val="List Paragraph"/>
    <w:basedOn w:val="a"/>
    <w:uiPriority w:val="34"/>
    <w:qFormat/>
    <w:rsid w:val="005C6DC7"/>
    <w:pPr>
      <w:ind w:left="720"/>
    </w:pPr>
  </w:style>
  <w:style w:type="paragraph" w:styleId="a5">
    <w:name w:val="Balloon Text"/>
    <w:basedOn w:val="a"/>
    <w:link w:val="a6"/>
    <w:uiPriority w:val="99"/>
    <w:semiHidden/>
    <w:unhideWhenUsed/>
    <w:rsid w:val="00A940A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940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904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6047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24</cp:revision>
  <cp:lastPrinted>2013-04-03T20:33:00Z</cp:lastPrinted>
  <dcterms:created xsi:type="dcterms:W3CDTF">2013-03-31T19:47:00Z</dcterms:created>
  <dcterms:modified xsi:type="dcterms:W3CDTF">2013-04-04T20:00:00Z</dcterms:modified>
</cp:coreProperties>
</file>