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7E" w:rsidRDefault="008B5DE1" w:rsidP="00616F7E">
      <w:pPr>
        <w:pStyle w:val="1"/>
        <w:spacing w:line="360" w:lineRule="auto"/>
        <w:rPr>
          <w:szCs w:val="28"/>
        </w:rPr>
      </w:pPr>
      <w:bookmarkStart w:id="0" w:name="_GoBack"/>
      <w:bookmarkEnd w:id="0"/>
      <w:r>
        <w:rPr>
          <w:szCs w:val="28"/>
        </w:rPr>
        <w:t>Методы познания</w:t>
      </w:r>
    </w:p>
    <w:p w:rsidR="008B5DE1" w:rsidRDefault="008B5DE1" w:rsidP="008B5DE1">
      <w:pPr>
        <w:pStyle w:val="a0"/>
      </w:pPr>
      <w:r>
        <w:t>Метод научной абстракции – оставляет только значимые параметры.</w:t>
      </w:r>
    </w:p>
    <w:p w:rsidR="008B5DE1" w:rsidRDefault="008B5DE1" w:rsidP="008B5DE1">
      <w:pPr>
        <w:pStyle w:val="a0"/>
      </w:pPr>
      <w:r>
        <w:t>Метод анализа и синтеза – статический, динамический, позитивный, нормативный.</w:t>
      </w:r>
    </w:p>
    <w:p w:rsidR="008B5DE1" w:rsidRDefault="008B5DE1" w:rsidP="008B5DE1">
      <w:pPr>
        <w:pStyle w:val="a0"/>
      </w:pPr>
      <w:r>
        <w:t>Дедукция – движение от отдельных частных фактов к общим выводам.</w:t>
      </w:r>
    </w:p>
    <w:p w:rsidR="008B5DE1" w:rsidRDefault="008B5DE1" w:rsidP="008B5DE1">
      <w:pPr>
        <w:pStyle w:val="a0"/>
      </w:pPr>
      <w:r>
        <w:t>Индукция – выдвижение гипотез и проверка фактов.</w:t>
      </w:r>
    </w:p>
    <w:p w:rsidR="008B5DE1" w:rsidRDefault="00B439C8" w:rsidP="008B5DE1">
      <w:pPr>
        <w:pStyle w:val="1"/>
        <w:spacing w:line="360" w:lineRule="auto"/>
        <w:rPr>
          <w:szCs w:val="28"/>
        </w:rPr>
      </w:pPr>
      <w:r>
        <w:rPr>
          <w:szCs w:val="28"/>
        </w:rPr>
        <w:t>Спрос</w:t>
      </w:r>
    </w:p>
    <w:p w:rsidR="008B5DE1" w:rsidRDefault="008B5DE1" w:rsidP="008B5DE1">
      <w:pPr>
        <w:pStyle w:val="a0"/>
      </w:pPr>
      <w:r>
        <w:t>Покупатели на рынке реализуют спрос – желание/возможность приобрести товар.</w:t>
      </w:r>
    </w:p>
    <w:p w:rsidR="008B5DE1" w:rsidRPr="008B5DE1" w:rsidRDefault="008B5DE1" w:rsidP="008B5DE1">
      <w:pPr>
        <w:pStyle w:val="a0"/>
      </w:pPr>
      <w:r>
        <w:t>Объем спроса – максимальное количество товара, которое согласно приобрести определенное лицо, группа лиц, все население в целом в единицу времени при определенных условиях. (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d</w:t>
      </w:r>
      <w:proofErr w:type="spellEnd"/>
      <w:r>
        <w:t>)</w:t>
      </w:r>
      <w:r w:rsidRPr="008B5DE1">
        <w:t>.</w:t>
      </w:r>
    </w:p>
    <w:p w:rsidR="008B5DE1" w:rsidRDefault="008B5DE1" w:rsidP="008B5DE1">
      <w:pPr>
        <w:pStyle w:val="a0"/>
      </w:pPr>
      <w:r>
        <w:t>Функция спроса – зависимость объема спроса от определяющих его факторов: цена (</w:t>
      </w:r>
      <w:r>
        <w:rPr>
          <w:lang w:val="en-US"/>
        </w:rPr>
        <w:t>P</w:t>
      </w:r>
      <w:r w:rsidRPr="008B5DE1">
        <w:t xml:space="preserve">), </w:t>
      </w:r>
      <w:r>
        <w:t>вкусы потребителей (</w:t>
      </w:r>
      <w:r>
        <w:rPr>
          <w:lang w:val="en-US"/>
        </w:rPr>
        <w:t>T</w:t>
      </w:r>
      <w:r w:rsidRPr="008B5DE1">
        <w:t xml:space="preserve">), </w:t>
      </w:r>
      <w:r>
        <w:t>величина дохода (</w:t>
      </w:r>
      <w:r>
        <w:rPr>
          <w:lang w:val="en-US"/>
        </w:rPr>
        <w:t>I</w:t>
      </w:r>
      <w:r w:rsidRPr="008B5DE1">
        <w:t xml:space="preserve">), </w:t>
      </w:r>
      <w:r>
        <w:t>инфляционное ожидание (</w:t>
      </w:r>
      <w:r>
        <w:rPr>
          <w:lang w:val="en-US"/>
        </w:rPr>
        <w:t>EX</w:t>
      </w:r>
      <w:r>
        <w:t>)</w:t>
      </w:r>
      <w:r w:rsidRPr="008B5DE1">
        <w:t xml:space="preserve"> </w:t>
      </w:r>
      <w:r>
        <w:t>и др.</w:t>
      </w:r>
    </w:p>
    <w:p w:rsidR="00465FA4" w:rsidRDefault="00465FA4" w:rsidP="008B5DE1">
      <w:pPr>
        <w:pStyle w:val="a0"/>
      </w:pPr>
      <w:r>
        <w:t xml:space="preserve">Если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d</w:t>
      </w:r>
      <w:proofErr w:type="spellEnd"/>
      <w:r w:rsidRPr="00465FA4">
        <w:t>=</w:t>
      </w:r>
      <w:r>
        <w:rPr>
          <w:lang w:val="en-US"/>
        </w:rPr>
        <w:t>f</w:t>
      </w:r>
      <w:r w:rsidRPr="00465FA4">
        <w:t>(</w:t>
      </w:r>
      <w:r>
        <w:rPr>
          <w:lang w:val="en-US"/>
        </w:rPr>
        <w:t>P</w:t>
      </w:r>
      <w:r w:rsidRPr="00465FA4">
        <w:t xml:space="preserve">), </w:t>
      </w:r>
      <w:r>
        <w:t>то остальные факторы считаются неизменными.</w:t>
      </w:r>
    </w:p>
    <w:p w:rsidR="00465FA4" w:rsidRDefault="00465FA4" w:rsidP="008B5DE1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656AA35" wp14:editId="15CC6AC7">
            <wp:simplePos x="0" y="0"/>
            <wp:positionH relativeFrom="column">
              <wp:posOffset>4884420</wp:posOffset>
            </wp:positionH>
            <wp:positionV relativeFrom="paragraph">
              <wp:posOffset>61265</wp:posOffset>
            </wp:positionV>
            <wp:extent cx="1916583" cy="1916583"/>
            <wp:effectExtent l="0" t="0" r="7620" b="7620"/>
            <wp:wrapSquare wrapText="bothSides"/>
            <wp:docPr id="1" name="Рисунок 1" descr="File:Supply-and-dem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upply-and-demand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83" cy="191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Закон спроса: при прочих равных условиях спрос на товар тем больше, чем ниже его цена.</w:t>
      </w:r>
    </w:p>
    <w:p w:rsidR="00465FA4" w:rsidRDefault="00465FA4" w:rsidP="008B5DE1">
      <w:pPr>
        <w:pStyle w:val="a0"/>
      </w:pPr>
      <w:r>
        <w:t>Кривая спроса может задаваться как таблично, так и аналитически (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dx</w:t>
      </w:r>
      <w:proofErr w:type="spellEnd"/>
      <w:r w:rsidRPr="00465FA4">
        <w:t>=</w:t>
      </w:r>
      <w:r>
        <w:rPr>
          <w:lang w:val="en-US"/>
        </w:rPr>
        <w:t>a</w:t>
      </w:r>
      <w:r w:rsidRPr="00465FA4">
        <w:t>-</w:t>
      </w:r>
      <w:proofErr w:type="spellStart"/>
      <w:r>
        <w:rPr>
          <w:lang w:val="en-US"/>
        </w:rPr>
        <w:t>bP</w:t>
      </w:r>
      <w:r>
        <w:rPr>
          <w:vertAlign w:val="subscript"/>
          <w:lang w:val="en-US"/>
        </w:rPr>
        <w:t>x</w:t>
      </w:r>
      <w:proofErr w:type="spellEnd"/>
      <w:r>
        <w:t>)</w:t>
      </w:r>
      <w:r w:rsidRPr="00465FA4">
        <w:t xml:space="preserve">. </w:t>
      </w:r>
      <w:r>
        <w:t xml:space="preserve">Функция спроса </w:t>
      </w:r>
      <w:proofErr w:type="gramStart"/>
      <w:r>
        <w:t>может быть</w:t>
      </w:r>
      <w:proofErr w:type="gramEnd"/>
      <w:r>
        <w:t xml:space="preserve"> как прямой, так и выпуклой (</w:t>
      </w:r>
      <w:proofErr w:type="spellStart"/>
      <w:r>
        <w:t>индивидульный</w:t>
      </w:r>
      <w:proofErr w:type="spellEnd"/>
      <w:r>
        <w:t>)/вогнутой(групповой) кривой. Если кривая выходит из нуля, значит это товары Гиффена или Веблена.</w:t>
      </w:r>
    </w:p>
    <w:p w:rsidR="00465FA4" w:rsidRDefault="00465FA4" w:rsidP="008B5DE1">
      <w:pPr>
        <w:pStyle w:val="a0"/>
      </w:pPr>
      <w:r>
        <w:t>Изменение объема спроса – скольжение вдоль кривой при прочих равных.</w:t>
      </w:r>
    </w:p>
    <w:p w:rsidR="00465FA4" w:rsidRDefault="00B439C8" w:rsidP="008B5DE1">
      <w:pPr>
        <w:pStyle w:val="a0"/>
      </w:pPr>
      <w:r>
        <w:t>Изменение цены – движение кривой влево/вправо.</w:t>
      </w:r>
    </w:p>
    <w:p w:rsidR="00B439C8" w:rsidRDefault="00B439C8" w:rsidP="00B439C8">
      <w:pPr>
        <w:pStyle w:val="1"/>
        <w:spacing w:line="360" w:lineRule="auto"/>
        <w:rPr>
          <w:szCs w:val="28"/>
        </w:rPr>
      </w:pPr>
      <w:r>
        <w:rPr>
          <w:szCs w:val="28"/>
        </w:rPr>
        <w:t>Предложение</w:t>
      </w:r>
    </w:p>
    <w:p w:rsidR="00B439C8" w:rsidRPr="00F95748" w:rsidRDefault="00B439C8" w:rsidP="008B5DE1">
      <w:pPr>
        <w:pStyle w:val="a0"/>
      </w:pPr>
      <w:r>
        <w:t xml:space="preserve">Это возможность и желание продать. Объем продаж – максимальное количество товара, который готов выставить на продажу продавец при определенных </w:t>
      </w:r>
      <w:proofErr w:type="gramStart"/>
      <w:r>
        <w:t>условиях</w:t>
      </w:r>
      <w:proofErr w:type="gramEnd"/>
      <w:r>
        <w:t>. Функция предложения – зависимость объема предложения от определяющих его факторов. (</w:t>
      </w:r>
      <w:r>
        <w:rPr>
          <w:lang w:val="en-US"/>
        </w:rPr>
        <w:t>Q</w:t>
      </w:r>
      <w:r>
        <w:rPr>
          <w:vertAlign w:val="subscript"/>
          <w:lang w:val="en-US"/>
        </w:rPr>
        <w:t>s</w:t>
      </w:r>
      <w:r>
        <w:t>)</w:t>
      </w:r>
      <w:r w:rsidRPr="00B439C8">
        <w:t xml:space="preserve">. </w:t>
      </w:r>
      <w:r>
        <w:t xml:space="preserve">График – вогнутая кривая, выходящая из 0. Задается либо таблично, либо аналитически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sx</w:t>
      </w:r>
      <w:proofErr w:type="spellEnd"/>
      <w:r w:rsidRPr="00F95748">
        <w:t>=-</w:t>
      </w:r>
      <w:proofErr w:type="spellStart"/>
      <w:r>
        <w:rPr>
          <w:lang w:val="en-US"/>
        </w:rPr>
        <w:t>a</w:t>
      </w:r>
      <w:proofErr w:type="spellEnd"/>
      <w:r w:rsidRPr="00F95748">
        <w:t>+</w:t>
      </w:r>
      <w:proofErr w:type="spellStart"/>
      <w:r>
        <w:rPr>
          <w:lang w:val="en-US"/>
        </w:rPr>
        <w:t>bP</w:t>
      </w:r>
      <w:r>
        <w:rPr>
          <w:vertAlign w:val="subscript"/>
          <w:lang w:val="en-US"/>
        </w:rPr>
        <w:t>x</w:t>
      </w:r>
      <w:proofErr w:type="spellEnd"/>
      <w:r w:rsidRPr="00F95748">
        <w:t>.</w:t>
      </w:r>
    </w:p>
    <w:p w:rsidR="00B439C8" w:rsidRDefault="00744F1C" w:rsidP="00B439C8">
      <w:pPr>
        <w:pStyle w:val="1"/>
        <w:spacing w:line="360" w:lineRule="auto"/>
        <w:rPr>
          <w:szCs w:val="28"/>
        </w:rPr>
      </w:pPr>
      <w:r>
        <w:rPr>
          <w:szCs w:val="28"/>
        </w:rPr>
        <w:t>Рыночное равновесие</w:t>
      </w:r>
    </w:p>
    <w:p w:rsidR="00B439C8" w:rsidRDefault="00744F1C" w:rsidP="008B5DE1">
      <w:pPr>
        <w:pStyle w:val="a0"/>
      </w:pPr>
      <w:r>
        <w:t>Состояние рынка, при котором спрос и предложение уравновешены. Если рыночная цена выше равновесной, то избыток товара. Если ниже, то дефицит.</w:t>
      </w:r>
    </w:p>
    <w:p w:rsidR="00206111" w:rsidRDefault="00206111" w:rsidP="00206111">
      <w:pPr>
        <w:pStyle w:val="1"/>
        <w:spacing w:line="360" w:lineRule="auto"/>
        <w:rPr>
          <w:szCs w:val="28"/>
        </w:rPr>
      </w:pPr>
      <w:r>
        <w:rPr>
          <w:szCs w:val="28"/>
        </w:rPr>
        <w:t>Эластичность спроса и предложения</w:t>
      </w:r>
    </w:p>
    <w:p w:rsidR="00C27753" w:rsidRDefault="00206111" w:rsidP="008B5DE1">
      <w:pPr>
        <w:pStyle w:val="a0"/>
      </w:pPr>
      <w:r>
        <w:rPr>
          <w:lang w:val="en-US"/>
        </w:rPr>
        <w:t>E</w:t>
      </w:r>
      <w:proofErr w:type="gramStart"/>
      <w:r w:rsidRPr="00206111">
        <w:t>=(</w:t>
      </w:r>
      <w:proofErr w:type="gramEnd"/>
      <w:r>
        <w:rPr>
          <w:lang w:val="en-US"/>
        </w:rPr>
        <w:t>deltay</w:t>
      </w:r>
      <w:r w:rsidRPr="00206111">
        <w:t>/</w:t>
      </w:r>
      <w:r>
        <w:rPr>
          <w:lang w:val="en-US"/>
        </w:rPr>
        <w:t>y</w:t>
      </w:r>
      <w:r w:rsidRPr="00206111">
        <w:t>)/(</w:t>
      </w:r>
      <w:r>
        <w:rPr>
          <w:lang w:val="en-US"/>
        </w:rPr>
        <w:t>deltax</w:t>
      </w:r>
      <w:r w:rsidRPr="00206111">
        <w:t>/</w:t>
      </w:r>
      <w:r>
        <w:rPr>
          <w:lang w:val="en-US"/>
        </w:rPr>
        <w:t>x</w:t>
      </w:r>
      <w:r w:rsidRPr="00206111">
        <w:t xml:space="preserve">). </w:t>
      </w:r>
    </w:p>
    <w:p w:rsidR="00A67F06" w:rsidRDefault="00A16E11" w:rsidP="008B5DE1">
      <w:pPr>
        <w:pStyle w:val="a0"/>
      </w:pPr>
      <w:r>
        <w:t xml:space="preserve">Эластичность спроса по цене: </w:t>
      </w:r>
      <w:r>
        <w:rPr>
          <w:lang w:val="en-US"/>
        </w:rPr>
        <w:t>E</w:t>
      </w:r>
      <w:r>
        <w:rPr>
          <w:vertAlign w:val="subscript"/>
        </w:rPr>
        <w:t>D</w:t>
      </w:r>
      <w:r w:rsidRPr="00206111">
        <w:rPr>
          <w:vertAlign w:val="subscript"/>
        </w:rPr>
        <w:t>(</w:t>
      </w:r>
      <w:r>
        <w:rPr>
          <w:vertAlign w:val="subscript"/>
        </w:rPr>
        <w:t>P</w:t>
      </w:r>
      <w:r w:rsidRPr="00206111">
        <w:rPr>
          <w:vertAlign w:val="subscript"/>
        </w:rPr>
        <w:t>)</w:t>
      </w:r>
      <w:r w:rsidR="00327A33" w:rsidRPr="00327A33">
        <w:rPr>
          <w:vertAlign w:val="subscript"/>
        </w:rPr>
        <w:t xml:space="preserve"> </w:t>
      </w:r>
      <w:r w:rsidRPr="00206111">
        <w:t>=</w:t>
      </w:r>
      <w:r w:rsidR="00327A33" w:rsidRPr="00327A33">
        <w:t xml:space="preserve"> </w:t>
      </w:r>
      <w:r w:rsidRPr="00206111">
        <w:t>(</w:t>
      </w:r>
      <w:r w:rsidR="00327A33">
        <w:t>d</w:t>
      </w:r>
      <w:r w:rsidR="00327A33">
        <w:rPr>
          <w:lang w:val="en-US"/>
        </w:rPr>
        <w:t>eltaq</w:t>
      </w:r>
      <w:r w:rsidR="00327A33" w:rsidRPr="00327A33">
        <w:t>/</w:t>
      </w:r>
      <w:r w:rsidR="00327A33">
        <w:rPr>
          <w:lang w:val="en-US"/>
        </w:rPr>
        <w:t>q</w:t>
      </w:r>
      <w:proofErr w:type="gramStart"/>
      <w:r w:rsidR="00327A33" w:rsidRPr="00327A33">
        <w:t>1</w:t>
      </w:r>
      <w:r w:rsidR="00FC545B">
        <w:t>)/</w:t>
      </w:r>
      <w:proofErr w:type="gramEnd"/>
      <w:r w:rsidR="004B3F5B">
        <w:t>(deltap/p1</w:t>
      </w:r>
      <w:r w:rsidRPr="00206111">
        <w:t>)</w:t>
      </w:r>
      <w:r w:rsidR="007D2B75">
        <w:t>=</w:t>
      </w:r>
      <w:r w:rsidR="007D2B75">
        <w:rPr>
          <w:lang w:val="en-US"/>
        </w:rPr>
        <w:t>q</w:t>
      </w:r>
      <w:r w:rsidR="007D2B75" w:rsidRPr="007D2B75">
        <w:t>’(</w:t>
      </w:r>
      <w:r w:rsidR="007D2B75">
        <w:rPr>
          <w:lang w:val="en-US"/>
        </w:rPr>
        <w:t>p</w:t>
      </w:r>
      <w:r w:rsidR="007D2B75" w:rsidRPr="007D2B75">
        <w:t>)</w:t>
      </w:r>
      <w:r w:rsidRPr="00206111">
        <w:t>*(</w:t>
      </w:r>
      <w:r w:rsidR="007D2B75">
        <w:t>p1/q).</w:t>
      </w:r>
      <w:r w:rsidRPr="00206111">
        <w:t xml:space="preserve"> </w:t>
      </w:r>
      <w:r w:rsidR="00206111">
        <w:t>Показывает чувствительность объема спроса к изм</w:t>
      </w:r>
      <w:r w:rsidR="004B3F5B">
        <w:t>енению</w:t>
      </w:r>
      <w:r w:rsidR="00A67F06" w:rsidRPr="00A67F06">
        <w:t xml:space="preserve"> </w:t>
      </w:r>
      <w:r w:rsidR="00A67F06">
        <w:t>цены при неизменных условиях. Характеризует замещаемость данного товара другим.</w:t>
      </w:r>
    </w:p>
    <w:p w:rsidR="00206111" w:rsidRDefault="00A67F06" w:rsidP="008B5DE1">
      <w:pPr>
        <w:pStyle w:val="a0"/>
      </w:pPr>
      <w:r>
        <w:t xml:space="preserve">Если </w:t>
      </w:r>
      <w:r>
        <w:rPr>
          <w:lang w:val="en-US"/>
        </w:rPr>
        <w:t>E</w:t>
      </w:r>
      <w:r>
        <w:rPr>
          <w:vertAlign w:val="subscript"/>
        </w:rPr>
        <w:t>D</w:t>
      </w:r>
      <w:r w:rsidRPr="00206111">
        <w:rPr>
          <w:vertAlign w:val="subscript"/>
        </w:rPr>
        <w:t>(</w:t>
      </w:r>
      <w:r>
        <w:rPr>
          <w:vertAlign w:val="subscript"/>
        </w:rPr>
        <w:t>P</w:t>
      </w:r>
      <w:r w:rsidRPr="00206111">
        <w:rPr>
          <w:vertAlign w:val="subscript"/>
        </w:rPr>
        <w:t>)</w:t>
      </w:r>
      <w:r w:rsidRPr="00A67F06">
        <w:t xml:space="preserve">&gt;1, </w:t>
      </w:r>
      <w:r>
        <w:t>то спрос эластичен и незначительное увеличение цены приводит к существенному сокращению объема спроса (легко заменяемые товары).</w:t>
      </w:r>
    </w:p>
    <w:p w:rsidR="00A67F06" w:rsidRDefault="00A67F06" w:rsidP="008B5DE1">
      <w:pPr>
        <w:pStyle w:val="a0"/>
      </w:pPr>
      <w:r>
        <w:lastRenderedPageBreak/>
        <w:t xml:space="preserve">Если </w:t>
      </w:r>
      <w:r w:rsidRPr="00A67F06">
        <w:t>0&lt;</w:t>
      </w:r>
      <w:r>
        <w:rPr>
          <w:lang w:val="en-US"/>
        </w:rPr>
        <w:t>E</w:t>
      </w:r>
      <w:r>
        <w:rPr>
          <w:vertAlign w:val="subscript"/>
        </w:rPr>
        <w:t>D</w:t>
      </w:r>
      <w:r w:rsidRPr="00206111">
        <w:rPr>
          <w:vertAlign w:val="subscript"/>
        </w:rPr>
        <w:t>(</w:t>
      </w:r>
      <w:r>
        <w:rPr>
          <w:vertAlign w:val="subscript"/>
        </w:rPr>
        <w:t>P</w:t>
      </w:r>
      <w:proofErr w:type="gramStart"/>
      <w:r w:rsidRPr="00206111">
        <w:rPr>
          <w:vertAlign w:val="subscript"/>
        </w:rPr>
        <w:t>)</w:t>
      </w:r>
      <w:r w:rsidRPr="00A67F06">
        <w:t>&lt;</w:t>
      </w:r>
      <w:proofErr w:type="gramEnd"/>
      <w:r w:rsidRPr="00A67F06">
        <w:t>1</w:t>
      </w:r>
      <w:r>
        <w:t>, то спрос неэластичен, объем спроса мало зависит от изменения цены (почти незаменимые товары).</w:t>
      </w:r>
    </w:p>
    <w:p w:rsidR="00A67F06" w:rsidRDefault="00A67F06" w:rsidP="008B5DE1">
      <w:pPr>
        <w:pStyle w:val="a0"/>
      </w:pPr>
      <w:r>
        <w:t xml:space="preserve">Если </w:t>
      </w:r>
      <w:r>
        <w:rPr>
          <w:lang w:val="en-US"/>
        </w:rPr>
        <w:t>E</w:t>
      </w:r>
      <w:r>
        <w:rPr>
          <w:vertAlign w:val="subscript"/>
        </w:rPr>
        <w:t>D</w:t>
      </w:r>
      <w:r w:rsidRPr="00206111">
        <w:rPr>
          <w:vertAlign w:val="subscript"/>
        </w:rPr>
        <w:t>(</w:t>
      </w:r>
      <w:r>
        <w:rPr>
          <w:vertAlign w:val="subscript"/>
        </w:rPr>
        <w:t>P</w:t>
      </w:r>
      <w:r w:rsidRPr="00206111">
        <w:rPr>
          <w:vertAlign w:val="subscript"/>
        </w:rPr>
        <w:t>)</w:t>
      </w:r>
      <w:r>
        <w:t>=</w:t>
      </w:r>
      <w:proofErr w:type="spellStart"/>
      <w:r>
        <w:rPr>
          <w:lang w:val="en-US"/>
        </w:rPr>
        <w:t>inf</w:t>
      </w:r>
      <w:proofErr w:type="spellEnd"/>
      <w:r w:rsidRPr="00A67F06">
        <w:t xml:space="preserve">, </w:t>
      </w:r>
      <w:r>
        <w:t>то абсолютно неэластичный спрос – товары приобретаются в неограниченном количестве при понижении цены и отказываются от приобретения в случае повышения.</w:t>
      </w:r>
    </w:p>
    <w:p w:rsidR="00A67F06" w:rsidRDefault="00A67F06" w:rsidP="008B5DE1">
      <w:pPr>
        <w:pStyle w:val="a0"/>
      </w:pPr>
      <w:r>
        <w:t xml:space="preserve">Если </w:t>
      </w:r>
      <w:r>
        <w:rPr>
          <w:lang w:val="en-US"/>
        </w:rPr>
        <w:t>E</w:t>
      </w:r>
      <w:r>
        <w:rPr>
          <w:vertAlign w:val="subscript"/>
        </w:rPr>
        <w:t>D</w:t>
      </w:r>
      <w:r w:rsidRPr="00206111">
        <w:rPr>
          <w:vertAlign w:val="subscript"/>
        </w:rPr>
        <w:t>(</w:t>
      </w:r>
      <w:r>
        <w:rPr>
          <w:vertAlign w:val="subscript"/>
        </w:rPr>
        <w:t>P</w:t>
      </w:r>
      <w:r w:rsidRPr="00206111">
        <w:rPr>
          <w:vertAlign w:val="subscript"/>
        </w:rPr>
        <w:t>)</w:t>
      </w:r>
      <w:r>
        <w:t>=0, то спрос не зависит от цены.</w:t>
      </w:r>
    </w:p>
    <w:p w:rsidR="00AC5A94" w:rsidRDefault="00C27753" w:rsidP="00AC5A94">
      <w:pPr>
        <w:pStyle w:val="a0"/>
      </w:pPr>
      <w:r>
        <w:t xml:space="preserve">Эластичность спроса по доходу. </w:t>
      </w:r>
      <w:proofErr w:type="gramStart"/>
      <w:r>
        <w:rPr>
          <w:lang w:val="en-US"/>
        </w:rPr>
        <w:t>E</w:t>
      </w:r>
      <w:r w:rsidRPr="00C27753">
        <w:rPr>
          <w:vertAlign w:val="subscript"/>
          <w:lang w:val="en-US"/>
        </w:rPr>
        <w:t>D</w:t>
      </w:r>
      <w:proofErr w:type="gramEnd"/>
      <w:r w:rsidRPr="00F95748">
        <w:rPr>
          <w:vertAlign w:val="subscript"/>
        </w:rPr>
        <w:t>(</w:t>
      </w:r>
      <w:r w:rsidRPr="00C27753">
        <w:rPr>
          <w:vertAlign w:val="subscript"/>
          <w:lang w:val="en-US"/>
        </w:rPr>
        <w:t>I</w:t>
      </w:r>
      <w:r w:rsidRPr="00F95748">
        <w:rPr>
          <w:vertAlign w:val="subscript"/>
        </w:rPr>
        <w:t>)</w:t>
      </w:r>
      <w:r w:rsidRPr="00F95748">
        <w:t>= (</w:t>
      </w:r>
      <w:proofErr w:type="spellStart"/>
      <w:r w:rsidRPr="00C27753">
        <w:rPr>
          <w:lang w:val="en-US"/>
        </w:rPr>
        <w:t>d</w:t>
      </w:r>
      <w:r>
        <w:rPr>
          <w:lang w:val="en-US"/>
        </w:rPr>
        <w:t>eltaq</w:t>
      </w:r>
      <w:proofErr w:type="spellEnd"/>
      <w:r w:rsidRPr="00F95748">
        <w:t>/</w:t>
      </w:r>
      <w:r>
        <w:rPr>
          <w:lang w:val="en-US"/>
        </w:rPr>
        <w:t>q</w:t>
      </w:r>
      <w:r w:rsidRPr="00F95748">
        <w:t>1)/(</w:t>
      </w:r>
      <w:proofErr w:type="spellStart"/>
      <w:r>
        <w:rPr>
          <w:lang w:val="en-US"/>
        </w:rPr>
        <w:t>deltai</w:t>
      </w:r>
      <w:proofErr w:type="spellEnd"/>
      <w:r w:rsidRPr="00F95748">
        <w:t>/</w:t>
      </w:r>
      <w:r>
        <w:rPr>
          <w:lang w:val="en-US"/>
        </w:rPr>
        <w:t>i</w:t>
      </w:r>
      <w:r w:rsidRPr="00F95748">
        <w:t>1)=</w:t>
      </w:r>
      <w:r>
        <w:rPr>
          <w:lang w:val="en-US"/>
        </w:rPr>
        <w:t>q</w:t>
      </w:r>
      <w:r w:rsidRPr="00F95748">
        <w:t>’(</w:t>
      </w:r>
      <w:r>
        <w:rPr>
          <w:lang w:val="en-US"/>
        </w:rPr>
        <w:t>i</w:t>
      </w:r>
      <w:r w:rsidRPr="00F95748">
        <w:t>)*(</w:t>
      </w:r>
      <w:r>
        <w:rPr>
          <w:lang w:val="en-US"/>
        </w:rPr>
        <w:t>i</w:t>
      </w:r>
      <w:r w:rsidRPr="00F95748">
        <w:t>1/</w:t>
      </w:r>
      <w:r w:rsidRPr="00C27753">
        <w:rPr>
          <w:lang w:val="en-US"/>
        </w:rPr>
        <w:t>q</w:t>
      </w:r>
      <w:r w:rsidRPr="00F95748">
        <w:t>).</w:t>
      </w:r>
      <w:r w:rsidR="00AC5A94" w:rsidRPr="00F95748">
        <w:t xml:space="preserve"> </w:t>
      </w:r>
      <w:r w:rsidR="00AC5A94" w:rsidRPr="00AC5A94">
        <w:t>Х</w:t>
      </w:r>
      <w:r w:rsidR="00AC5A94">
        <w:t>арактеризует зависимость изменения спроса отдельного потребителя, отрасли, рынка от роста или уменьшения денежного дохода. Используется для классификации товаров по качеству. (</w:t>
      </w:r>
      <w:r w:rsidR="00AC5A94" w:rsidRPr="00F95748">
        <w:t xml:space="preserve">&gt;0 – </w:t>
      </w:r>
      <w:r w:rsidR="00AC5A94">
        <w:t xml:space="preserve">высококачественный, </w:t>
      </w:r>
      <w:r w:rsidR="00AC5A94" w:rsidRPr="00F95748">
        <w:t xml:space="preserve">&lt;0 - </w:t>
      </w:r>
      <w:r w:rsidR="00AC5A94">
        <w:t>низкокачественный).</w:t>
      </w:r>
    </w:p>
    <w:p w:rsidR="00115B51" w:rsidRPr="00EF2F23" w:rsidRDefault="00115B51" w:rsidP="00AC5A94">
      <w:pPr>
        <w:pStyle w:val="a0"/>
      </w:pPr>
      <w:r>
        <w:t xml:space="preserve">Перекрестная эластичность – характеризует степень взаимозаменяемости двух товаров потребления.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ab</w:t>
      </w:r>
      <w:proofErr w:type="spellEnd"/>
      <w:proofErr w:type="gramStart"/>
      <w:r>
        <w:rPr>
          <w:lang w:val="en-US"/>
        </w:rPr>
        <w:t>=</w:t>
      </w:r>
      <w:r w:rsidR="00CF3C1E">
        <w:rPr>
          <w:lang w:val="en-US"/>
        </w:rPr>
        <w:t>(</w:t>
      </w:r>
      <w:proofErr w:type="gramEnd"/>
      <w:r>
        <w:rPr>
          <w:lang w:val="en-US"/>
        </w:rPr>
        <w:t>deltaQ</w:t>
      </w:r>
      <w:r>
        <w:rPr>
          <w:vertAlign w:val="subscript"/>
          <w:lang w:val="en-US"/>
        </w:rPr>
        <w:t>d1a</w:t>
      </w:r>
      <w:r>
        <w:rPr>
          <w:lang w:val="en-US"/>
        </w:rPr>
        <w:t>/Q</w:t>
      </w:r>
      <w:r>
        <w:rPr>
          <w:vertAlign w:val="subscript"/>
          <w:lang w:val="en-US"/>
        </w:rPr>
        <w:t>d1a</w:t>
      </w:r>
      <w:r>
        <w:rPr>
          <w:lang w:val="en-US"/>
        </w:rPr>
        <w:t>)</w:t>
      </w:r>
      <w:r w:rsidR="00CF3C1E">
        <w:rPr>
          <w:lang w:val="en-US"/>
        </w:rPr>
        <w:t>/(deltaP</w:t>
      </w:r>
      <w:r w:rsidR="00CF3C1E">
        <w:rPr>
          <w:vertAlign w:val="subscript"/>
          <w:lang w:val="en-US"/>
        </w:rPr>
        <w:t>1d</w:t>
      </w:r>
      <w:r w:rsidR="00CF3C1E">
        <w:rPr>
          <w:lang w:val="en-US"/>
        </w:rPr>
        <w:t>/P</w:t>
      </w:r>
      <w:r w:rsidR="00CF3C1E">
        <w:rPr>
          <w:vertAlign w:val="subscript"/>
          <w:lang w:val="en-US"/>
        </w:rPr>
        <w:t>1d</w:t>
      </w:r>
      <w:r w:rsidR="00CF3C1E">
        <w:rPr>
          <w:lang w:val="en-US"/>
        </w:rPr>
        <w:t>))</w:t>
      </w:r>
      <w:r w:rsidR="00EF2F23">
        <w:rPr>
          <w:lang w:val="en-US"/>
        </w:rPr>
        <w:t xml:space="preserve">. &gt;0 – </w:t>
      </w:r>
      <w:r w:rsidR="00EF2F23">
        <w:t xml:space="preserve">заменяемые, </w:t>
      </w:r>
      <w:r w:rsidR="00EF2F23">
        <w:rPr>
          <w:lang w:val="en-US"/>
        </w:rPr>
        <w:t xml:space="preserve">&lt;0 – </w:t>
      </w:r>
      <w:r w:rsidR="00EF2F23">
        <w:t xml:space="preserve">незаменяемые, </w:t>
      </w:r>
      <w:r w:rsidR="00EF2F23">
        <w:rPr>
          <w:lang w:val="en-US"/>
        </w:rPr>
        <w:t xml:space="preserve">=0 – </w:t>
      </w:r>
      <w:r w:rsidR="00EF2F23">
        <w:t>независимые.</w:t>
      </w:r>
    </w:p>
    <w:sectPr w:rsidR="00115B51" w:rsidRPr="00EF2F23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F50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937FE3"/>
    <w:multiLevelType w:val="hybridMultilevel"/>
    <w:tmpl w:val="EF40266C"/>
    <w:lvl w:ilvl="0" w:tplc="856E6C7A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AA0B7F"/>
    <w:multiLevelType w:val="hybridMultilevel"/>
    <w:tmpl w:val="12F838C0"/>
    <w:lvl w:ilvl="0" w:tplc="F56249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85A180F"/>
    <w:multiLevelType w:val="hybridMultilevel"/>
    <w:tmpl w:val="74344FE8"/>
    <w:lvl w:ilvl="0" w:tplc="12C0C2DE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95676"/>
    <w:multiLevelType w:val="hybridMultilevel"/>
    <w:tmpl w:val="90208D76"/>
    <w:lvl w:ilvl="0" w:tplc="04190011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28106A6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A5704DE"/>
    <w:multiLevelType w:val="hybridMultilevel"/>
    <w:tmpl w:val="2D043FCA"/>
    <w:lvl w:ilvl="0" w:tplc="50180D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07A4890"/>
    <w:multiLevelType w:val="hybridMultilevel"/>
    <w:tmpl w:val="BCB01C6C"/>
    <w:lvl w:ilvl="0" w:tplc="6BBA2F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0"/>
  </w:num>
  <w:num w:numId="14">
    <w:abstractNumId w:val="6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53C76"/>
    <w:rsid w:val="00086212"/>
    <w:rsid w:val="0009559C"/>
    <w:rsid w:val="000A2C3C"/>
    <w:rsid w:val="000D33AF"/>
    <w:rsid w:val="001027BB"/>
    <w:rsid w:val="001049B1"/>
    <w:rsid w:val="0011308F"/>
    <w:rsid w:val="001130CB"/>
    <w:rsid w:val="00115B51"/>
    <w:rsid w:val="00131A87"/>
    <w:rsid w:val="00133C3C"/>
    <w:rsid w:val="00160B71"/>
    <w:rsid w:val="00183B28"/>
    <w:rsid w:val="001B64B2"/>
    <w:rsid w:val="001F3C18"/>
    <w:rsid w:val="00206111"/>
    <w:rsid w:val="00207518"/>
    <w:rsid w:val="002345ED"/>
    <w:rsid w:val="00240B46"/>
    <w:rsid w:val="00275010"/>
    <w:rsid w:val="00301F32"/>
    <w:rsid w:val="003029C7"/>
    <w:rsid w:val="003127C9"/>
    <w:rsid w:val="00312CEF"/>
    <w:rsid w:val="00323B68"/>
    <w:rsid w:val="00327A33"/>
    <w:rsid w:val="003302FA"/>
    <w:rsid w:val="003406B0"/>
    <w:rsid w:val="00344557"/>
    <w:rsid w:val="00357034"/>
    <w:rsid w:val="00382DD9"/>
    <w:rsid w:val="0039098C"/>
    <w:rsid w:val="003C14A2"/>
    <w:rsid w:val="00401F7B"/>
    <w:rsid w:val="004116CA"/>
    <w:rsid w:val="0041191B"/>
    <w:rsid w:val="004153AD"/>
    <w:rsid w:val="00430620"/>
    <w:rsid w:val="0043237D"/>
    <w:rsid w:val="00436768"/>
    <w:rsid w:val="00441242"/>
    <w:rsid w:val="0044680E"/>
    <w:rsid w:val="00465FA4"/>
    <w:rsid w:val="00477966"/>
    <w:rsid w:val="004932F6"/>
    <w:rsid w:val="004B3F5B"/>
    <w:rsid w:val="004B6F27"/>
    <w:rsid w:val="004D0889"/>
    <w:rsid w:val="004E06E1"/>
    <w:rsid w:val="004E7328"/>
    <w:rsid w:val="00542CCC"/>
    <w:rsid w:val="005600D1"/>
    <w:rsid w:val="00565362"/>
    <w:rsid w:val="00582135"/>
    <w:rsid w:val="005A0FEE"/>
    <w:rsid w:val="005B05DC"/>
    <w:rsid w:val="005C0E2D"/>
    <w:rsid w:val="006151A2"/>
    <w:rsid w:val="006158BD"/>
    <w:rsid w:val="00616F7E"/>
    <w:rsid w:val="00646B08"/>
    <w:rsid w:val="0069449E"/>
    <w:rsid w:val="00694999"/>
    <w:rsid w:val="006C0536"/>
    <w:rsid w:val="006C0D65"/>
    <w:rsid w:val="006D2973"/>
    <w:rsid w:val="006D2DD4"/>
    <w:rsid w:val="006E3749"/>
    <w:rsid w:val="006F46D5"/>
    <w:rsid w:val="0074024E"/>
    <w:rsid w:val="00743C4B"/>
    <w:rsid w:val="00744F1C"/>
    <w:rsid w:val="0075763B"/>
    <w:rsid w:val="007605AC"/>
    <w:rsid w:val="00761779"/>
    <w:rsid w:val="0079014B"/>
    <w:rsid w:val="007A5709"/>
    <w:rsid w:val="007B7DA6"/>
    <w:rsid w:val="007C5BE5"/>
    <w:rsid w:val="007D2813"/>
    <w:rsid w:val="007D2B75"/>
    <w:rsid w:val="007F0A68"/>
    <w:rsid w:val="007F36C7"/>
    <w:rsid w:val="00807077"/>
    <w:rsid w:val="0081423C"/>
    <w:rsid w:val="00830174"/>
    <w:rsid w:val="00831028"/>
    <w:rsid w:val="008322D8"/>
    <w:rsid w:val="00846111"/>
    <w:rsid w:val="00850003"/>
    <w:rsid w:val="00855A1A"/>
    <w:rsid w:val="00862A93"/>
    <w:rsid w:val="00876BF7"/>
    <w:rsid w:val="00884647"/>
    <w:rsid w:val="008B5DE1"/>
    <w:rsid w:val="008E4DCD"/>
    <w:rsid w:val="008F0FD1"/>
    <w:rsid w:val="00905BFC"/>
    <w:rsid w:val="009076C0"/>
    <w:rsid w:val="009170E8"/>
    <w:rsid w:val="00931258"/>
    <w:rsid w:val="009321C2"/>
    <w:rsid w:val="00944257"/>
    <w:rsid w:val="00947713"/>
    <w:rsid w:val="0098337D"/>
    <w:rsid w:val="00986CE2"/>
    <w:rsid w:val="009A751F"/>
    <w:rsid w:val="009B396F"/>
    <w:rsid w:val="009F562A"/>
    <w:rsid w:val="00A02BC9"/>
    <w:rsid w:val="00A0454C"/>
    <w:rsid w:val="00A16E11"/>
    <w:rsid w:val="00A24849"/>
    <w:rsid w:val="00A31806"/>
    <w:rsid w:val="00A41A5B"/>
    <w:rsid w:val="00A43B0D"/>
    <w:rsid w:val="00A67F06"/>
    <w:rsid w:val="00A70905"/>
    <w:rsid w:val="00A97905"/>
    <w:rsid w:val="00AB5927"/>
    <w:rsid w:val="00AC3CB9"/>
    <w:rsid w:val="00AC5A94"/>
    <w:rsid w:val="00AD3F24"/>
    <w:rsid w:val="00AE0BCD"/>
    <w:rsid w:val="00AF0E72"/>
    <w:rsid w:val="00AF5B1A"/>
    <w:rsid w:val="00B13D69"/>
    <w:rsid w:val="00B2467A"/>
    <w:rsid w:val="00B30165"/>
    <w:rsid w:val="00B439C8"/>
    <w:rsid w:val="00B45CAC"/>
    <w:rsid w:val="00B510C2"/>
    <w:rsid w:val="00B54417"/>
    <w:rsid w:val="00B7538F"/>
    <w:rsid w:val="00B81B5B"/>
    <w:rsid w:val="00B87F1D"/>
    <w:rsid w:val="00BB249B"/>
    <w:rsid w:val="00BD7A13"/>
    <w:rsid w:val="00BF61C3"/>
    <w:rsid w:val="00C1118F"/>
    <w:rsid w:val="00C136F0"/>
    <w:rsid w:val="00C27753"/>
    <w:rsid w:val="00C629C5"/>
    <w:rsid w:val="00CB16F6"/>
    <w:rsid w:val="00CF3C1E"/>
    <w:rsid w:val="00CF6CFD"/>
    <w:rsid w:val="00D406FE"/>
    <w:rsid w:val="00D4547F"/>
    <w:rsid w:val="00D610CB"/>
    <w:rsid w:val="00DA1DD2"/>
    <w:rsid w:val="00E06F7A"/>
    <w:rsid w:val="00E1326A"/>
    <w:rsid w:val="00E2227B"/>
    <w:rsid w:val="00E379E7"/>
    <w:rsid w:val="00E42BB7"/>
    <w:rsid w:val="00E57040"/>
    <w:rsid w:val="00E60B06"/>
    <w:rsid w:val="00E66F58"/>
    <w:rsid w:val="00E67047"/>
    <w:rsid w:val="00E753AA"/>
    <w:rsid w:val="00E86B7D"/>
    <w:rsid w:val="00E9403B"/>
    <w:rsid w:val="00EC043E"/>
    <w:rsid w:val="00ED0D1A"/>
    <w:rsid w:val="00EF2F23"/>
    <w:rsid w:val="00F00EB4"/>
    <w:rsid w:val="00F0109A"/>
    <w:rsid w:val="00F06FE1"/>
    <w:rsid w:val="00F11388"/>
    <w:rsid w:val="00F2729F"/>
    <w:rsid w:val="00F3468F"/>
    <w:rsid w:val="00F4002D"/>
    <w:rsid w:val="00F4155A"/>
    <w:rsid w:val="00F45341"/>
    <w:rsid w:val="00F647E7"/>
    <w:rsid w:val="00F724C3"/>
    <w:rsid w:val="00F73ABC"/>
    <w:rsid w:val="00F75E20"/>
    <w:rsid w:val="00F77212"/>
    <w:rsid w:val="00F820CB"/>
    <w:rsid w:val="00F923F3"/>
    <w:rsid w:val="00F93308"/>
    <w:rsid w:val="00F95748"/>
    <w:rsid w:val="00FA3D49"/>
    <w:rsid w:val="00FA4BC4"/>
    <w:rsid w:val="00FB3A6C"/>
    <w:rsid w:val="00FC545B"/>
    <w:rsid w:val="00FC6B17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172</cp:revision>
  <cp:lastPrinted>2013-05-27T21:02:00Z</cp:lastPrinted>
  <dcterms:created xsi:type="dcterms:W3CDTF">2013-04-21T19:22:00Z</dcterms:created>
  <dcterms:modified xsi:type="dcterms:W3CDTF">2013-11-15T16:43:00Z</dcterms:modified>
</cp:coreProperties>
</file>