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B51" w:rsidRDefault="004F5024" w:rsidP="007D55FD">
      <w:pPr>
        <w:pStyle w:val="1"/>
      </w:pPr>
      <w:r>
        <w:t>Теория производства и теория затрат</w:t>
      </w:r>
    </w:p>
    <w:p w:rsidR="004F5024" w:rsidRDefault="004F5024" w:rsidP="004F5024">
      <w:pPr>
        <w:pStyle w:val="2"/>
        <w:ind w:firstLine="0"/>
        <w:jc w:val="center"/>
      </w:pPr>
      <w:r>
        <w:t>Факторы производства</w:t>
      </w:r>
    </w:p>
    <w:p w:rsidR="004F5024" w:rsidRDefault="004F5024" w:rsidP="004F5024">
      <w:pPr>
        <w:spacing w:line="240" w:lineRule="auto"/>
        <w:rPr>
          <w:sz w:val="28"/>
        </w:rPr>
      </w:pPr>
      <w:r w:rsidRPr="004F5024">
        <w:rPr>
          <w:sz w:val="28"/>
        </w:rPr>
        <w:t>Это ресурсы (блага)</w:t>
      </w:r>
      <w:r>
        <w:rPr>
          <w:sz w:val="28"/>
        </w:rPr>
        <w:t>, необходимые для организации производственного процесса.</w:t>
      </w:r>
    </w:p>
    <w:p w:rsidR="004F5024" w:rsidRDefault="004F5024" w:rsidP="004F5024">
      <w:pPr>
        <w:pStyle w:val="ab"/>
        <w:numPr>
          <w:ilvl w:val="0"/>
          <w:numId w:val="20"/>
        </w:numPr>
        <w:spacing w:line="240" w:lineRule="auto"/>
        <w:rPr>
          <w:sz w:val="28"/>
        </w:rPr>
      </w:pPr>
      <w:r w:rsidRPr="004F5024">
        <w:rPr>
          <w:b/>
          <w:sz w:val="28"/>
        </w:rPr>
        <w:t>Труд</w:t>
      </w:r>
      <w:r>
        <w:rPr>
          <w:sz w:val="28"/>
        </w:rPr>
        <w:t xml:space="preserve"> – целесообразная деятельность человека по созданию экономических благ, а также совокупность умственных и физических способностей.</w:t>
      </w:r>
    </w:p>
    <w:p w:rsidR="004F5024" w:rsidRDefault="004F5024" w:rsidP="004F5024">
      <w:pPr>
        <w:pStyle w:val="ab"/>
        <w:numPr>
          <w:ilvl w:val="0"/>
          <w:numId w:val="20"/>
        </w:numPr>
        <w:spacing w:line="240" w:lineRule="auto"/>
        <w:rPr>
          <w:sz w:val="28"/>
        </w:rPr>
      </w:pPr>
      <w:r w:rsidRPr="004F5024">
        <w:rPr>
          <w:b/>
          <w:sz w:val="28"/>
        </w:rPr>
        <w:t>Капитал в денежной форме</w:t>
      </w:r>
      <w:r>
        <w:rPr>
          <w:sz w:val="28"/>
        </w:rPr>
        <w:t xml:space="preserve"> – средства для закупки сырья, материалов и других компонентов для производственных процессов, </w:t>
      </w:r>
      <w:r w:rsidRPr="004F5024">
        <w:rPr>
          <w:b/>
          <w:sz w:val="28"/>
        </w:rPr>
        <w:t>в вещественной форме</w:t>
      </w:r>
      <w:r>
        <w:rPr>
          <w:sz w:val="28"/>
        </w:rPr>
        <w:t xml:space="preserve"> – средства производства, которые принадлежат предпринимателю или фирме и могут быть использованы для организации производства товаров и услуг.</w:t>
      </w:r>
    </w:p>
    <w:p w:rsidR="004F5024" w:rsidRDefault="004F5024" w:rsidP="004F5024">
      <w:pPr>
        <w:pStyle w:val="ab"/>
        <w:numPr>
          <w:ilvl w:val="0"/>
          <w:numId w:val="20"/>
        </w:numPr>
        <w:spacing w:line="240" w:lineRule="auto"/>
        <w:rPr>
          <w:sz w:val="28"/>
        </w:rPr>
      </w:pPr>
      <w:r w:rsidRPr="004F5024">
        <w:rPr>
          <w:b/>
          <w:sz w:val="28"/>
        </w:rPr>
        <w:t>Земля</w:t>
      </w:r>
      <w:r w:rsidRPr="004F5024">
        <w:rPr>
          <w:sz w:val="28"/>
        </w:rPr>
        <w:t xml:space="preserve"> </w:t>
      </w:r>
      <w:r>
        <w:rPr>
          <w:sz w:val="28"/>
        </w:rPr>
        <w:t>– охватывает все с/х угодья и городские земли, которые отведены под застройку, а также совокупность природных условий, необходимых для производства товаров и услуг.</w:t>
      </w:r>
    </w:p>
    <w:p w:rsidR="004F5024" w:rsidRDefault="004F5024" w:rsidP="004F5024">
      <w:pPr>
        <w:pStyle w:val="ab"/>
        <w:numPr>
          <w:ilvl w:val="0"/>
          <w:numId w:val="20"/>
        </w:numPr>
        <w:spacing w:line="240" w:lineRule="auto"/>
        <w:rPr>
          <w:sz w:val="28"/>
        </w:rPr>
      </w:pPr>
      <w:r>
        <w:rPr>
          <w:b/>
          <w:sz w:val="28"/>
        </w:rPr>
        <w:t>Прочее</w:t>
      </w:r>
      <w:r>
        <w:rPr>
          <w:sz w:val="28"/>
        </w:rPr>
        <w:t xml:space="preserve"> – знания, личностные качества, …</w:t>
      </w:r>
    </w:p>
    <w:p w:rsidR="004F5024" w:rsidRDefault="004F5024" w:rsidP="004F5024">
      <w:pPr>
        <w:pStyle w:val="2"/>
        <w:ind w:firstLine="0"/>
        <w:jc w:val="center"/>
      </w:pPr>
      <w:r>
        <w:t>Производственная функция</w:t>
      </w:r>
    </w:p>
    <w:p w:rsidR="004F5024" w:rsidRDefault="00086BFD" w:rsidP="004F5024">
      <w:pPr>
        <w:spacing w:line="240" w:lineRule="auto"/>
        <w:rPr>
          <w:rFonts w:eastAsiaTheme="minorEastAsia"/>
          <w:sz w:val="28"/>
        </w:rPr>
      </w:pPr>
      <w:r>
        <w:rPr>
          <w:sz w:val="28"/>
        </w:rPr>
        <w:t xml:space="preserve">Зависимость максимально возможного объема выпуска продукции от ресурсов (факторов), вовлеченных в это производство. </w:t>
      </w:r>
      <m:oMath>
        <m:r>
          <w:rPr>
            <w:rFonts w:ascii="Cambria Math" w:hAnsi="Cambria Math"/>
            <w:sz w:val="28"/>
          </w:rPr>
          <m:t>Q=f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капитал</m:t>
                </m:r>
              </m:sub>
            </m:sSub>
            <m:r>
              <w:rPr>
                <w:rFonts w:ascii="Cambria Math" w:hAnsi="Cambria Math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L</m:t>
                </m:r>
                <m:ctrlPr>
                  <w:rPr>
                    <w:rFonts w:ascii="Cambria Math" w:hAnsi="Cambria Math"/>
                    <w:i/>
                    <w:sz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</w:rPr>
                  <m:t>труд</m:t>
                </m:r>
              </m:sub>
            </m:sSub>
            <m:r>
              <w:rPr>
                <w:rFonts w:ascii="Cambria Math" w:hAnsi="Cambria Math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M</m:t>
                </m:r>
                <m:ctrlPr>
                  <w:rPr>
                    <w:rFonts w:ascii="Cambria Math" w:hAnsi="Cambria Math"/>
                    <w:i/>
                    <w:sz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</w:rPr>
                  <m:t>сырье</m:t>
                </m:r>
              </m:sub>
            </m:sSub>
            <m:r>
              <w:rPr>
                <w:rFonts w:ascii="Cambria Math" w:hAnsi="Cambria Math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предпр.  способности</m:t>
                </m:r>
              </m:sub>
            </m:sSub>
          </m:e>
        </m:d>
      </m:oMath>
      <w:r>
        <w:rPr>
          <w:rFonts w:eastAsiaTheme="minorEastAsia"/>
          <w:sz w:val="28"/>
        </w:rPr>
        <w:t>.</w:t>
      </w:r>
    </w:p>
    <w:p w:rsidR="007E536F" w:rsidRPr="007B5B70" w:rsidRDefault="007E536F" w:rsidP="004F5024">
      <w:pPr>
        <w:spacing w:line="240" w:lineRule="auto"/>
        <w:rPr>
          <w:rFonts w:eastAsiaTheme="minorEastAsia"/>
          <w:sz w:val="28"/>
        </w:rPr>
      </w:pPr>
      <w:r w:rsidRPr="007B5B70">
        <w:rPr>
          <w:rFonts w:eastAsiaTheme="minorEastAsia"/>
          <w:b/>
          <w:sz w:val="28"/>
        </w:rPr>
        <w:t>Свойства</w:t>
      </w:r>
      <w:r w:rsidR="007B5B70" w:rsidRPr="007B5B70">
        <w:rPr>
          <w:rFonts w:eastAsiaTheme="minorEastAsia"/>
          <w:b/>
          <w:sz w:val="28"/>
        </w:rPr>
        <w:t>:</w:t>
      </w:r>
    </w:p>
    <w:p w:rsidR="007B5B70" w:rsidRDefault="007B5B70" w:rsidP="007B5B70">
      <w:pPr>
        <w:pStyle w:val="ab"/>
        <w:numPr>
          <w:ilvl w:val="0"/>
          <w:numId w:val="21"/>
        </w:numPr>
        <w:spacing w:line="240" w:lineRule="auto"/>
        <w:rPr>
          <w:sz w:val="28"/>
        </w:rPr>
      </w:pPr>
      <w:r>
        <w:rPr>
          <w:sz w:val="28"/>
        </w:rPr>
        <w:t>Увеличение объема производства только за счет роста одного ресурса имеет предел.</w:t>
      </w:r>
    </w:p>
    <w:p w:rsidR="00D84F7D" w:rsidRDefault="007B5B70" w:rsidP="00D84F7D">
      <w:pPr>
        <w:pStyle w:val="ab"/>
        <w:numPr>
          <w:ilvl w:val="0"/>
          <w:numId w:val="21"/>
        </w:numPr>
        <w:spacing w:line="240" w:lineRule="auto"/>
        <w:rPr>
          <w:sz w:val="28"/>
        </w:rPr>
      </w:pPr>
      <w:r>
        <w:rPr>
          <w:sz w:val="28"/>
        </w:rPr>
        <w:t>Факторы производства могут быть взаимозаменяемыми и взаимодополняемыми (рабочие и инструменты)</w:t>
      </w:r>
      <w:r w:rsidR="00D84F7D">
        <w:rPr>
          <w:sz w:val="28"/>
        </w:rPr>
        <w:t>.</w:t>
      </w:r>
    </w:p>
    <w:p w:rsidR="00D84F7D" w:rsidRDefault="00D84F7D" w:rsidP="00D84F7D">
      <w:pPr>
        <w:pStyle w:val="ab"/>
        <w:numPr>
          <w:ilvl w:val="0"/>
          <w:numId w:val="21"/>
        </w:numPr>
        <w:spacing w:line="240" w:lineRule="auto"/>
        <w:rPr>
          <w:sz w:val="28"/>
        </w:rPr>
      </w:pPr>
      <w:r>
        <w:rPr>
          <w:sz w:val="28"/>
        </w:rPr>
        <w:t>Если один из факторов отсутствует, то выпуск нулевой.</w:t>
      </w:r>
    </w:p>
    <w:p w:rsidR="00D84F7D" w:rsidRDefault="00D84F7D" w:rsidP="00D84F7D">
      <w:pPr>
        <w:pStyle w:val="2"/>
        <w:ind w:firstLine="0"/>
        <w:jc w:val="center"/>
      </w:pPr>
      <w:r>
        <w:t>Основные положения при построении производственной функции</w:t>
      </w:r>
    </w:p>
    <w:p w:rsidR="00D84F7D" w:rsidRDefault="00D84F7D" w:rsidP="00D84F7D">
      <w:pPr>
        <w:pStyle w:val="ab"/>
        <w:numPr>
          <w:ilvl w:val="0"/>
          <w:numId w:val="22"/>
        </w:numPr>
        <w:spacing w:line="240" w:lineRule="auto"/>
        <w:rPr>
          <w:sz w:val="28"/>
        </w:rPr>
      </w:pPr>
      <w:r>
        <w:rPr>
          <w:sz w:val="28"/>
        </w:rPr>
        <w:t>Производится только один продукт.</w:t>
      </w:r>
    </w:p>
    <w:p w:rsidR="00D84F7D" w:rsidRDefault="00D84F7D" w:rsidP="00D84F7D">
      <w:pPr>
        <w:pStyle w:val="ab"/>
        <w:numPr>
          <w:ilvl w:val="0"/>
          <w:numId w:val="22"/>
        </w:numPr>
        <w:spacing w:line="240" w:lineRule="auto"/>
        <w:rPr>
          <w:sz w:val="28"/>
        </w:rPr>
      </w:pPr>
      <w:r>
        <w:rPr>
          <w:sz w:val="28"/>
        </w:rPr>
        <w:t>В случае расхода одного ресурса считается, что этот ресурс – труд.</w:t>
      </w:r>
    </w:p>
    <w:p w:rsidR="00D84F7D" w:rsidRDefault="00D84F7D" w:rsidP="00D84F7D">
      <w:pPr>
        <w:pStyle w:val="ab"/>
        <w:numPr>
          <w:ilvl w:val="0"/>
          <w:numId w:val="22"/>
        </w:numPr>
        <w:spacing w:line="240" w:lineRule="auto"/>
        <w:rPr>
          <w:sz w:val="28"/>
        </w:rPr>
      </w:pPr>
      <w:r>
        <w:rPr>
          <w:sz w:val="28"/>
        </w:rPr>
        <w:t>В случае использования нескольких ресурсов считается, что последовательное использование их в производстве не влияет на выпуск.</w:t>
      </w:r>
    </w:p>
    <w:p w:rsidR="00D84F7D" w:rsidRDefault="00D84F7D" w:rsidP="00D84F7D">
      <w:pPr>
        <w:pStyle w:val="ab"/>
        <w:numPr>
          <w:ilvl w:val="0"/>
          <w:numId w:val="22"/>
        </w:numPr>
        <w:spacing w:line="240" w:lineRule="auto"/>
        <w:rPr>
          <w:sz w:val="28"/>
        </w:rPr>
      </w:pPr>
      <w:r>
        <w:rPr>
          <w:sz w:val="28"/>
        </w:rPr>
        <w:t>Это непрерывная функция, дифференцируемая по всем своим производным.</w:t>
      </w:r>
    </w:p>
    <w:p w:rsidR="00D84F7D" w:rsidRDefault="00D84F7D" w:rsidP="00D84F7D">
      <w:pPr>
        <w:pStyle w:val="ab"/>
        <w:numPr>
          <w:ilvl w:val="0"/>
          <w:numId w:val="22"/>
        </w:numPr>
        <w:spacing w:line="240" w:lineRule="auto"/>
        <w:rPr>
          <w:sz w:val="28"/>
        </w:rPr>
      </w:pPr>
      <w:r>
        <w:rPr>
          <w:sz w:val="28"/>
        </w:rPr>
        <w:t>Используемые ресурсы способны замещать друг друга.</w:t>
      </w:r>
    </w:p>
    <w:p w:rsidR="00D84F7D" w:rsidRDefault="00D84F7D" w:rsidP="00D84F7D">
      <w:pPr>
        <w:pStyle w:val="ab"/>
        <w:numPr>
          <w:ilvl w:val="0"/>
          <w:numId w:val="22"/>
        </w:numPr>
        <w:spacing w:line="240" w:lineRule="auto"/>
        <w:rPr>
          <w:sz w:val="28"/>
        </w:rPr>
      </w:pPr>
      <w:r>
        <w:rPr>
          <w:sz w:val="28"/>
        </w:rPr>
        <w:t>Цель производителя – максимизация выпуска при данных затратах ресурсов.</w:t>
      </w:r>
    </w:p>
    <w:p w:rsidR="005244EE" w:rsidRDefault="005244EE" w:rsidP="005244EE">
      <w:pPr>
        <w:spacing w:line="240" w:lineRule="auto"/>
        <w:rPr>
          <w:rFonts w:eastAsiaTheme="minorEastAsia"/>
          <w:sz w:val="28"/>
        </w:rPr>
      </w:pPr>
      <w:r>
        <w:rPr>
          <w:sz w:val="28"/>
        </w:rPr>
        <w:t xml:space="preserve">Производственная функция </w:t>
      </w:r>
      <w:r w:rsidRPr="005244EE">
        <w:rPr>
          <w:b/>
          <w:sz w:val="28"/>
        </w:rPr>
        <w:t>Кобба-Дугласа</w:t>
      </w:r>
      <w:r>
        <w:rPr>
          <w:sz w:val="28"/>
        </w:rPr>
        <w:t xml:space="preserve"> рассматривает только капитал и труд: </w:t>
      </w:r>
      <m:oMath>
        <m:r>
          <w:rPr>
            <w:rFonts w:ascii="Cambria Math" w:hAnsi="Cambria Math"/>
            <w:sz w:val="28"/>
          </w:rPr>
          <m:t>Q=A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α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L</m:t>
            </m:r>
          </m:e>
          <m:sup>
            <m:r>
              <w:rPr>
                <w:rFonts w:ascii="Cambria Math" w:hAnsi="Cambria Math"/>
                <w:sz w:val="28"/>
              </w:rPr>
              <m:t>β</m:t>
            </m:r>
          </m:sup>
        </m:sSup>
      </m:oMath>
      <w:r w:rsidRPr="005244EE">
        <w:rPr>
          <w:rFonts w:eastAsiaTheme="minorEastAsia"/>
          <w:sz w:val="28"/>
        </w:rPr>
        <w:t xml:space="preserve">, </w:t>
      </w:r>
      <w:r>
        <w:rPr>
          <w:rFonts w:eastAsiaTheme="minorEastAsia"/>
          <w:sz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</w:rPr>
          <m:t>A</m:t>
        </m:r>
      </m:oMath>
      <w:r w:rsidRPr="005244EE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–</w:t>
      </w:r>
      <w:r w:rsidRPr="005244EE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 xml:space="preserve">коэффициент, показывающий изменение технологий (обычно принимают за 1), </w:t>
      </w:r>
      <m:oMath>
        <m:r>
          <w:rPr>
            <w:rFonts w:ascii="Cambria Math" w:eastAsiaTheme="minorEastAsia" w:hAnsi="Cambria Math"/>
            <w:sz w:val="28"/>
          </w:rPr>
          <m:t>α</m:t>
        </m:r>
        <m:r>
          <w:rPr>
            <w:rFonts w:ascii="Cambria Math" w:eastAsiaTheme="minorEastAsia" w:hAnsi="Cambria Math"/>
            <w:sz w:val="28"/>
          </w:rPr>
          <m:t>&gt;0</m:t>
        </m:r>
      </m:oMath>
      <w:r w:rsidRPr="005244EE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–</w:t>
      </w:r>
      <w:r w:rsidRPr="005244EE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 xml:space="preserve">коэффициент эластичности по капиталу, </w:t>
      </w:r>
      <m:oMath>
        <m:r>
          <w:rPr>
            <w:rFonts w:ascii="Cambria Math" w:eastAsiaTheme="minorEastAsia" w:hAnsi="Cambria Math"/>
            <w:sz w:val="28"/>
          </w:rPr>
          <m:t>β</m:t>
        </m:r>
        <m:r>
          <w:rPr>
            <w:rFonts w:ascii="Cambria Math" w:eastAsiaTheme="minorEastAsia" w:hAnsi="Cambria Math"/>
            <w:sz w:val="28"/>
          </w:rPr>
          <m:t>&gt;0</m:t>
        </m:r>
      </m:oMath>
      <w:r w:rsidRPr="005244EE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–</w:t>
      </w:r>
      <w:r w:rsidRPr="005244EE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коэффициент эластичности по затратам труда.</w:t>
      </w:r>
    </w:p>
    <w:p w:rsidR="009C1831" w:rsidRDefault="009C1831" w:rsidP="005244EE">
      <w:pPr>
        <w:spacing w:line="240" w:lineRule="auto"/>
        <w:rPr>
          <w:rFonts w:eastAsiaTheme="minorEastAsia"/>
          <w:sz w:val="28"/>
        </w:rPr>
      </w:pPr>
      <w:r>
        <w:rPr>
          <w:rFonts w:eastAsiaTheme="minorEastAsia"/>
          <w:sz w:val="28"/>
        </w:rPr>
        <w:t>На основе анализа коэффициентов можно выделить три характерных случая:</w:t>
      </w:r>
    </w:p>
    <w:p w:rsidR="009C1831" w:rsidRPr="009C1831" w:rsidRDefault="009C1831" w:rsidP="009C1831">
      <w:pPr>
        <w:pStyle w:val="ab"/>
        <w:numPr>
          <w:ilvl w:val="0"/>
          <w:numId w:val="23"/>
        </w:numPr>
        <w:spacing w:line="240" w:lineRule="auto"/>
        <w:rPr>
          <w:sz w:val="28"/>
        </w:rPr>
      </w:pPr>
      <w:r>
        <w:rPr>
          <w:sz w:val="28"/>
        </w:rPr>
        <w:t xml:space="preserve">Пропорционально возрастающая производственная функция </w:t>
      </w:r>
      <m:oMath>
        <m:r>
          <w:rPr>
            <w:rFonts w:ascii="Cambria Math" w:hAnsi="Cambria Math"/>
            <w:sz w:val="28"/>
          </w:rPr>
          <m:t>(α+β=1)</m:t>
        </m:r>
      </m:oMath>
      <w:r w:rsidRPr="009C1831">
        <w:rPr>
          <w:rFonts w:eastAsiaTheme="minorEastAsia"/>
          <w:sz w:val="28"/>
        </w:rPr>
        <w:t>.</w:t>
      </w:r>
    </w:p>
    <w:p w:rsidR="009C1831" w:rsidRPr="00430337" w:rsidRDefault="009C1831" w:rsidP="009C1831">
      <w:pPr>
        <w:pStyle w:val="ab"/>
        <w:numPr>
          <w:ilvl w:val="0"/>
          <w:numId w:val="23"/>
        </w:numPr>
        <w:spacing w:line="240" w:lineRule="auto"/>
        <w:rPr>
          <w:sz w:val="28"/>
        </w:rPr>
      </w:pPr>
      <w:r>
        <w:rPr>
          <w:rFonts w:eastAsiaTheme="minorEastAsia"/>
          <w:sz w:val="28"/>
        </w:rPr>
        <w:t xml:space="preserve">Непропорционально возрастающая функция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α+β&gt;1</m:t>
            </m:r>
          </m:e>
        </m:d>
      </m:oMath>
      <w:r w:rsidRPr="00430337">
        <w:rPr>
          <w:rFonts w:eastAsiaTheme="minorEastAsia"/>
          <w:sz w:val="28"/>
        </w:rPr>
        <w:t>.</w:t>
      </w:r>
    </w:p>
    <w:p w:rsidR="00430337" w:rsidRPr="00934D31" w:rsidRDefault="00430337" w:rsidP="009C1831">
      <w:pPr>
        <w:pStyle w:val="ab"/>
        <w:numPr>
          <w:ilvl w:val="0"/>
          <w:numId w:val="23"/>
        </w:numPr>
        <w:spacing w:line="240" w:lineRule="auto"/>
        <w:rPr>
          <w:sz w:val="28"/>
        </w:rPr>
      </w:pPr>
      <w:r>
        <w:rPr>
          <w:rFonts w:eastAsiaTheme="minorEastAsia"/>
          <w:sz w:val="28"/>
        </w:rPr>
        <w:t xml:space="preserve">Убывающая функция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α+β&lt;1</m:t>
            </m:r>
          </m:e>
        </m:d>
      </m:oMath>
      <w:r>
        <w:rPr>
          <w:rFonts w:eastAsiaTheme="minorEastAsia"/>
          <w:sz w:val="28"/>
          <w:lang w:val="en-US"/>
        </w:rPr>
        <w:t>.</w:t>
      </w:r>
    </w:p>
    <w:p w:rsidR="00934D31" w:rsidRDefault="00934D31" w:rsidP="00934D31">
      <w:pPr>
        <w:spacing w:line="240" w:lineRule="auto"/>
        <w:rPr>
          <w:rFonts w:eastAsiaTheme="minorEastAsia"/>
          <w:sz w:val="28"/>
          <w:lang w:val="en-US"/>
        </w:rPr>
      </w:pPr>
      <w:r>
        <w:rPr>
          <w:sz w:val="28"/>
        </w:rPr>
        <w:t xml:space="preserve">Пример: </w:t>
      </w:r>
      <m:oMath>
        <m:r>
          <w:rPr>
            <w:rFonts w:ascii="Cambria Math" w:hAnsi="Cambria Math"/>
            <w:sz w:val="28"/>
          </w:rPr>
          <m:t>Q=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0.6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sz w:val="28"/>
              </w:rPr>
              <m:t>0.4</m:t>
            </m:r>
          </m:sup>
        </m:sSup>
      </m:oMath>
      <w:r w:rsidRPr="00934D31">
        <w:rPr>
          <w:rFonts w:eastAsiaTheme="minorEastAsia"/>
          <w:sz w:val="28"/>
        </w:rPr>
        <w:t xml:space="preserve">. </w:t>
      </w:r>
      <w:r>
        <w:rPr>
          <w:rFonts w:eastAsiaTheme="minorEastAsia"/>
          <w:sz w:val="28"/>
        </w:rPr>
        <w:t xml:space="preserve">Увеличение </w:t>
      </w:r>
      <m:oMath>
        <m:r>
          <w:rPr>
            <w:rFonts w:ascii="Cambria Math" w:eastAsiaTheme="minorEastAsia" w:hAnsi="Cambria Math"/>
            <w:sz w:val="28"/>
          </w:rPr>
          <m:t>K/L</m:t>
        </m:r>
      </m:oMath>
      <w:r w:rsidRPr="00934D31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 xml:space="preserve">на 1% приведет к увеличению </w:t>
      </w:r>
      <m:oMath>
        <m:r>
          <w:rPr>
            <w:rFonts w:ascii="Cambria Math" w:eastAsiaTheme="minorEastAsia" w:hAnsi="Cambria Math"/>
            <w:sz w:val="28"/>
          </w:rPr>
          <m:t>Q</m:t>
        </m:r>
      </m:oMath>
      <w:r w:rsidRPr="00934D31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 xml:space="preserve">на </w:t>
      </w:r>
      <w:r>
        <w:rPr>
          <w:rFonts w:eastAsiaTheme="minorEastAsia"/>
          <w:sz w:val="28"/>
          <w:lang w:val="en-US"/>
        </w:rPr>
        <w:t>0.6/0.4%</w:t>
      </w:r>
      <w:r w:rsidR="00A342DC">
        <w:rPr>
          <w:rFonts w:eastAsiaTheme="minorEastAsia"/>
          <w:sz w:val="28"/>
          <w:lang w:val="en-US"/>
        </w:rPr>
        <w:t>.</w:t>
      </w:r>
    </w:p>
    <w:p w:rsidR="00DF1C96" w:rsidRDefault="00DF1C96" w:rsidP="00DF1C96">
      <w:pPr>
        <w:pStyle w:val="2"/>
        <w:ind w:firstLine="0"/>
        <w:jc w:val="center"/>
      </w:pPr>
      <w:r>
        <w:lastRenderedPageBreak/>
        <w:t>Общий, средний, предельный продукт</w:t>
      </w:r>
    </w:p>
    <w:p w:rsidR="00DF1C96" w:rsidRDefault="00863408" w:rsidP="00934D31">
      <w:pPr>
        <w:spacing w:line="240" w:lineRule="auto"/>
        <w:rPr>
          <w:sz w:val="28"/>
        </w:rPr>
      </w:pPr>
      <w:r>
        <w:rPr>
          <w:sz w:val="28"/>
        </w:rPr>
        <w:t>С производственной функцией неразрывно связан ряд характеристик производства:</w:t>
      </w:r>
    </w:p>
    <w:p w:rsidR="00863408" w:rsidRPr="00863408" w:rsidRDefault="00863408" w:rsidP="00863408">
      <w:pPr>
        <w:pStyle w:val="ab"/>
        <w:numPr>
          <w:ilvl w:val="0"/>
          <w:numId w:val="24"/>
        </w:numPr>
        <w:spacing w:line="240" w:lineRule="auto"/>
        <w:rPr>
          <w:sz w:val="28"/>
        </w:rPr>
      </w:pPr>
      <w:r>
        <w:rPr>
          <w:sz w:val="28"/>
        </w:rPr>
        <w:t xml:space="preserve">Общий продукт </w:t>
      </w:r>
      <m:oMath>
        <m:r>
          <w:rPr>
            <w:rFonts w:ascii="Cambria Math" w:hAnsi="Cambria Math"/>
            <w:sz w:val="28"/>
          </w:rPr>
          <m:t>TP</m:t>
        </m:r>
      </m:oMath>
      <w:r w:rsidRPr="00863408">
        <w:rPr>
          <w:rFonts w:eastAsiaTheme="minorEastAsia"/>
          <w:sz w:val="28"/>
        </w:rPr>
        <w:t xml:space="preserve"> – </w:t>
      </w:r>
      <w:r>
        <w:rPr>
          <w:rFonts w:eastAsiaTheme="minorEastAsia"/>
          <w:sz w:val="28"/>
        </w:rPr>
        <w:t>общее количество произведенного продукта, которое изменяется по мере увеличения используемых переменных факторов.</w:t>
      </w:r>
    </w:p>
    <w:p w:rsidR="00863408" w:rsidRPr="00863408" w:rsidRDefault="00863408" w:rsidP="00863408">
      <w:pPr>
        <w:pStyle w:val="ab"/>
        <w:numPr>
          <w:ilvl w:val="0"/>
          <w:numId w:val="24"/>
        </w:numPr>
        <w:spacing w:line="240" w:lineRule="auto"/>
        <w:rPr>
          <w:sz w:val="28"/>
        </w:rPr>
      </w:pPr>
      <w:r>
        <w:rPr>
          <w:rFonts w:eastAsiaTheme="minorEastAsia"/>
          <w:sz w:val="28"/>
        </w:rPr>
        <w:t xml:space="preserve">Средний продукт </w:t>
      </w:r>
      <m:oMath>
        <m:r>
          <w:rPr>
            <w:rFonts w:ascii="Cambria Math" w:eastAsiaTheme="minorEastAsia" w:hAnsi="Cambria Math"/>
            <w:sz w:val="28"/>
          </w:rPr>
          <m:t>AP=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TP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X</m:t>
            </m:r>
          </m:den>
        </m:f>
      </m:oMath>
      <w:r w:rsidRPr="00863408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–</w:t>
      </w:r>
      <w:r w:rsidRPr="00863408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отношение общего продукта к количеству используемого в производстве переменного фактора.</w:t>
      </w:r>
    </w:p>
    <w:p w:rsidR="00863408" w:rsidRPr="00FE2AA4" w:rsidRDefault="00FE2AA4" w:rsidP="00863408">
      <w:pPr>
        <w:pStyle w:val="ab"/>
        <w:numPr>
          <w:ilvl w:val="0"/>
          <w:numId w:val="24"/>
        </w:numPr>
        <w:spacing w:line="240" w:lineRule="auto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34B0EC9" wp14:editId="518330D6">
            <wp:simplePos x="0" y="0"/>
            <wp:positionH relativeFrom="column">
              <wp:posOffset>4312289</wp:posOffset>
            </wp:positionH>
            <wp:positionV relativeFrom="paragraph">
              <wp:posOffset>647583</wp:posOffset>
            </wp:positionV>
            <wp:extent cx="2590273" cy="1537090"/>
            <wp:effectExtent l="0" t="0" r="635" b="6350"/>
            <wp:wrapSquare wrapText="bothSides"/>
            <wp:docPr id="1" name="Рисунок 1" descr="http://www.inventech.ru/pic/microecon-0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ventech.ru/pic/microecon-06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273" cy="153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3408">
        <w:rPr>
          <w:rFonts w:eastAsiaTheme="minorEastAsia"/>
          <w:sz w:val="28"/>
        </w:rPr>
        <w:t xml:space="preserve">Предельный продукт </w:t>
      </w:r>
      <m:oMath>
        <m:r>
          <w:rPr>
            <w:rFonts w:ascii="Cambria Math" w:eastAsiaTheme="minorEastAsia" w:hAnsi="Cambria Math"/>
            <w:sz w:val="28"/>
          </w:rPr>
          <m:t>MP=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∆TP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∆X</m:t>
            </m:r>
          </m:den>
        </m:f>
      </m:oMath>
      <w:r w:rsidR="00863408">
        <w:rPr>
          <w:rFonts w:eastAsiaTheme="minorEastAsia"/>
          <w:sz w:val="28"/>
        </w:rPr>
        <w:t xml:space="preserve"> – количество дополнительного продукта, получаемого при использовании дополнительной единицы переменного ресурса.</w:t>
      </w:r>
    </w:p>
    <w:p w:rsidR="00FE2AA4" w:rsidRDefault="00FE2AA4" w:rsidP="00FE2AA4">
      <w:pPr>
        <w:pStyle w:val="2"/>
        <w:ind w:firstLine="0"/>
        <w:jc w:val="center"/>
      </w:pPr>
      <w:r>
        <w:t>Изокоста</w:t>
      </w:r>
    </w:p>
    <w:p w:rsidR="00FE2AA4" w:rsidRDefault="00FE2AA4" w:rsidP="00FE2AA4">
      <w:pPr>
        <w:spacing w:line="240" w:lineRule="auto"/>
        <w:rPr>
          <w:sz w:val="28"/>
        </w:rPr>
      </w:pPr>
      <w:r>
        <w:rPr>
          <w:sz w:val="28"/>
        </w:rPr>
        <w:t>Изображение на плоскости наборов труда и капитала, имеющих равную стоимость (линия равных затрат).</w:t>
      </w:r>
    </w:p>
    <w:p w:rsidR="00FE2AA4" w:rsidRDefault="00FE2AA4" w:rsidP="00FE2AA4">
      <w:pPr>
        <w:pStyle w:val="2"/>
        <w:ind w:firstLine="0"/>
        <w:jc w:val="center"/>
      </w:pPr>
      <w:r>
        <w:t>Изок</w:t>
      </w:r>
      <w:r>
        <w:t>ванта</w:t>
      </w:r>
    </w:p>
    <w:p w:rsidR="00FE2AA4" w:rsidRDefault="00FE2AA4" w:rsidP="00FE2AA4">
      <w:pPr>
        <w:spacing w:line="240" w:lineRule="auto"/>
        <w:rPr>
          <w:sz w:val="28"/>
        </w:rPr>
      </w:pPr>
      <w:r>
        <w:rPr>
          <w:sz w:val="28"/>
        </w:rPr>
        <w:t>Изображение на плоскости наборов тру</w:t>
      </w:r>
      <w:r>
        <w:rPr>
          <w:sz w:val="28"/>
        </w:rPr>
        <w:t xml:space="preserve">да и капитала, обеспечивающих равный объем производства </w:t>
      </w:r>
      <w:r>
        <w:rPr>
          <w:sz w:val="28"/>
        </w:rPr>
        <w:t>(</w:t>
      </w:r>
      <w:r>
        <w:rPr>
          <w:sz w:val="28"/>
        </w:rPr>
        <w:t>кривая равного выпуска</w:t>
      </w:r>
      <w:r>
        <w:rPr>
          <w:sz w:val="28"/>
        </w:rPr>
        <w:t>).</w:t>
      </w:r>
      <w:r w:rsidR="00152295">
        <w:rPr>
          <w:sz w:val="28"/>
        </w:rPr>
        <w:t xml:space="preserve"> Чем дальше от начала координат находится, тем больше объем выпуска.</w:t>
      </w:r>
    </w:p>
    <w:p w:rsidR="00FE2AA4" w:rsidRDefault="00152295" w:rsidP="00FE2AA4">
      <w:pPr>
        <w:spacing w:line="240" w:lineRule="auto"/>
        <w:rPr>
          <w:rFonts w:eastAsiaTheme="minorEastAsia"/>
          <w:sz w:val="28"/>
        </w:rPr>
      </w:pPr>
      <w:r w:rsidRPr="00152295">
        <w:rPr>
          <w:b/>
          <w:sz w:val="28"/>
        </w:rPr>
        <w:t>Предельная норма технологического замещения</w:t>
      </w:r>
      <m:oMath>
        <m:r>
          <w:rPr>
            <w:rFonts w:ascii="Cambria Math" w:hAnsi="Cambria Math"/>
            <w:sz w:val="28"/>
          </w:rPr>
          <m:t>MRTS</m:t>
        </m:r>
        <m:r>
          <w:rPr>
            <w:rFonts w:ascii="Cambria Math" w:hAnsi="Cambria Math"/>
            <w:sz w:val="28"/>
          </w:rPr>
          <m:t>=-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∆y (K)</m:t>
            </m:r>
          </m:num>
          <m:den>
            <m:r>
              <w:rPr>
                <w:rFonts w:ascii="Cambria Math" w:hAnsi="Cambria Math"/>
                <w:sz w:val="28"/>
              </w:rPr>
              <m:t>∆x (L)</m:t>
            </m:r>
          </m:den>
        </m:f>
      </m:oMath>
      <w:r w:rsidRPr="001D1FA1">
        <w:rPr>
          <w:rFonts w:eastAsiaTheme="minorEastAsia"/>
          <w:sz w:val="28"/>
        </w:rPr>
        <w:t>.</w:t>
      </w:r>
    </w:p>
    <w:p w:rsidR="001D1FA1" w:rsidRDefault="001D1FA1" w:rsidP="001D1FA1">
      <w:pPr>
        <w:pStyle w:val="2"/>
        <w:ind w:firstLine="0"/>
        <w:jc w:val="center"/>
      </w:pPr>
      <w:r>
        <w:t>Равновесие производства</w:t>
      </w:r>
    </w:p>
    <w:p w:rsidR="001D1FA1" w:rsidRDefault="001D1FA1" w:rsidP="00FE2AA4">
      <w:pPr>
        <w:spacing w:line="240" w:lineRule="auto"/>
        <w:rPr>
          <w:sz w:val="28"/>
        </w:rPr>
      </w:pPr>
      <w:r>
        <w:rPr>
          <w:sz w:val="28"/>
        </w:rPr>
        <w:t>Набор труда и капитала, при котором использование факторов производства позволяет получить максимальный объем производства, т.е. когда изокванта занимает самую удаленную от начала координат точку.</w:t>
      </w:r>
    </w:p>
    <w:p w:rsidR="001D1FA1" w:rsidRDefault="001D1FA1" w:rsidP="001D1FA1">
      <w:pPr>
        <w:pStyle w:val="2"/>
        <w:ind w:firstLine="0"/>
        <w:jc w:val="center"/>
      </w:pPr>
      <w:r>
        <w:t>Теория затрат</w:t>
      </w:r>
    </w:p>
    <w:p w:rsidR="001D1FA1" w:rsidRDefault="001D1FA1" w:rsidP="00FE2AA4">
      <w:pPr>
        <w:spacing w:line="240" w:lineRule="auto"/>
        <w:rPr>
          <w:sz w:val="28"/>
        </w:rPr>
      </w:pPr>
      <w:r>
        <w:rPr>
          <w:sz w:val="28"/>
        </w:rPr>
        <w:t>К затратам относят сумму средств, направленных на оплату всех видов сырья, материалов, услуг, сил, затраченных на производство товара.</w:t>
      </w:r>
    </w:p>
    <w:p w:rsidR="00AD6FEA" w:rsidRDefault="00AD6FEA" w:rsidP="00AD6FEA">
      <w:pPr>
        <w:pStyle w:val="2"/>
        <w:ind w:firstLine="0"/>
        <w:jc w:val="center"/>
      </w:pPr>
      <w:r>
        <w:t>Бухгалтерские и экономические затраты</w:t>
      </w:r>
    </w:p>
    <w:p w:rsidR="00AD6FEA" w:rsidRDefault="00AD6FEA" w:rsidP="00FE2AA4">
      <w:pPr>
        <w:spacing w:line="240" w:lineRule="auto"/>
        <w:rPr>
          <w:sz w:val="28"/>
        </w:rPr>
      </w:pPr>
      <w:r w:rsidRPr="00AD6FEA">
        <w:rPr>
          <w:b/>
          <w:sz w:val="28"/>
        </w:rPr>
        <w:t>Явные</w:t>
      </w:r>
      <w:r>
        <w:rPr>
          <w:sz w:val="28"/>
        </w:rPr>
        <w:t>: денежные затраты на приобретения сырья, материалов, оплату наемного труда и другие фактически расходы, связанные с производством продукта.</w:t>
      </w:r>
    </w:p>
    <w:p w:rsidR="00AD6FEA" w:rsidRDefault="00AD6FEA" w:rsidP="00FE2AA4">
      <w:pPr>
        <w:spacing w:line="240" w:lineRule="auto"/>
        <w:rPr>
          <w:sz w:val="28"/>
        </w:rPr>
      </w:pPr>
      <w:r w:rsidRPr="00AD6FEA">
        <w:rPr>
          <w:b/>
          <w:sz w:val="28"/>
        </w:rPr>
        <w:t>Неявные</w:t>
      </w:r>
      <w:r>
        <w:rPr>
          <w:sz w:val="28"/>
        </w:rPr>
        <w:t>: стоимость факторов производства, находящихся в собств</w:t>
      </w:r>
      <w:r w:rsidR="00061633">
        <w:rPr>
          <w:sz w:val="28"/>
        </w:rPr>
        <w:t xml:space="preserve">енности владельца предприятия, </w:t>
      </w:r>
      <w:r>
        <w:rPr>
          <w:sz w:val="28"/>
        </w:rPr>
        <w:t>затраты по которым не входят в явные затраты.</w:t>
      </w:r>
    </w:p>
    <w:p w:rsidR="00061633" w:rsidRDefault="00061633" w:rsidP="00FE2AA4">
      <w:pPr>
        <w:spacing w:line="240" w:lineRule="auto"/>
        <w:rPr>
          <w:sz w:val="28"/>
        </w:rPr>
      </w:pPr>
      <w:r>
        <w:rPr>
          <w:sz w:val="28"/>
        </w:rPr>
        <w:t>Бухгалтеры подходят к определению затрат рассматривая только явные затраты (фактически расходы). Все эти затраты отражаются в бухгалтерских счетах и используются для определения величины фактической прибыли.</w:t>
      </w:r>
    </w:p>
    <w:p w:rsidR="00061633" w:rsidRDefault="00A4081C" w:rsidP="00FE2AA4">
      <w:pPr>
        <w:spacing w:line="240" w:lineRule="auto"/>
        <w:rPr>
          <w:b/>
          <w:sz w:val="28"/>
        </w:rPr>
      </w:pPr>
      <w:r>
        <w:rPr>
          <w:b/>
          <w:sz w:val="28"/>
        </w:rPr>
        <w:t>Бухгалтерская п</w:t>
      </w:r>
      <w:r w:rsidR="00061633" w:rsidRPr="00061633">
        <w:rPr>
          <w:b/>
          <w:sz w:val="28"/>
        </w:rPr>
        <w:t>рибыль = доход фирмы – бухгалтерские затраты.</w:t>
      </w:r>
    </w:p>
    <w:p w:rsidR="00A4081C" w:rsidRDefault="00A4081C" w:rsidP="00FE2AA4">
      <w:pPr>
        <w:spacing w:line="240" w:lineRule="auto"/>
        <w:rPr>
          <w:sz w:val="28"/>
        </w:rPr>
      </w:pPr>
      <w:r>
        <w:rPr>
          <w:sz w:val="28"/>
        </w:rPr>
        <w:t>При определении экономических затрат, помимо бухгалтерских, используются и неявные затраты, которые учитывают стоимость ресурсов, принадлежащих фирме.</w:t>
      </w:r>
    </w:p>
    <w:p w:rsidR="00A4081C" w:rsidRDefault="00A4081C" w:rsidP="00FE2AA4">
      <w:pPr>
        <w:spacing w:line="240" w:lineRule="auto"/>
        <w:rPr>
          <w:b/>
          <w:sz w:val="28"/>
        </w:rPr>
      </w:pPr>
      <w:r w:rsidRPr="00A4081C">
        <w:rPr>
          <w:b/>
          <w:sz w:val="28"/>
        </w:rPr>
        <w:t>Экономическая прибыль = доход фирмы – (бухгалтерские затраты + неявные затраты).</w:t>
      </w:r>
    </w:p>
    <w:p w:rsidR="00D41CEC" w:rsidRDefault="00D41CEC" w:rsidP="00D41CEC">
      <w:pPr>
        <w:pStyle w:val="2"/>
        <w:ind w:firstLine="0"/>
        <w:jc w:val="center"/>
      </w:pPr>
      <w:r>
        <w:t>Структура затрат фирмы</w:t>
      </w:r>
    </w:p>
    <w:p w:rsidR="00D41CEC" w:rsidRDefault="00D41CEC" w:rsidP="00FE2AA4">
      <w:pPr>
        <w:spacing w:line="240" w:lineRule="auto"/>
        <w:rPr>
          <w:sz w:val="28"/>
        </w:rPr>
      </w:pPr>
      <w:r>
        <w:rPr>
          <w:sz w:val="28"/>
        </w:rPr>
        <w:t>Период:</w:t>
      </w:r>
    </w:p>
    <w:p w:rsidR="00D41CEC" w:rsidRDefault="00D41CEC" w:rsidP="00D41CEC">
      <w:pPr>
        <w:pStyle w:val="ab"/>
        <w:numPr>
          <w:ilvl w:val="0"/>
          <w:numId w:val="25"/>
        </w:numPr>
        <w:spacing w:line="240" w:lineRule="auto"/>
        <w:rPr>
          <w:sz w:val="28"/>
        </w:rPr>
      </w:pPr>
      <w:r>
        <w:rPr>
          <w:sz w:val="28"/>
        </w:rPr>
        <w:lastRenderedPageBreak/>
        <w:t>Мгновенные – все факторы неизменные.</w:t>
      </w:r>
    </w:p>
    <w:p w:rsidR="00D41CEC" w:rsidRDefault="00D41CEC" w:rsidP="00D41CEC">
      <w:pPr>
        <w:pStyle w:val="ab"/>
        <w:numPr>
          <w:ilvl w:val="0"/>
          <w:numId w:val="25"/>
        </w:numPr>
        <w:spacing w:line="240" w:lineRule="auto"/>
        <w:rPr>
          <w:sz w:val="28"/>
        </w:rPr>
      </w:pPr>
      <w:r>
        <w:rPr>
          <w:sz w:val="28"/>
        </w:rPr>
        <w:t>Короткосрочные – и неизменяемые, и переменные.</w:t>
      </w:r>
    </w:p>
    <w:p w:rsidR="00AE4132" w:rsidRDefault="00AE4132" w:rsidP="00D41CEC">
      <w:pPr>
        <w:pStyle w:val="ab"/>
        <w:numPr>
          <w:ilvl w:val="1"/>
          <w:numId w:val="25"/>
        </w:numPr>
        <w:spacing w:line="240" w:lineRule="auto"/>
        <w:rPr>
          <w:sz w:val="28"/>
        </w:rPr>
      </w:pPr>
      <w:r>
        <w:rPr>
          <w:sz w:val="28"/>
        </w:rPr>
        <w:t xml:space="preserve">Общие </w:t>
      </w:r>
      <m:oMath>
        <m:r>
          <w:rPr>
            <w:rFonts w:ascii="Cambria Math" w:hAnsi="Cambria Math"/>
            <w:sz w:val="28"/>
          </w:rPr>
          <m:t>TC</m:t>
        </m:r>
      </m:oMath>
      <w:r w:rsidRPr="005C51EC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(валовые затраты) – сумма всех затрат для производства товара или услуги.</w:t>
      </w:r>
    </w:p>
    <w:p w:rsidR="005C51EC" w:rsidRPr="005C51EC" w:rsidRDefault="00562ABA" w:rsidP="00D41CEC">
      <w:pPr>
        <w:pStyle w:val="ab"/>
        <w:numPr>
          <w:ilvl w:val="1"/>
          <w:numId w:val="25"/>
        </w:numPr>
        <w:spacing w:line="240" w:lineRule="auto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31DB19F" wp14:editId="6533EBD7">
            <wp:simplePos x="0" y="0"/>
            <wp:positionH relativeFrom="column">
              <wp:posOffset>5238103</wp:posOffset>
            </wp:positionH>
            <wp:positionV relativeFrom="paragraph">
              <wp:posOffset>157402</wp:posOffset>
            </wp:positionV>
            <wp:extent cx="1553845" cy="914400"/>
            <wp:effectExtent l="0" t="0" r="8255" b="0"/>
            <wp:wrapSquare wrapText="bothSides"/>
            <wp:docPr id="8" name="Рисунок 8" descr="http://zapom.ru/tw_files2/urls_1/1128/d-1127146/7z-docs/1_html_m15e545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zapom.ru/tw_files2/urls_1/1128/d-1127146/7z-docs/1_html_m15e5458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84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51EC">
        <w:rPr>
          <w:sz w:val="28"/>
        </w:rPr>
        <w:t xml:space="preserve">Постоянные </w:t>
      </w:r>
      <m:oMath>
        <m:r>
          <w:rPr>
            <w:rFonts w:ascii="Cambria Math" w:hAnsi="Cambria Math"/>
            <w:sz w:val="28"/>
          </w:rPr>
          <m:t>FC</m:t>
        </m:r>
      </m:oMath>
      <w:r w:rsidR="005C51EC" w:rsidRPr="005C51EC">
        <w:rPr>
          <w:sz w:val="28"/>
        </w:rPr>
        <w:t xml:space="preserve"> – </w:t>
      </w:r>
      <w:r w:rsidR="005C51EC">
        <w:rPr>
          <w:sz w:val="28"/>
        </w:rPr>
        <w:t>не зависят от объема выпускаемой продукции (арендная плата, реклама, плата труда директора и упр. персонала).</w:t>
      </w:r>
    </w:p>
    <w:p w:rsidR="00D41CEC" w:rsidRDefault="00562ABA" w:rsidP="00D41CEC">
      <w:pPr>
        <w:pStyle w:val="ab"/>
        <w:numPr>
          <w:ilvl w:val="1"/>
          <w:numId w:val="25"/>
        </w:numPr>
        <w:spacing w:line="240" w:lineRule="auto"/>
        <w:rPr>
          <w:sz w:val="28"/>
        </w:rPr>
      </w:pPr>
      <w:r>
        <w:rPr>
          <w:sz w:val="28"/>
        </w:rPr>
        <w:t>П</w:t>
      </w:r>
      <w:r w:rsidR="00D41CEC">
        <w:rPr>
          <w:sz w:val="28"/>
        </w:rPr>
        <w:t>еременные</w:t>
      </w:r>
      <w:r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VC</m:t>
        </m:r>
      </m:oMath>
      <w:r w:rsidRPr="00562ABA">
        <w:rPr>
          <w:rFonts w:eastAsiaTheme="minorEastAsia"/>
          <w:sz w:val="28"/>
        </w:rPr>
        <w:t xml:space="preserve"> – </w:t>
      </w:r>
      <w:r>
        <w:rPr>
          <w:rFonts w:eastAsiaTheme="minorEastAsia"/>
          <w:sz w:val="28"/>
        </w:rPr>
        <w:t>затраты, величина которых зависит от объема выпускаемой продукции</w:t>
      </w:r>
      <w:r w:rsidR="00D41CEC">
        <w:rPr>
          <w:sz w:val="28"/>
        </w:rPr>
        <w:t>, средние, предельные затраты.</w:t>
      </w:r>
    </w:p>
    <w:p w:rsidR="00562ABA" w:rsidRPr="00562ABA" w:rsidRDefault="00562ABA" w:rsidP="00562ABA">
      <w:pPr>
        <w:spacing w:line="240" w:lineRule="auto"/>
        <w:ind w:left="1429" w:firstLine="0"/>
        <w:rPr>
          <w:sz w:val="28"/>
        </w:rPr>
      </w:pPr>
      <w:r>
        <w:rPr>
          <w:sz w:val="28"/>
        </w:rPr>
        <w:t>Кривая производственных переменных затрат имеет три характерных участка: быстрый рост, замедление, закон об убывающей отдаче.</w:t>
      </w:r>
    </w:p>
    <w:p w:rsidR="00D41CEC" w:rsidRPr="005C4085" w:rsidRDefault="00D41CEC" w:rsidP="00D41CEC">
      <w:pPr>
        <w:pStyle w:val="ab"/>
        <w:numPr>
          <w:ilvl w:val="0"/>
          <w:numId w:val="25"/>
        </w:numPr>
        <w:spacing w:line="240" w:lineRule="auto"/>
        <w:rPr>
          <w:sz w:val="28"/>
        </w:rPr>
      </w:pPr>
      <w:r>
        <w:rPr>
          <w:sz w:val="28"/>
        </w:rPr>
        <w:t>Длинносрочные – все факторы переменные.</w:t>
      </w:r>
    </w:p>
    <w:p w:rsidR="005C4085" w:rsidRDefault="005C4085" w:rsidP="005C4085">
      <w:pPr>
        <w:pStyle w:val="2"/>
        <w:ind w:firstLine="0"/>
        <w:jc w:val="center"/>
      </w:pPr>
      <w:r>
        <w:t>Предельные затраты (маржинальные)</w:t>
      </w:r>
    </w:p>
    <w:p w:rsidR="005C4085" w:rsidRPr="005C4085" w:rsidRDefault="005C4085" w:rsidP="005C4085">
      <w:pPr>
        <w:spacing w:line="240" w:lineRule="auto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MC=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∆TC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∆Q</m:t>
            </m:r>
          </m:den>
        </m:f>
      </m:oMath>
      <w:r>
        <w:rPr>
          <w:rFonts w:eastAsiaTheme="minorEastAsia"/>
          <w:sz w:val="28"/>
          <w:lang w:val="en-US"/>
        </w:rPr>
        <w:t xml:space="preserve"> – </w:t>
      </w:r>
      <w:r>
        <w:rPr>
          <w:rFonts w:eastAsiaTheme="minorEastAsia"/>
          <w:sz w:val="28"/>
        </w:rPr>
        <w:t>дополнительные затраты фирмы, связанные с дополнительным производством продукции.</w:t>
      </w:r>
      <w:bookmarkStart w:id="0" w:name="_GoBack"/>
      <w:bookmarkEnd w:id="0"/>
    </w:p>
    <w:sectPr w:rsidR="005C4085" w:rsidRPr="005C4085" w:rsidSect="00AF5B1A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Ubuntu Light">
    <w:panose1 w:val="020B0304030602030204"/>
    <w:charset w:val="CC"/>
    <w:family w:val="swiss"/>
    <w:pitch w:val="variable"/>
    <w:sig w:usb0="E00002FF" w:usb1="5000205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F0F50"/>
    <w:multiLevelType w:val="hybridMultilevel"/>
    <w:tmpl w:val="079E760C"/>
    <w:lvl w:ilvl="0" w:tplc="56A2EF36">
      <w:start w:val="1"/>
      <w:numFmt w:val="upperRoman"/>
      <w:lvlText w:val="%1)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9937FE3"/>
    <w:multiLevelType w:val="hybridMultilevel"/>
    <w:tmpl w:val="EF40266C"/>
    <w:lvl w:ilvl="0" w:tplc="856E6C7A">
      <w:start w:val="1"/>
      <w:numFmt w:val="upperRoman"/>
      <w:lvlText w:val="%1)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A7C3B"/>
    <w:multiLevelType w:val="hybridMultilevel"/>
    <w:tmpl w:val="570E4D4E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F002891"/>
    <w:multiLevelType w:val="hybridMultilevel"/>
    <w:tmpl w:val="57083036"/>
    <w:lvl w:ilvl="0" w:tplc="606EF4BC">
      <w:start w:val="1"/>
      <w:numFmt w:val="decimal"/>
      <w:lvlText w:val="%1)"/>
      <w:lvlJc w:val="left"/>
      <w:pPr>
        <w:ind w:left="1639" w:hanging="93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0AA0B7F"/>
    <w:multiLevelType w:val="hybridMultilevel"/>
    <w:tmpl w:val="12F838C0"/>
    <w:lvl w:ilvl="0" w:tplc="F56249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11B7809"/>
    <w:multiLevelType w:val="hybridMultilevel"/>
    <w:tmpl w:val="821CF2A2"/>
    <w:lvl w:ilvl="0" w:tplc="04190019">
      <w:start w:val="1"/>
      <w:numFmt w:val="lowerLetter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>
    <w:nsid w:val="1B5C482B"/>
    <w:multiLevelType w:val="hybridMultilevel"/>
    <w:tmpl w:val="ABBE14C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CC6640C"/>
    <w:multiLevelType w:val="hybridMultilevel"/>
    <w:tmpl w:val="5D3E74F0"/>
    <w:lvl w:ilvl="0" w:tplc="D87A68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F9346F7"/>
    <w:multiLevelType w:val="hybridMultilevel"/>
    <w:tmpl w:val="05B6847A"/>
    <w:lvl w:ilvl="0" w:tplc="922406BE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85A180F"/>
    <w:multiLevelType w:val="hybridMultilevel"/>
    <w:tmpl w:val="74344FE8"/>
    <w:lvl w:ilvl="0" w:tplc="12C0C2DE">
      <w:start w:val="1"/>
      <w:numFmt w:val="upperRoman"/>
      <w:lvlText w:val="%1)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0172A5"/>
    <w:multiLevelType w:val="hybridMultilevel"/>
    <w:tmpl w:val="F66895E6"/>
    <w:lvl w:ilvl="0" w:tplc="E466A3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A395676"/>
    <w:multiLevelType w:val="hybridMultilevel"/>
    <w:tmpl w:val="90208D76"/>
    <w:lvl w:ilvl="0" w:tplc="04190011">
      <w:start w:val="1"/>
      <w:numFmt w:val="decimal"/>
      <w:lvlText w:val="%1)"/>
      <w:lvlJc w:val="left"/>
      <w:pPr>
        <w:ind w:left="1429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AE21F0A"/>
    <w:multiLevelType w:val="hybridMultilevel"/>
    <w:tmpl w:val="183027CC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D1F7DF6"/>
    <w:multiLevelType w:val="hybridMultilevel"/>
    <w:tmpl w:val="05B6847A"/>
    <w:lvl w:ilvl="0" w:tplc="922406BE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F001B56"/>
    <w:multiLevelType w:val="hybridMultilevel"/>
    <w:tmpl w:val="C16CF1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13E188D"/>
    <w:multiLevelType w:val="hybridMultilevel"/>
    <w:tmpl w:val="3FF048BA"/>
    <w:lvl w:ilvl="0" w:tplc="922406BE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428106A6"/>
    <w:multiLevelType w:val="hybridMultilevel"/>
    <w:tmpl w:val="079E760C"/>
    <w:lvl w:ilvl="0" w:tplc="56A2EF36">
      <w:start w:val="1"/>
      <w:numFmt w:val="upperRoman"/>
      <w:lvlText w:val="%1)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7845AB0"/>
    <w:multiLevelType w:val="hybridMultilevel"/>
    <w:tmpl w:val="96604850"/>
    <w:lvl w:ilvl="0" w:tplc="22D0EF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BAE26BD"/>
    <w:multiLevelType w:val="hybridMultilevel"/>
    <w:tmpl w:val="9AE6F77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BC9116D"/>
    <w:multiLevelType w:val="hybridMultilevel"/>
    <w:tmpl w:val="E7624046"/>
    <w:lvl w:ilvl="0" w:tplc="3378EF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8160EB2"/>
    <w:multiLevelType w:val="hybridMultilevel"/>
    <w:tmpl w:val="08E0F486"/>
    <w:lvl w:ilvl="0" w:tplc="216EC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5A5704DE"/>
    <w:multiLevelType w:val="hybridMultilevel"/>
    <w:tmpl w:val="2D043FCA"/>
    <w:lvl w:ilvl="0" w:tplc="50180D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E2A0C2F"/>
    <w:multiLevelType w:val="hybridMultilevel"/>
    <w:tmpl w:val="1EF85C10"/>
    <w:lvl w:ilvl="0" w:tplc="B3EAC458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707A4890"/>
    <w:multiLevelType w:val="hybridMultilevel"/>
    <w:tmpl w:val="BCB01C6C"/>
    <w:lvl w:ilvl="0" w:tplc="6BBA2F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</w:num>
  <w:num w:numId="4">
    <w:abstractNumId w:val="22"/>
  </w:num>
  <w:num w:numId="5">
    <w:abstractNumId w:val="6"/>
  </w:num>
  <w:num w:numId="6">
    <w:abstractNumId w:val="12"/>
  </w:num>
  <w:num w:numId="7">
    <w:abstractNumId w:val="18"/>
  </w:num>
  <w:num w:numId="8">
    <w:abstractNumId w:val="3"/>
  </w:num>
  <w:num w:numId="9">
    <w:abstractNumId w:val="4"/>
  </w:num>
  <w:num w:numId="10">
    <w:abstractNumId w:val="16"/>
  </w:num>
  <w:num w:numId="11">
    <w:abstractNumId w:val="9"/>
  </w:num>
  <w:num w:numId="12">
    <w:abstractNumId w:val="1"/>
  </w:num>
  <w:num w:numId="13">
    <w:abstractNumId w:val="0"/>
  </w:num>
  <w:num w:numId="14">
    <w:abstractNumId w:val="11"/>
  </w:num>
  <w:num w:numId="15">
    <w:abstractNumId w:val="23"/>
  </w:num>
  <w:num w:numId="16">
    <w:abstractNumId w:val="21"/>
  </w:num>
  <w:num w:numId="17">
    <w:abstractNumId w:val="7"/>
  </w:num>
  <w:num w:numId="18">
    <w:abstractNumId w:val="5"/>
  </w:num>
  <w:num w:numId="19">
    <w:abstractNumId w:val="2"/>
  </w:num>
  <w:num w:numId="20">
    <w:abstractNumId w:val="17"/>
  </w:num>
  <w:num w:numId="21">
    <w:abstractNumId w:val="8"/>
  </w:num>
  <w:num w:numId="22">
    <w:abstractNumId w:val="13"/>
  </w:num>
  <w:num w:numId="23">
    <w:abstractNumId w:val="15"/>
  </w:num>
  <w:num w:numId="24">
    <w:abstractNumId w:val="19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05"/>
    <w:rsid w:val="00012535"/>
    <w:rsid w:val="00053C76"/>
    <w:rsid w:val="00061633"/>
    <w:rsid w:val="00086212"/>
    <w:rsid w:val="00086BFD"/>
    <w:rsid w:val="0009559C"/>
    <w:rsid w:val="000A10C4"/>
    <w:rsid w:val="000A2C3C"/>
    <w:rsid w:val="000D33AF"/>
    <w:rsid w:val="000E020B"/>
    <w:rsid w:val="001027BB"/>
    <w:rsid w:val="001049B1"/>
    <w:rsid w:val="0011308F"/>
    <w:rsid w:val="001130CB"/>
    <w:rsid w:val="00115B51"/>
    <w:rsid w:val="00131A87"/>
    <w:rsid w:val="00133C3C"/>
    <w:rsid w:val="00140406"/>
    <w:rsid w:val="00152295"/>
    <w:rsid w:val="00160B71"/>
    <w:rsid w:val="00183B28"/>
    <w:rsid w:val="001A6607"/>
    <w:rsid w:val="001B64B2"/>
    <w:rsid w:val="001D1FA1"/>
    <w:rsid w:val="001F3C18"/>
    <w:rsid w:val="00206111"/>
    <w:rsid w:val="00207518"/>
    <w:rsid w:val="002345ED"/>
    <w:rsid w:val="002409B9"/>
    <w:rsid w:val="00240B46"/>
    <w:rsid w:val="00275010"/>
    <w:rsid w:val="00301F32"/>
    <w:rsid w:val="003029C7"/>
    <w:rsid w:val="003127C9"/>
    <w:rsid w:val="00312CEF"/>
    <w:rsid w:val="00323B68"/>
    <w:rsid w:val="00327A33"/>
    <w:rsid w:val="003302FA"/>
    <w:rsid w:val="003406B0"/>
    <w:rsid w:val="00344557"/>
    <w:rsid w:val="00357034"/>
    <w:rsid w:val="00371D5F"/>
    <w:rsid w:val="00382DD9"/>
    <w:rsid w:val="0039098C"/>
    <w:rsid w:val="003C14A2"/>
    <w:rsid w:val="00401F7B"/>
    <w:rsid w:val="004116CA"/>
    <w:rsid w:val="0041191B"/>
    <w:rsid w:val="004153AD"/>
    <w:rsid w:val="00430337"/>
    <w:rsid w:val="00430620"/>
    <w:rsid w:val="0043237D"/>
    <w:rsid w:val="00436768"/>
    <w:rsid w:val="00441242"/>
    <w:rsid w:val="0044680E"/>
    <w:rsid w:val="004542AA"/>
    <w:rsid w:val="00465FA4"/>
    <w:rsid w:val="00477966"/>
    <w:rsid w:val="004932F6"/>
    <w:rsid w:val="004B3F5B"/>
    <w:rsid w:val="004B5314"/>
    <w:rsid w:val="004B6F27"/>
    <w:rsid w:val="004D0889"/>
    <w:rsid w:val="004E06E1"/>
    <w:rsid w:val="004E7328"/>
    <w:rsid w:val="004F5024"/>
    <w:rsid w:val="00504820"/>
    <w:rsid w:val="005244EE"/>
    <w:rsid w:val="00542CCC"/>
    <w:rsid w:val="005600D1"/>
    <w:rsid w:val="00562ABA"/>
    <w:rsid w:val="00565362"/>
    <w:rsid w:val="00582135"/>
    <w:rsid w:val="005A0FEE"/>
    <w:rsid w:val="005B05DC"/>
    <w:rsid w:val="005C0E2D"/>
    <w:rsid w:val="005C4085"/>
    <w:rsid w:val="005C51EC"/>
    <w:rsid w:val="006151A2"/>
    <w:rsid w:val="006158BD"/>
    <w:rsid w:val="00616F7E"/>
    <w:rsid w:val="00646B08"/>
    <w:rsid w:val="00693BB9"/>
    <w:rsid w:val="0069449E"/>
    <w:rsid w:val="00694999"/>
    <w:rsid w:val="006C0536"/>
    <w:rsid w:val="006C0D65"/>
    <w:rsid w:val="006D2973"/>
    <w:rsid w:val="006D2DD4"/>
    <w:rsid w:val="006E3749"/>
    <w:rsid w:val="006F41E8"/>
    <w:rsid w:val="006F46D5"/>
    <w:rsid w:val="0074024E"/>
    <w:rsid w:val="00743C4B"/>
    <w:rsid w:val="00744F1C"/>
    <w:rsid w:val="0075763B"/>
    <w:rsid w:val="007605AC"/>
    <w:rsid w:val="00761779"/>
    <w:rsid w:val="0079014B"/>
    <w:rsid w:val="007A5709"/>
    <w:rsid w:val="007B5B70"/>
    <w:rsid w:val="007B7DA6"/>
    <w:rsid w:val="007C5BE5"/>
    <w:rsid w:val="007D2813"/>
    <w:rsid w:val="007D2B75"/>
    <w:rsid w:val="007D55FD"/>
    <w:rsid w:val="007E536F"/>
    <w:rsid w:val="007F0A68"/>
    <w:rsid w:val="007F2083"/>
    <w:rsid w:val="007F36C7"/>
    <w:rsid w:val="00807077"/>
    <w:rsid w:val="0081423C"/>
    <w:rsid w:val="00830174"/>
    <w:rsid w:val="00831028"/>
    <w:rsid w:val="008322D8"/>
    <w:rsid w:val="00846111"/>
    <w:rsid w:val="00850003"/>
    <w:rsid w:val="00855A1A"/>
    <w:rsid w:val="008612F6"/>
    <w:rsid w:val="00862A93"/>
    <w:rsid w:val="00863408"/>
    <w:rsid w:val="00872B58"/>
    <w:rsid w:val="00876BF7"/>
    <w:rsid w:val="00884647"/>
    <w:rsid w:val="00890039"/>
    <w:rsid w:val="008B5DE1"/>
    <w:rsid w:val="008E4DCD"/>
    <w:rsid w:val="008F0FD1"/>
    <w:rsid w:val="00905BFC"/>
    <w:rsid w:val="009076C0"/>
    <w:rsid w:val="009170E8"/>
    <w:rsid w:val="00931258"/>
    <w:rsid w:val="009321C2"/>
    <w:rsid w:val="00934D31"/>
    <w:rsid w:val="00944257"/>
    <w:rsid w:val="00947713"/>
    <w:rsid w:val="0098337D"/>
    <w:rsid w:val="00986CE2"/>
    <w:rsid w:val="00987985"/>
    <w:rsid w:val="009A751F"/>
    <w:rsid w:val="009B396F"/>
    <w:rsid w:val="009C1831"/>
    <w:rsid w:val="009C4732"/>
    <w:rsid w:val="009F562A"/>
    <w:rsid w:val="00A02BC9"/>
    <w:rsid w:val="00A0454C"/>
    <w:rsid w:val="00A16E11"/>
    <w:rsid w:val="00A24849"/>
    <w:rsid w:val="00A31806"/>
    <w:rsid w:val="00A342DC"/>
    <w:rsid w:val="00A355A3"/>
    <w:rsid w:val="00A4081C"/>
    <w:rsid w:val="00A41A5B"/>
    <w:rsid w:val="00A43B0D"/>
    <w:rsid w:val="00A67F06"/>
    <w:rsid w:val="00A70905"/>
    <w:rsid w:val="00A75423"/>
    <w:rsid w:val="00A97905"/>
    <w:rsid w:val="00AB5927"/>
    <w:rsid w:val="00AB699D"/>
    <w:rsid w:val="00AC3CB9"/>
    <w:rsid w:val="00AC5A94"/>
    <w:rsid w:val="00AD3F24"/>
    <w:rsid w:val="00AD6FEA"/>
    <w:rsid w:val="00AE0BCD"/>
    <w:rsid w:val="00AE4132"/>
    <w:rsid w:val="00AF0E72"/>
    <w:rsid w:val="00AF5B1A"/>
    <w:rsid w:val="00B13D69"/>
    <w:rsid w:val="00B2467A"/>
    <w:rsid w:val="00B30165"/>
    <w:rsid w:val="00B439C8"/>
    <w:rsid w:val="00B45CAC"/>
    <w:rsid w:val="00B510C2"/>
    <w:rsid w:val="00B54417"/>
    <w:rsid w:val="00B7538F"/>
    <w:rsid w:val="00B81B5B"/>
    <w:rsid w:val="00B87F1D"/>
    <w:rsid w:val="00BB249B"/>
    <w:rsid w:val="00BD7A13"/>
    <w:rsid w:val="00BF61C3"/>
    <w:rsid w:val="00C05781"/>
    <w:rsid w:val="00C1118F"/>
    <w:rsid w:val="00C136F0"/>
    <w:rsid w:val="00C27753"/>
    <w:rsid w:val="00C46CCB"/>
    <w:rsid w:val="00C629C5"/>
    <w:rsid w:val="00CB1001"/>
    <w:rsid w:val="00CB16F6"/>
    <w:rsid w:val="00CF3C1E"/>
    <w:rsid w:val="00CF6CFD"/>
    <w:rsid w:val="00D36549"/>
    <w:rsid w:val="00D406FE"/>
    <w:rsid w:val="00D41CEC"/>
    <w:rsid w:val="00D452A9"/>
    <w:rsid w:val="00D4547F"/>
    <w:rsid w:val="00D610CB"/>
    <w:rsid w:val="00D84F7D"/>
    <w:rsid w:val="00DA1DD2"/>
    <w:rsid w:val="00DA6444"/>
    <w:rsid w:val="00DF1C96"/>
    <w:rsid w:val="00E06F7A"/>
    <w:rsid w:val="00E1326A"/>
    <w:rsid w:val="00E2227B"/>
    <w:rsid w:val="00E26E95"/>
    <w:rsid w:val="00E379E7"/>
    <w:rsid w:val="00E42BB7"/>
    <w:rsid w:val="00E57040"/>
    <w:rsid w:val="00E60B06"/>
    <w:rsid w:val="00E66F58"/>
    <w:rsid w:val="00E67047"/>
    <w:rsid w:val="00E753AA"/>
    <w:rsid w:val="00E86B7D"/>
    <w:rsid w:val="00E9403B"/>
    <w:rsid w:val="00EC043E"/>
    <w:rsid w:val="00ED0D1A"/>
    <w:rsid w:val="00ED4DAE"/>
    <w:rsid w:val="00EF1DD0"/>
    <w:rsid w:val="00EF2F23"/>
    <w:rsid w:val="00F00EB4"/>
    <w:rsid w:val="00F00FEE"/>
    <w:rsid w:val="00F0109A"/>
    <w:rsid w:val="00F065E8"/>
    <w:rsid w:val="00F06FE1"/>
    <w:rsid w:val="00F11388"/>
    <w:rsid w:val="00F2729F"/>
    <w:rsid w:val="00F3468F"/>
    <w:rsid w:val="00F4002D"/>
    <w:rsid w:val="00F4155A"/>
    <w:rsid w:val="00F45341"/>
    <w:rsid w:val="00F647E7"/>
    <w:rsid w:val="00F724C3"/>
    <w:rsid w:val="00F73ABC"/>
    <w:rsid w:val="00F75E20"/>
    <w:rsid w:val="00F77212"/>
    <w:rsid w:val="00F820CB"/>
    <w:rsid w:val="00F923F3"/>
    <w:rsid w:val="00F93308"/>
    <w:rsid w:val="00FA3D49"/>
    <w:rsid w:val="00FA4BC4"/>
    <w:rsid w:val="00FB3A6C"/>
    <w:rsid w:val="00FC545B"/>
    <w:rsid w:val="00FC6B17"/>
    <w:rsid w:val="00FE0CC9"/>
    <w:rsid w:val="00FE2AA4"/>
    <w:rsid w:val="00FF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EEA97-9C40-4420-8889-48BD5FF5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F7E"/>
    <w:pPr>
      <w:spacing w:after="0" w:line="360" w:lineRule="auto"/>
    </w:pPr>
    <w:rPr>
      <w:rFonts w:ascii="Ubuntu Light" w:hAnsi="Ubuntu Light"/>
      <w:sz w:val="24"/>
    </w:rPr>
  </w:style>
  <w:style w:type="paragraph" w:styleId="1">
    <w:name w:val="heading 1"/>
    <w:basedOn w:val="a0"/>
    <w:next w:val="a0"/>
    <w:link w:val="10"/>
    <w:uiPriority w:val="9"/>
    <w:qFormat/>
    <w:rsid w:val="00ED0D1A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2E74B5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6607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0D1A"/>
    <w:rPr>
      <w:rFonts w:ascii="Ubuntu Light" w:eastAsiaTheme="majorEastAsia" w:hAnsi="Ubuntu Light" w:cstheme="majorBidi"/>
      <w:b/>
      <w:color w:val="2E74B5" w:themeColor="accent1" w:themeShade="BF"/>
      <w:sz w:val="28"/>
      <w:szCs w:val="32"/>
    </w:rPr>
  </w:style>
  <w:style w:type="paragraph" w:styleId="a0">
    <w:name w:val="No Spacing"/>
    <w:uiPriority w:val="1"/>
    <w:qFormat/>
    <w:rsid w:val="00ED0D1A"/>
    <w:pPr>
      <w:spacing w:after="0"/>
      <w:contextualSpacing/>
    </w:pPr>
    <w:rPr>
      <w:rFonts w:ascii="Ubuntu Light" w:hAnsi="Ubuntu Light"/>
      <w:sz w:val="28"/>
    </w:rPr>
  </w:style>
  <w:style w:type="character" w:styleId="a4">
    <w:name w:val="Placeholder Text"/>
    <w:basedOn w:val="a1"/>
    <w:uiPriority w:val="99"/>
    <w:semiHidden/>
    <w:rsid w:val="00A97905"/>
    <w:rPr>
      <w:color w:val="808080"/>
    </w:rPr>
  </w:style>
  <w:style w:type="paragraph" w:styleId="a5">
    <w:name w:val="header"/>
    <w:basedOn w:val="a"/>
    <w:link w:val="a6"/>
    <w:uiPriority w:val="99"/>
    <w:semiHidden/>
    <w:unhideWhenUsed/>
    <w:rsid w:val="00616F7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616F7E"/>
    <w:rPr>
      <w:rFonts w:ascii="Ubuntu Light" w:hAnsi="Ubuntu Light"/>
      <w:sz w:val="24"/>
    </w:rPr>
  </w:style>
  <w:style w:type="paragraph" w:styleId="a7">
    <w:name w:val="footer"/>
    <w:basedOn w:val="a"/>
    <w:link w:val="a8"/>
    <w:uiPriority w:val="99"/>
    <w:semiHidden/>
    <w:unhideWhenUsed/>
    <w:rsid w:val="00616F7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semiHidden/>
    <w:rsid w:val="00616F7E"/>
    <w:rPr>
      <w:rFonts w:ascii="Ubuntu Light" w:hAnsi="Ubuntu Light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616F7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616F7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1A6607"/>
    <w:rPr>
      <w:rFonts w:ascii="Ubuntu Light" w:eastAsiaTheme="majorEastAsia" w:hAnsi="Ubuntu Light" w:cstheme="majorBidi"/>
      <w:color w:val="2E74B5" w:themeColor="accent1" w:themeShade="BF"/>
      <w:sz w:val="28"/>
      <w:szCs w:val="26"/>
    </w:rPr>
  </w:style>
  <w:style w:type="paragraph" w:styleId="ab">
    <w:name w:val="List Paragraph"/>
    <w:basedOn w:val="a"/>
    <w:uiPriority w:val="34"/>
    <w:qFormat/>
    <w:rsid w:val="001A6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4A6DC-D80B-45D3-8174-2F8D8814B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3120</TotalTime>
  <Pages>3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ИТМО</Company>
  <LinksUpToDate>false</LinksUpToDate>
  <CharactersWithSpaces>5097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Владислав Александрович</dc:creator>
  <cp:keywords/>
  <dc:description/>
  <cp:lastModifiedBy>Трофимов Владислав Александрович</cp:lastModifiedBy>
  <cp:revision>221</cp:revision>
  <cp:lastPrinted>2013-05-27T21:02:00Z</cp:lastPrinted>
  <dcterms:created xsi:type="dcterms:W3CDTF">2013-04-21T19:22:00Z</dcterms:created>
  <dcterms:modified xsi:type="dcterms:W3CDTF">2013-11-16T08:03:00Z</dcterms:modified>
</cp:coreProperties>
</file>