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5ED" w:rsidRDefault="00507A80" w:rsidP="00A95F89">
      <w:pPr>
        <w:pStyle w:val="1"/>
        <w:rPr>
          <w:szCs w:val="28"/>
        </w:rPr>
      </w:pPr>
      <w:bookmarkStart w:id="0" w:name="_GoBack"/>
      <w:r>
        <w:rPr>
          <w:szCs w:val="28"/>
        </w:rPr>
        <w:t>§5</w:t>
      </w:r>
      <w:r w:rsidR="009B396F">
        <w:rPr>
          <w:szCs w:val="28"/>
        </w:rPr>
        <w:t xml:space="preserve">. </w:t>
      </w:r>
      <w:r>
        <w:rPr>
          <w:szCs w:val="28"/>
        </w:rPr>
        <w:t>Тройной интеграл и его вычисление</w:t>
      </w:r>
    </w:p>
    <w:p w:rsidR="00507A80" w:rsidRDefault="0076160C" w:rsidP="00A95F89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E091F1A" wp14:editId="5EFAE6B6">
            <wp:simplePos x="0" y="0"/>
            <wp:positionH relativeFrom="column">
              <wp:posOffset>4278630</wp:posOffset>
            </wp:positionH>
            <wp:positionV relativeFrom="paragraph">
              <wp:posOffset>266700</wp:posOffset>
            </wp:positionV>
            <wp:extent cx="2571750" cy="1947545"/>
            <wp:effectExtent l="0" t="0" r="0" b="0"/>
            <wp:wrapSquare wrapText="bothSides"/>
            <wp:docPr id="1" name="Рисунок 1" descr="http://refdt.ru/tw_files2/urls_3/15/d-14533/14533_html_349a9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fdt.ru/tw_files2/urls_3/15/d-14533/14533_html_349a9c6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A80">
        <w:t xml:space="preserve">Пусть есть некоторая </w:t>
      </w:r>
      <w:proofErr w:type="gramStart"/>
      <w:r w:rsidR="00507A80">
        <w:t xml:space="preserve">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07A80" w:rsidRPr="00507A80">
        <w:rPr>
          <w:rFonts w:eastAsiaTheme="minorEastAsia"/>
        </w:rPr>
        <w:t xml:space="preserve"> </w:t>
      </w:r>
      <w:r w:rsidR="00507A80">
        <w:rPr>
          <w:rFonts w:eastAsiaTheme="minorEastAsia"/>
        </w:rPr>
        <w:t>и</w:t>
      </w:r>
      <w:proofErr w:type="gramEnd"/>
      <w:r w:rsidR="00507A80">
        <w:rPr>
          <w:rFonts w:eastAsiaTheme="minorEastAsia"/>
        </w:rPr>
        <w:t xml:space="preserve"> пусть в области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507A80">
        <w:rPr>
          <w:rFonts w:eastAsiaTheme="minorEastAsia"/>
        </w:rPr>
        <w:t xml:space="preserve"> задана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 w:rsidR="00507A80" w:rsidRPr="00DB67FE">
        <w:rPr>
          <w:rFonts w:eastAsiaTheme="minorEastAsia"/>
        </w:rPr>
        <w:t>.</w:t>
      </w:r>
      <w:r w:rsidR="00DB67FE" w:rsidRPr="00DB67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Pr="0076160C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 xml:space="preserve">проекция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XoY</m:t>
        </m:r>
      </m:oMath>
      <w:r w:rsidRPr="00EC2816">
        <w:rPr>
          <w:rFonts w:eastAsiaTheme="minorEastAsia"/>
        </w:rPr>
        <w:t xml:space="preserve">. </w:t>
      </w:r>
      <w:proofErr w:type="gramStart"/>
      <w:r w:rsidR="00EC2816"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EC2816">
        <w:rPr>
          <w:rFonts w:eastAsiaTheme="minorEastAsia"/>
        </w:rPr>
        <w:t xml:space="preserve"> обладает</w:t>
      </w:r>
      <w:proofErr w:type="gramEnd"/>
      <w:r w:rsidR="00EC2816">
        <w:rPr>
          <w:rFonts w:eastAsiaTheme="minorEastAsia"/>
        </w:rPr>
        <w:t xml:space="preserve"> свойством, что любая прямая, параллельная осям координат, пересекает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EC2816">
        <w:rPr>
          <w:rFonts w:eastAsiaTheme="minorEastAsia"/>
        </w:rPr>
        <w:t xml:space="preserve"> не более, чем в двух точках.</w:t>
      </w:r>
      <w:r w:rsidR="0043577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435770" w:rsidRPr="00435770">
        <w:rPr>
          <w:rFonts w:eastAsiaTheme="minorEastAsia"/>
        </w:rPr>
        <w:t xml:space="preserve"> – </w:t>
      </w:r>
      <w:r w:rsidR="00435770">
        <w:rPr>
          <w:rFonts w:eastAsiaTheme="minorEastAsia"/>
        </w:rPr>
        <w:t xml:space="preserve">линия, которая проектируется на </w:t>
      </w:r>
      <w:proofErr w:type="gramStart"/>
      <w:r w:rsidR="00435770">
        <w:rPr>
          <w:rFonts w:eastAsiaTheme="minorEastAsia"/>
        </w:rPr>
        <w:t xml:space="preserve">область </w:t>
      </w:r>
      <m:oMath>
        <m:r>
          <w:rPr>
            <w:rFonts w:ascii="Cambria Math" w:eastAsiaTheme="minorEastAsia" w:hAnsi="Cambria Math"/>
          </w:rPr>
          <m:t>D</m:t>
        </m:r>
      </m:oMath>
      <w:r w:rsidR="00435770" w:rsidRPr="00435770">
        <w:rPr>
          <w:rFonts w:eastAsiaTheme="minorEastAsia"/>
        </w:rPr>
        <w:t>.</w:t>
      </w:r>
      <w:proofErr w:type="gramEnd"/>
      <w:r w:rsidR="00435770" w:rsidRPr="00435770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8E7071">
        <w:rPr>
          <w:rFonts w:eastAsiaTheme="minorEastAsia"/>
        </w:rPr>
        <w:t xml:space="preserve"> </w:t>
      </w:r>
      <w:proofErr w:type="gramStart"/>
      <w:r w:rsidR="008E7071">
        <w:rPr>
          <w:rFonts w:eastAsiaTheme="minorEastAsia"/>
        </w:rPr>
        <w:t>разбиваем</w:t>
      </w:r>
      <w:proofErr w:type="gramEnd"/>
      <w:r w:rsidR="008E7071">
        <w:rPr>
          <w:rFonts w:eastAsiaTheme="minorEastAsia"/>
        </w:rPr>
        <w:t xml:space="preserve"> на элементарные объемы </w:t>
      </w:r>
      <m:oMath>
        <m:r>
          <w:rPr>
            <w:rFonts w:ascii="Cambria Math" w:eastAsiaTheme="minorEastAsia" w:hAnsi="Cambria Math"/>
          </w:rPr>
          <m:t>τ=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f>
          <m:fPr>
            <m:type m:val="noBar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j=1</m:t>
            </m:r>
          </m:den>
        </m:f>
      </m:oMath>
      <w:r w:rsidR="008E7071" w:rsidRPr="008E7071">
        <w:rPr>
          <w:rFonts w:eastAsiaTheme="minorEastAsia"/>
        </w:rPr>
        <w:t xml:space="preserve">, </w:t>
      </w:r>
      <w:r w:rsidR="008E7071"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E7071" w:rsidRPr="008E7071">
        <w:rPr>
          <w:rFonts w:eastAsiaTheme="minorEastAsia"/>
        </w:rPr>
        <w:t xml:space="preserve"> </w:t>
      </w:r>
      <w:r w:rsidR="008E7071">
        <w:rPr>
          <w:rFonts w:eastAsiaTheme="minorEastAsia"/>
        </w:rPr>
        <w:t xml:space="preserve">имеет объем </w:t>
      </w:r>
      <m:oMath>
        <m:r>
          <w:rPr>
            <w:rFonts w:ascii="Cambria Math" w:eastAsiaTheme="minorEastAsia" w:hAnsi="Cambria Math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E7071" w:rsidRPr="008E7071">
        <w:rPr>
          <w:rFonts w:eastAsiaTheme="minorEastAsia"/>
        </w:rPr>
        <w:t>.</w:t>
      </w:r>
      <w:r w:rsidR="008E7071" w:rsidRPr="00813A62">
        <w:rPr>
          <w:rFonts w:eastAsiaTheme="minorEastAsia"/>
        </w:rPr>
        <w:t xml:space="preserve"> </w:t>
      </w:r>
      <w:r w:rsidR="008E7071">
        <w:rPr>
          <w:rFonts w:eastAsiaTheme="minorEastAsia"/>
        </w:rPr>
        <w:t xml:space="preserve">Тройной интеграл по </w:t>
      </w:r>
      <w:proofErr w:type="gramStart"/>
      <w:r w:rsidR="008E7071">
        <w:rPr>
          <w:rFonts w:eastAsiaTheme="minorEastAsia"/>
        </w:rPr>
        <w:t>определению</w:t>
      </w:r>
      <w:r w:rsidR="00813A62">
        <w:rPr>
          <w:rFonts w:eastAsiaTheme="minorEastAsia"/>
        </w:rPr>
        <w:t xml:space="preserve">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μ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nary>
          </m:e>
        </m:func>
      </m:oMath>
      <w:r w:rsidR="00813A62" w:rsidRPr="00813A62">
        <w:rPr>
          <w:rFonts w:eastAsiaTheme="minorEastAsia"/>
        </w:rPr>
        <w:t>,</w:t>
      </w:r>
      <w:proofErr w:type="gramEnd"/>
      <w:r w:rsidR="00813A62" w:rsidRPr="00813A62">
        <w:rPr>
          <w:rFonts w:eastAsiaTheme="minorEastAsia"/>
        </w:rPr>
        <w:t xml:space="preserve"> </w:t>
      </w:r>
      <w:r w:rsidR="00813A62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13A62" w:rsidRPr="00813A62">
        <w:rPr>
          <w:rFonts w:eastAsiaTheme="minorEastAsia"/>
        </w:rPr>
        <w:t xml:space="preserve">. </w:t>
      </w:r>
      <w:r w:rsidR="00813A62">
        <w:rPr>
          <w:rFonts w:eastAsiaTheme="minorEastAsia"/>
        </w:rPr>
        <w:t xml:space="preserve">Если предел в правой части существует и не зависит от </w:t>
      </w:r>
      <w:proofErr w:type="gramStart"/>
      <w:r w:rsidR="00813A62">
        <w:rPr>
          <w:rFonts w:eastAsiaTheme="minorEastAsia"/>
        </w:rPr>
        <w:t xml:space="preserve">разбиения </w:t>
      </w:r>
      <m:oMath>
        <m:r>
          <w:rPr>
            <w:rFonts w:ascii="Cambria Math" w:eastAsiaTheme="minorEastAsia" w:hAnsi="Cambria Math"/>
          </w:rPr>
          <m:t>τ</m:t>
        </m:r>
      </m:oMath>
      <w:r w:rsidR="00813A62" w:rsidRPr="00813A62">
        <w:rPr>
          <w:rFonts w:eastAsiaTheme="minorEastAsia"/>
        </w:rPr>
        <w:t xml:space="preserve"> </w:t>
      </w:r>
      <w:r w:rsidR="00813A62">
        <w:rPr>
          <w:rFonts w:eastAsiaTheme="minorEastAsia"/>
        </w:rPr>
        <w:t>и</w:t>
      </w:r>
      <w:proofErr w:type="gramEnd"/>
      <w:r w:rsidR="00813A62">
        <w:rPr>
          <w:rFonts w:eastAsiaTheme="minorEastAsia"/>
        </w:rPr>
        <w:t xml:space="preserve"> выбора точек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13A62" w:rsidRPr="00813A62">
        <w:rPr>
          <w:rFonts w:eastAsiaTheme="minorEastAsia"/>
        </w:rPr>
        <w:t xml:space="preserve">, </w:t>
      </w:r>
      <w:r w:rsidR="00813A62">
        <w:rPr>
          <w:rFonts w:eastAsiaTheme="minorEastAsia"/>
        </w:rPr>
        <w:t>то тогда существует тройной интеграл.</w:t>
      </w:r>
    </w:p>
    <w:p w:rsidR="00813A62" w:rsidRDefault="00813A62" w:rsidP="00A95F89">
      <w:pPr>
        <w:pStyle w:val="1"/>
        <w:rPr>
          <w:szCs w:val="28"/>
        </w:rPr>
      </w:pPr>
      <w:r>
        <w:rPr>
          <w:noProof/>
          <w:lang w:eastAsia="ru-RU"/>
        </w:rPr>
        <w:t>Вычисление тройного интеграла</w:t>
      </w:r>
    </w:p>
    <w:p w:rsidR="00813A62" w:rsidRDefault="007F7528" w:rsidP="00A95F89">
      <w:pPr>
        <w:pStyle w:val="a0"/>
        <w:rPr>
          <w:rFonts w:eastAsiaTheme="minorEastAsia"/>
        </w:rPr>
      </w:pPr>
      <w:r>
        <w:t xml:space="preserve">Для каждой </w:t>
      </w:r>
      <w:proofErr w:type="gramStart"/>
      <w:r>
        <w:t xml:space="preserve">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∈D</m:t>
        </m:r>
      </m:oMath>
      <w:r w:rsidRPr="007F7528">
        <w:rPr>
          <w:rFonts w:eastAsiaTheme="minorEastAsia"/>
        </w:rPr>
        <w:t xml:space="preserve"> </w:t>
      </w:r>
      <w:r>
        <w:rPr>
          <w:rFonts w:eastAsiaTheme="minorEastAsia"/>
        </w:rPr>
        <w:t>считаем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7F752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F75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нижняя граница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7F75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Pr="007F7528">
        <w:rPr>
          <w:rFonts w:eastAsiaTheme="minorEastAsia"/>
        </w:rPr>
        <w:t xml:space="preserve"> </w:t>
      </w:r>
      <w:r w:rsidR="00C10A10">
        <w:rPr>
          <w:rFonts w:eastAsiaTheme="minorEastAsia"/>
        </w:rPr>
        <w:t>–</w:t>
      </w:r>
      <w:r w:rsidRPr="007F7528">
        <w:rPr>
          <w:rFonts w:eastAsiaTheme="minorEastAsia"/>
        </w:rPr>
        <w:t xml:space="preserve"> </w:t>
      </w:r>
      <w:r w:rsidR="00C10A10">
        <w:rPr>
          <w:rFonts w:eastAsiaTheme="minorEastAsia"/>
        </w:rPr>
        <w:t xml:space="preserve">верхняя граница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C10A10">
        <w:rPr>
          <w:rFonts w:eastAsiaTheme="minorEastAsia"/>
        </w:rPr>
        <w:t>.</w:t>
      </w:r>
      <w:r w:rsidR="00C5467A" w:rsidRPr="005F4015">
        <w:rPr>
          <w:rFonts w:eastAsiaTheme="minorEastAsia"/>
        </w:rPr>
        <w:t xml:space="preserve"> </w:t>
      </w:r>
      <w:r w:rsidR="00C10A10">
        <w:rPr>
          <w:rFonts w:eastAsiaTheme="minorEastAsia"/>
        </w:rPr>
        <w:t xml:space="preserve">Если ввести </w:t>
      </w:r>
      <w:proofErr w:type="gramStart"/>
      <w:r w:rsidR="00C10A10">
        <w:rPr>
          <w:rFonts w:eastAsiaTheme="minorEastAsia"/>
        </w:rPr>
        <w:t xml:space="preserve">функцию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dz</m:t>
            </m:r>
          </m:e>
        </m:nary>
      </m:oMath>
      <w:r w:rsidR="005F4015" w:rsidRPr="005F4015">
        <w:rPr>
          <w:rFonts w:eastAsiaTheme="minorEastAsia"/>
        </w:rPr>
        <w:t>,</w:t>
      </w:r>
      <w:proofErr w:type="gramEnd"/>
      <w:r w:rsidR="005F4015" w:rsidRPr="005F4015">
        <w:rPr>
          <w:rFonts w:eastAsiaTheme="minorEastAsia"/>
        </w:rPr>
        <w:t xml:space="preserve"> </w:t>
      </w:r>
      <w:r w:rsidR="005F4015">
        <w:rPr>
          <w:rFonts w:eastAsiaTheme="minorEastAsia"/>
        </w:rPr>
        <w:t xml:space="preserve">то тройной интеграл можно представить в виде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F(x,y)</m:t>
            </m:r>
          </m:e>
        </m:nary>
        <m:r>
          <w:rPr>
            <w:rFonts w:ascii="Cambria Math" w:eastAsiaTheme="minorEastAsia" w:hAnsi="Cambria Math"/>
          </w:rPr>
          <m:t>dxdy=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dz</m:t>
                </m:r>
              </m:e>
            </m:nary>
          </m:e>
        </m:nary>
      </m:oMath>
      <w:r w:rsidR="005F4015" w:rsidRPr="00E00E7A">
        <w:rPr>
          <w:rFonts w:eastAsiaTheme="minorEastAsia"/>
        </w:rPr>
        <w:t>.</w:t>
      </w:r>
    </w:p>
    <w:p w:rsidR="00E00E7A" w:rsidRDefault="00E00E7A" w:rsidP="00A95F89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Если область сложная, то ее всегда можно разбить на области, для которых любая прямая, параллельная осям координат, пересекает г</w:t>
      </w:r>
      <w:r w:rsidR="00850E1C">
        <w:rPr>
          <w:rFonts w:eastAsiaTheme="minorEastAsia"/>
        </w:rPr>
        <w:t>раницу области не более, чем в 2</w:t>
      </w:r>
      <w:r>
        <w:rPr>
          <w:rFonts w:eastAsiaTheme="minorEastAsia"/>
        </w:rPr>
        <w:t xml:space="preserve"> точках.</w:t>
      </w:r>
    </w:p>
    <w:p w:rsidR="00850E1C" w:rsidRDefault="00850E1C" w:rsidP="00A95F89">
      <w:pPr>
        <w:pStyle w:val="1"/>
        <w:rPr>
          <w:szCs w:val="28"/>
        </w:rPr>
      </w:pPr>
      <w:r>
        <w:rPr>
          <w:szCs w:val="28"/>
        </w:rPr>
        <w:t>§</w:t>
      </w:r>
      <w:r w:rsidR="00A37940">
        <w:rPr>
          <w:szCs w:val="28"/>
        </w:rPr>
        <w:t>6</w:t>
      </w:r>
      <w:r>
        <w:rPr>
          <w:szCs w:val="28"/>
        </w:rPr>
        <w:t xml:space="preserve">. </w:t>
      </w:r>
      <w:r w:rsidR="00A37940">
        <w:rPr>
          <w:szCs w:val="28"/>
        </w:rPr>
        <w:t>Замена переменных в кратных интегралах</w:t>
      </w:r>
    </w:p>
    <w:p w:rsidR="00BA4F23" w:rsidRDefault="00BA4F23" w:rsidP="00A95F89">
      <w:pPr>
        <w:pStyle w:val="1"/>
        <w:rPr>
          <w:szCs w:val="28"/>
        </w:rPr>
      </w:pPr>
      <w:r>
        <w:rPr>
          <w:szCs w:val="28"/>
        </w:rPr>
        <w:t>П.1. Преобразование плоских областей</w:t>
      </w:r>
    </w:p>
    <w:p w:rsidR="00850E1C" w:rsidRDefault="002E11FB" w:rsidP="00A95F89">
      <w:pPr>
        <w:pStyle w:val="a0"/>
        <w:rPr>
          <w:rFonts w:eastAsiaTheme="minorEastAsia"/>
        </w:rPr>
      </w:pPr>
      <w:r w:rsidRPr="002E11FB">
        <w:rPr>
          <w:rFonts w:eastAsiaTheme="minorEastAsia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059B208" wp14:editId="5C0F9626">
            <wp:simplePos x="0" y="0"/>
            <wp:positionH relativeFrom="column">
              <wp:posOffset>4276725</wp:posOffset>
            </wp:positionH>
            <wp:positionV relativeFrom="paragraph">
              <wp:posOffset>634339</wp:posOffset>
            </wp:positionV>
            <wp:extent cx="2669540" cy="1160780"/>
            <wp:effectExtent l="0" t="0" r="0" b="1270"/>
            <wp:wrapSquare wrapText="bothSides"/>
            <wp:docPr id="9" name="Рисунок 9" descr="C:\Users\Borsch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orsch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Пусть даны две </w:t>
      </w:r>
      <w:proofErr w:type="gramStart"/>
      <w:r>
        <w:rPr>
          <w:rFonts w:eastAsiaTheme="minorEastAsia"/>
        </w:rPr>
        <w:t xml:space="preserve">плоскости </w:t>
      </w:r>
      <m:oMath>
        <m:r>
          <w:rPr>
            <w:rFonts w:ascii="Cambria Math" w:eastAsiaTheme="minorEastAsia" w:hAnsi="Cambria Math"/>
          </w:rPr>
          <m:t>XoY</m:t>
        </m:r>
      </m:oMath>
      <w:r w:rsidRPr="002E11F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ξoη</m:t>
        </m:r>
      </m:oMath>
      <w:r w:rsidR="00756622">
        <w:rPr>
          <w:rFonts w:eastAsiaTheme="minorEastAsia"/>
        </w:rPr>
        <w:t xml:space="preserve"> и две области </w:t>
      </w:r>
      <m:oMath>
        <m:r>
          <w:rPr>
            <w:rFonts w:ascii="Cambria Math" w:eastAsiaTheme="minorEastAsia" w:hAnsi="Cambria Math"/>
          </w:rPr>
          <m:t>D</m:t>
        </m:r>
      </m:oMath>
      <w:r w:rsidR="00756622" w:rsidRPr="00756622">
        <w:rPr>
          <w:rFonts w:eastAsiaTheme="minorEastAsia"/>
        </w:rPr>
        <w:t xml:space="preserve"> </w:t>
      </w:r>
      <w:r w:rsidR="00756622">
        <w:rPr>
          <w:rFonts w:eastAsiaTheme="minorEastAsia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756622" w:rsidRPr="00756622">
        <w:rPr>
          <w:rFonts w:eastAsiaTheme="minorEastAsia"/>
        </w:rPr>
        <w:t xml:space="preserve">. </w:t>
      </w:r>
      <w:proofErr w:type="gramStart"/>
      <w:r w:rsidR="00756622">
        <w:rPr>
          <w:rFonts w:eastAsiaTheme="minorEastAsia"/>
        </w:rPr>
        <w:t xml:space="preserve">Область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756622" w:rsidRPr="00756622">
        <w:rPr>
          <w:rFonts w:eastAsiaTheme="minorEastAsia"/>
        </w:rPr>
        <w:t xml:space="preserve"> </w:t>
      </w:r>
      <w:r w:rsidR="00756622">
        <w:rPr>
          <w:rFonts w:eastAsiaTheme="minorEastAsia"/>
        </w:rPr>
        <w:t>является</w:t>
      </w:r>
      <w:proofErr w:type="gramEnd"/>
      <w:r w:rsidR="00756622">
        <w:rPr>
          <w:rFonts w:eastAsiaTheme="minorEastAsia"/>
        </w:rPr>
        <w:t xml:space="preserve"> прообразом </w:t>
      </w:r>
      <m:oMath>
        <m:r>
          <w:rPr>
            <w:rFonts w:ascii="Cambria Math" w:eastAsiaTheme="minorEastAsia" w:hAnsi="Cambria Math"/>
          </w:rPr>
          <m:t>D</m:t>
        </m:r>
      </m:oMath>
      <w:r w:rsidR="00756622" w:rsidRPr="00756622">
        <w:rPr>
          <w:rFonts w:eastAsiaTheme="minorEastAsia"/>
        </w:rPr>
        <w:t xml:space="preserve">, </w:t>
      </w:r>
      <w:r w:rsidR="00756622">
        <w:rPr>
          <w:rFonts w:eastAsiaTheme="minorEastAsia"/>
        </w:rPr>
        <w:t xml:space="preserve">т.е. каждой точке </w:t>
      </w:r>
      <w:r w:rsidR="007A1CC4">
        <w:rPr>
          <w:rFonts w:eastAsiaTheme="minorEastAsia"/>
        </w:rPr>
        <w:t xml:space="preserve">из </w:t>
      </w:r>
      <w:r w:rsidR="00756622">
        <w:rPr>
          <w:rFonts w:eastAsiaTheme="minorEastAsia"/>
        </w:rPr>
        <w:t xml:space="preserve">одной области ставится в соответствие ровно одна точка </w:t>
      </w:r>
      <w:r w:rsidR="007A1CC4">
        <w:rPr>
          <w:rFonts w:eastAsiaTheme="minorEastAsia"/>
        </w:rPr>
        <w:t xml:space="preserve">из </w:t>
      </w:r>
      <w:r w:rsidR="00756622">
        <w:rPr>
          <w:rFonts w:eastAsiaTheme="minorEastAsia"/>
        </w:rPr>
        <w:t>другой области</w:t>
      </w:r>
      <w:r w:rsidR="007673FE">
        <w:rPr>
          <w:rFonts w:eastAsiaTheme="minorEastAsia"/>
        </w:rPr>
        <w:t xml:space="preserve"> (</w:t>
      </w:r>
      <w:r w:rsidR="007A1CC4">
        <w:rPr>
          <w:rFonts w:eastAsiaTheme="minorEastAsia"/>
        </w:rPr>
        <w:t>взаимно-однозначное</w:t>
      </w:r>
      <w:r w:rsidR="007673FE">
        <w:rPr>
          <w:rFonts w:eastAsiaTheme="minorEastAsia"/>
        </w:rPr>
        <w:t>)</w:t>
      </w:r>
      <w:r w:rsidR="00756622">
        <w:rPr>
          <w:rFonts w:eastAsiaTheme="minorEastAsia"/>
        </w:rPr>
        <w:t>.</w:t>
      </w:r>
      <w:r w:rsidR="00FF7AE0">
        <w:rPr>
          <w:rFonts w:eastAsiaTheme="minorEastAsia"/>
        </w:rPr>
        <w:t xml:space="preserve"> Возьмем </w:t>
      </w:r>
      <w:proofErr w:type="gramStart"/>
      <w:r w:rsidR="00FF7AE0"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FF7AE0" w:rsidRPr="00FF7AE0">
        <w:rPr>
          <w:rFonts w:eastAsiaTheme="minorEastAsia"/>
        </w:rPr>
        <w:t xml:space="preserve"> </w:t>
      </w:r>
      <w:r w:rsidR="00FF7AE0">
        <w:rPr>
          <w:rFonts w:eastAsiaTheme="minorEastAsia"/>
        </w:rPr>
        <w:t>и</w:t>
      </w:r>
      <w:proofErr w:type="gramEnd"/>
      <w:r w:rsidR="00FF7A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FF7AE0" w:rsidRPr="00FF7AE0">
        <w:rPr>
          <w:rFonts w:eastAsiaTheme="minorEastAsia"/>
        </w:rPr>
        <w:t>.</w:t>
      </w:r>
      <w:r w:rsidR="00FF7AE0" w:rsidRPr="00AF6AF1">
        <w:rPr>
          <w:rFonts w:eastAsiaTheme="minorEastAsia"/>
        </w:rPr>
        <w:t xml:space="preserve"> </w:t>
      </w:r>
      <w:r w:rsidR="00FF7AE0">
        <w:rPr>
          <w:rFonts w:eastAsiaTheme="minorEastAsia"/>
        </w:rPr>
        <w:t xml:space="preserve">Если мы зафиксируем </w:t>
      </w:r>
      <w:proofErr w:type="gramStart"/>
      <w:r w:rsidR="00AF6AF1"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AF1">
        <w:rPr>
          <w:rFonts w:eastAsiaTheme="minorEastAsia"/>
        </w:rPr>
        <w:t xml:space="preserve"> и</w:t>
      </w:r>
      <w:proofErr w:type="gramEnd"/>
      <w:r w:rsidR="00AF6AF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AF1"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ξ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AF1" w:rsidRPr="00AF6AF1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AF1" w:rsidRPr="00AF6AF1">
        <w:rPr>
          <w:rFonts w:eastAsiaTheme="minorEastAsia"/>
        </w:rPr>
        <w:t xml:space="preserve"> </w:t>
      </w:r>
      <w:r w:rsidR="00AF6AF1">
        <w:rPr>
          <w:rFonts w:eastAsiaTheme="minorEastAsia"/>
        </w:rPr>
        <w:t xml:space="preserve">в области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AF6AF1" w:rsidRPr="00AF6AF1">
        <w:rPr>
          <w:rFonts w:eastAsiaTheme="minorEastAsia"/>
        </w:rPr>
        <w:t xml:space="preserve"> </w:t>
      </w:r>
      <w:r w:rsidR="00AF6AF1">
        <w:rPr>
          <w:rFonts w:eastAsiaTheme="minorEastAsia"/>
        </w:rPr>
        <w:t xml:space="preserve">будут отображением прямых </w:t>
      </w:r>
      <m:oMath>
        <m:r>
          <w:rPr>
            <w:rFonts w:ascii="Cambria Math" w:eastAsiaTheme="minorEastAsia" w:hAnsi="Cambria Math"/>
          </w:rPr>
          <m:t>ξ=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AF1" w:rsidRPr="00AF6AF1">
        <w:rPr>
          <w:rFonts w:eastAsiaTheme="minorEastAsia"/>
        </w:rPr>
        <w:t xml:space="preserve"> </w:t>
      </w:r>
      <w:r w:rsidR="00AF6AF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η=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F6AF1" w:rsidRPr="00AF6AF1">
        <w:rPr>
          <w:rFonts w:eastAsiaTheme="minorEastAsia"/>
        </w:rPr>
        <w:t xml:space="preserve"> </w:t>
      </w:r>
      <w:r w:rsidR="00AF6AF1">
        <w:rPr>
          <w:rFonts w:eastAsiaTheme="minorEastAsia"/>
        </w:rPr>
        <w:t xml:space="preserve">в области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084426" w:rsidRPr="00084426">
        <w:rPr>
          <w:rFonts w:eastAsiaTheme="minorEastAsia"/>
        </w:rPr>
        <w:t xml:space="preserve">, </w:t>
      </w:r>
      <w:r w:rsidR="00084426">
        <w:rPr>
          <w:rFonts w:eastAsiaTheme="minorEastAsia"/>
        </w:rPr>
        <w:t xml:space="preserve">то есть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</m:eqArr>
          </m:e>
        </m:d>
      </m:oMath>
      <w:r w:rsidR="00084426" w:rsidRPr="00084426">
        <w:rPr>
          <w:rFonts w:eastAsiaTheme="minorEastAsia"/>
        </w:rPr>
        <w:t xml:space="preserve"> </w:t>
      </w:r>
      <w:r w:rsidR="00084426">
        <w:rPr>
          <w:rFonts w:eastAsiaTheme="minorEastAsia"/>
        </w:rPr>
        <w:t>–</w:t>
      </w:r>
      <w:r w:rsidR="00084426" w:rsidRPr="00084426">
        <w:rPr>
          <w:rFonts w:eastAsiaTheme="minorEastAsia"/>
        </w:rPr>
        <w:t xml:space="preserve"> </w:t>
      </w:r>
      <w:r w:rsidR="00084426">
        <w:rPr>
          <w:rFonts w:eastAsiaTheme="minorEastAsia"/>
        </w:rPr>
        <w:t xml:space="preserve">взаимно-однозначное отображение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084426" w:rsidRPr="00084426">
        <w:rPr>
          <w:rFonts w:eastAsiaTheme="minorEastAsia"/>
        </w:rPr>
        <w:t xml:space="preserve"> </w:t>
      </w:r>
      <w:r w:rsidR="00084426"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D</m:t>
        </m:r>
      </m:oMath>
      <w:r w:rsidR="006F5379" w:rsidRPr="006F5379">
        <w:rPr>
          <w:rFonts w:eastAsiaTheme="minorEastAsia"/>
        </w:rPr>
        <w:t xml:space="preserve">, </w:t>
      </w:r>
      <w:r w:rsidR="006F5379">
        <w:rPr>
          <w:rFonts w:eastAsiaTheme="minorEastAsia"/>
        </w:rPr>
        <w:t xml:space="preserve">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ξ=ξ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η=η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eqArr>
          </m:e>
        </m:d>
      </m:oMath>
      <w:r w:rsidR="006F5379" w:rsidRPr="006F5379">
        <w:rPr>
          <w:rFonts w:eastAsiaTheme="minorEastAsia"/>
        </w:rPr>
        <w:t xml:space="preserve"> </w:t>
      </w:r>
      <w:r w:rsidR="006F5379">
        <w:rPr>
          <w:rFonts w:eastAsiaTheme="minorEastAsia"/>
        </w:rPr>
        <w:t>–</w:t>
      </w:r>
      <w:r w:rsidR="006F5379" w:rsidRPr="006F5379">
        <w:rPr>
          <w:rFonts w:eastAsiaTheme="minorEastAsia"/>
        </w:rPr>
        <w:t xml:space="preserve"> </w:t>
      </w:r>
      <w:r w:rsidR="006F5379">
        <w:rPr>
          <w:rFonts w:eastAsiaTheme="minorEastAsia"/>
        </w:rPr>
        <w:t xml:space="preserve">обратное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 w:rsidR="00A74B1B">
        <w:rPr>
          <w:rFonts w:eastAsiaTheme="minorEastAsia"/>
        </w:rPr>
        <w:t xml:space="preserve">. </w:t>
      </w:r>
      <w:proofErr w:type="gramStart"/>
      <w:r w:rsidR="00A74B1B">
        <w:rPr>
          <w:rFonts w:eastAsiaTheme="minorEastAsia"/>
        </w:rPr>
        <w:t xml:space="preserve">Линии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ξ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A74B1B">
        <w:rPr>
          <w:rFonts w:eastAsiaTheme="minorEastAsia"/>
        </w:rPr>
        <w:t xml:space="preserve"> носят</w:t>
      </w:r>
      <w:proofErr w:type="gramEnd"/>
      <w:r w:rsidR="00A74B1B">
        <w:rPr>
          <w:rFonts w:eastAsiaTheme="minorEastAsia"/>
        </w:rPr>
        <w:t xml:space="preserve"> название координатных линий в </w:t>
      </w:r>
      <m:oMath>
        <m:r>
          <w:rPr>
            <w:rFonts w:ascii="Cambria Math" w:eastAsiaTheme="minorEastAsia" w:hAnsi="Cambria Math"/>
          </w:rPr>
          <m:t>D</m:t>
        </m:r>
      </m:oMath>
      <w:r w:rsidR="00A74B1B" w:rsidRPr="00A74B1B">
        <w:rPr>
          <w:rFonts w:eastAsiaTheme="minorEastAsia"/>
        </w:rPr>
        <w:t xml:space="preserve"> </w:t>
      </w:r>
      <w:r w:rsidR="00A74B1B">
        <w:rPr>
          <w:rFonts w:eastAsiaTheme="minorEastAsia"/>
        </w:rPr>
        <w:t>(криволинейные координаты).</w:t>
      </w:r>
    </w:p>
    <w:p w:rsidR="005202C7" w:rsidRDefault="005202C7" w:rsidP="00A95F89">
      <w:pPr>
        <w:pStyle w:val="1"/>
        <w:rPr>
          <w:szCs w:val="28"/>
        </w:rPr>
      </w:pPr>
      <w:r>
        <w:rPr>
          <w:szCs w:val="28"/>
        </w:rPr>
        <w:lastRenderedPageBreak/>
        <w:t>П.2. Преобразование разбиений</w:t>
      </w:r>
    </w:p>
    <w:p w:rsidR="005202C7" w:rsidRDefault="00EB2A6B" w:rsidP="00A95F89">
      <w:pPr>
        <w:pStyle w:val="a0"/>
        <w:rPr>
          <w:rFonts w:eastAsiaTheme="minorEastAsia"/>
        </w:rPr>
      </w:pPr>
      <w:r w:rsidRPr="007B5316">
        <w:rPr>
          <w:rFonts w:eastAsiaTheme="minorEastAsia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FED207D" wp14:editId="77043F10">
            <wp:simplePos x="0" y="0"/>
            <wp:positionH relativeFrom="column">
              <wp:posOffset>4501496</wp:posOffset>
            </wp:positionH>
            <wp:positionV relativeFrom="paragraph">
              <wp:posOffset>382990</wp:posOffset>
            </wp:positionV>
            <wp:extent cx="2350135" cy="972820"/>
            <wp:effectExtent l="0" t="0" r="0" b="0"/>
            <wp:wrapSquare wrapText="bothSides"/>
            <wp:docPr id="10" name="Рисунок 10" descr="C:\Users\Borsch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rsch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316">
        <w:rPr>
          <w:rFonts w:eastAsiaTheme="minorEastAsia"/>
        </w:rPr>
        <w:t xml:space="preserve">В </w:t>
      </w:r>
      <w:proofErr w:type="gramStart"/>
      <w:r w:rsidR="007B5316">
        <w:rPr>
          <w:rFonts w:eastAsiaTheme="minorEastAsia"/>
        </w:rPr>
        <w:t xml:space="preserve">плоскости </w:t>
      </w:r>
      <m:oMath>
        <m:r>
          <w:rPr>
            <w:rFonts w:ascii="Cambria Math" w:eastAsiaTheme="minorEastAsia" w:hAnsi="Cambria Math"/>
          </w:rPr>
          <m:t>ξoη</m:t>
        </m:r>
      </m:oMath>
      <w:r w:rsidR="007B5316">
        <w:rPr>
          <w:rFonts w:eastAsiaTheme="minorEastAsia"/>
        </w:rPr>
        <w:t xml:space="preserve"> возьмем</w:t>
      </w:r>
      <w:proofErr w:type="gramEnd"/>
      <w:r w:rsidR="007B5316">
        <w:rPr>
          <w:rFonts w:eastAsiaTheme="minorEastAsia"/>
        </w:rPr>
        <w:t xml:space="preserve"> </w:t>
      </w:r>
      <w:r w:rsidR="00B2223F">
        <w:rPr>
          <w:rFonts w:eastAsiaTheme="minorEastAsia"/>
        </w:rPr>
        <w:t xml:space="preserve">прямоугольную </w:t>
      </w:r>
      <w:r w:rsidR="007B5316">
        <w:rPr>
          <w:rFonts w:eastAsiaTheme="minorEastAsia"/>
        </w:rPr>
        <w:t xml:space="preserve">область </w:t>
      </w:r>
      <w:r w:rsidR="00B2223F">
        <w:rPr>
          <w:rFonts w:eastAsiaTheme="minorEastAsia"/>
        </w:rPr>
        <w:t xml:space="preserve">(разбиение) </w:t>
      </w:r>
      <w:r w:rsidR="007B5316">
        <w:rPr>
          <w:rFonts w:eastAsiaTheme="minorEastAsia"/>
        </w:rPr>
        <w:t xml:space="preserve">и ее отображение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</m:eqArr>
          </m:e>
        </m:d>
      </m:oMath>
      <w:r w:rsidR="007B5316">
        <w:rPr>
          <w:rFonts w:eastAsiaTheme="minorEastAsia"/>
        </w:rPr>
        <w:t xml:space="preserve"> в </w:t>
      </w:r>
      <w:r w:rsidR="001D7C8D">
        <w:rPr>
          <w:rFonts w:eastAsiaTheme="minorEastAsia"/>
        </w:rPr>
        <w:t xml:space="preserve">плоскости </w:t>
      </w:r>
      <m:oMath>
        <m:r>
          <w:rPr>
            <w:rFonts w:ascii="Cambria Math" w:eastAsiaTheme="minorEastAsia" w:hAnsi="Cambria Math"/>
          </w:rPr>
          <m:t>XoY</m:t>
        </m:r>
      </m:oMath>
      <w:r w:rsidR="007B5316" w:rsidRPr="007B5316">
        <w:rPr>
          <w:rFonts w:eastAsiaTheme="minorEastAsia"/>
        </w:rPr>
        <w:t xml:space="preserve">. </w:t>
      </w:r>
      <w:r w:rsidR="00B2223F">
        <w:rPr>
          <w:rFonts w:eastAsiaTheme="minorEastAsia"/>
        </w:rPr>
        <w:t>Координаты прямоугольника</w:t>
      </w:r>
      <w:r w:rsidR="00875E5A" w:rsidRPr="00875E5A">
        <w:rPr>
          <w:rFonts w:eastAsiaTheme="minorEastAsia"/>
        </w:rPr>
        <w:t xml:space="preserve"> </w:t>
      </w:r>
      <w:proofErr w:type="gramStart"/>
      <w:r w:rsidR="00875E5A" w:rsidRPr="00875E5A"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ξoη</m:t>
        </m:r>
      </m:oMath>
      <w:r w:rsidR="001D7C8D" w:rsidRPr="001D7C8D">
        <w:rPr>
          <w:rFonts w:eastAsiaTheme="minorEastAsia"/>
        </w:rPr>
        <w:t>:</w:t>
      </w:r>
      <w:proofErr w:type="gramEnd"/>
      <w:r w:rsidR="00B2223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ξ;η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ξ+dξ;η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ξ+dξ;η+dη</m:t>
            </m:r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ξ;η+dη</m:t>
            </m:r>
          </m:e>
        </m:d>
      </m:oMath>
      <w:r w:rsidR="00875E5A">
        <w:rPr>
          <w:rFonts w:eastAsiaTheme="minorEastAsia"/>
        </w:rPr>
        <w:t xml:space="preserve">. Координаты </w:t>
      </w:r>
      <w:proofErr w:type="gramStart"/>
      <w:r w:rsidR="00875E5A"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XoY</m:t>
        </m:r>
      </m:oMath>
      <w:r w:rsidR="00875E5A" w:rsidRPr="00875E5A">
        <w:rPr>
          <w:rFonts w:eastAsiaTheme="minorEastAsia"/>
        </w:rPr>
        <w:t>:</w:t>
      </w:r>
      <w:proofErr w:type="gramEnd"/>
      <w:r w:rsidR="00875E5A" w:rsidRPr="00875E5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="00875E5A" w:rsidRPr="00875E5A">
        <w:rPr>
          <w:rFonts w:eastAsiaTheme="minorEastAsia"/>
        </w:rPr>
        <w:t>.</w:t>
      </w:r>
      <w:r w:rsidR="00600C9C" w:rsidRPr="00600C9C">
        <w:rPr>
          <w:rFonts w:eastAsiaTheme="minorEastAsia"/>
        </w:rPr>
        <w:t xml:space="preserve"> </w:t>
      </w:r>
      <w:r w:rsidR="00600C9C">
        <w:rPr>
          <w:rFonts w:eastAsiaTheme="minorEastAsia"/>
        </w:rPr>
        <w:t xml:space="preserve">Выразим </w:t>
      </w:r>
      <w:proofErr w:type="gramStart"/>
      <w:r w:rsidR="00600C9C">
        <w:rPr>
          <w:rFonts w:eastAsiaTheme="minorEastAsia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00C9C" w:rsidRPr="00600C9C">
        <w:rPr>
          <w:rFonts w:eastAsiaTheme="minorEastAsia"/>
        </w:rPr>
        <w:t xml:space="preserve"> </w:t>
      </w:r>
      <w:r w:rsidR="00600C9C">
        <w:rPr>
          <w:rFonts w:eastAsiaTheme="minorEastAsia"/>
        </w:rPr>
        <w:t>через</w:t>
      </w:r>
      <w:proofErr w:type="gramEnd"/>
      <w:r w:rsidR="00600C9C">
        <w:rPr>
          <w:rFonts w:eastAsiaTheme="minorEastAsia"/>
        </w:rPr>
        <w:t xml:space="preserve">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600C9C" w:rsidRPr="00600C9C">
        <w:rPr>
          <w:rFonts w:eastAsiaTheme="minorEastAsia"/>
        </w:rPr>
        <w:t>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dη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+d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dη</m:t>
                    </m:r>
                  </m:e>
                </m:d>
              </m:e>
            </m:eqArr>
          </m:e>
        </m:d>
      </m:oMath>
      <w:r w:rsidR="00600C9C" w:rsidRPr="00600C9C">
        <w:rPr>
          <w:rFonts w:eastAsiaTheme="minorEastAsia"/>
        </w:rPr>
        <w:t>.</w:t>
      </w:r>
    </w:p>
    <w:p w:rsidR="00EB2A6B" w:rsidRDefault="00EB2A6B" w:rsidP="00A95F89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</m:oMath>
      <w:r w:rsidRPr="00EB2A6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ξ,η</m:t>
            </m:r>
          </m:e>
        </m:d>
      </m:oMath>
      <w:r>
        <w:rPr>
          <w:rFonts w:eastAsiaTheme="minorEastAsia"/>
        </w:rPr>
        <w:t xml:space="preserve"> – непрерывно-дифференцируемые функции. Тогда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;</m:t>
        </m:r>
      </m:oMath>
      <w:r w:rsidRPr="00EB2A6B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)+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;</m:t>
        </m:r>
      </m:oMath>
      <w:proofErr w:type="gramStart"/>
      <w:r w:rsidRPr="00EB2A6B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)+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;</m:t>
        </m:r>
      </m:oMath>
      <w:r w:rsidRPr="00EB2A6B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eqArr>
          </m:e>
        </m:d>
      </m:oMath>
      <w:r w:rsidR="00BC6863" w:rsidRPr="00BC6863">
        <w:rPr>
          <w:rFonts w:eastAsiaTheme="minorEastAsia"/>
        </w:rPr>
        <w:t>,</w:t>
      </w:r>
      <w:proofErr w:type="gramEnd"/>
      <w:r w:rsidR="00BC6863" w:rsidRPr="00BC6863">
        <w:rPr>
          <w:rFonts w:eastAsiaTheme="minorEastAsia"/>
        </w:rPr>
        <w:t xml:space="preserve"> </w:t>
      </w:r>
      <w:r w:rsidR="00BC6863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C6863" w:rsidRPr="00BC6863">
        <w:rPr>
          <w:rFonts w:eastAsiaTheme="minorEastAsia"/>
        </w:rPr>
        <w:t xml:space="preserve"> </w:t>
      </w:r>
      <w:r w:rsidR="00BC6863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C6863" w:rsidRPr="00BC6863">
        <w:rPr>
          <w:rFonts w:eastAsiaTheme="minorEastAsia"/>
        </w:rPr>
        <w:t xml:space="preserve"> </w:t>
      </w:r>
      <w:r w:rsidR="00BC6863">
        <w:rPr>
          <w:rFonts w:eastAsiaTheme="minorEastAsia"/>
        </w:rPr>
        <w:t>–</w:t>
      </w:r>
      <w:r w:rsidR="00BC6863" w:rsidRPr="00BC6863">
        <w:rPr>
          <w:rFonts w:eastAsiaTheme="minorEastAsia"/>
        </w:rPr>
        <w:t xml:space="preserve"> </w:t>
      </w:r>
      <w:r w:rsidR="00BC6863">
        <w:rPr>
          <w:rFonts w:eastAsiaTheme="minorEastAsia"/>
        </w:rPr>
        <w:t xml:space="preserve">бесконечно малые более высокого порядка малости, чем </w:t>
      </w:r>
      <m:oMath>
        <m:r>
          <w:rPr>
            <w:rFonts w:ascii="Cambria Math" w:eastAsiaTheme="minorEastAsia" w:hAnsi="Cambria Math"/>
          </w:rPr>
          <m:t>∂</m:t>
        </m:r>
        <m:r>
          <w:rPr>
            <w:rFonts w:ascii="Cambria Math" w:eastAsiaTheme="minorEastAsia" w:hAnsi="Cambria Math"/>
            <w:lang w:val="en-US"/>
          </w:rPr>
          <m:t>ξ</m:t>
        </m:r>
      </m:oMath>
      <w:r w:rsidR="00BC6863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∂</m:t>
        </m:r>
        <m:r>
          <w:rPr>
            <w:rFonts w:ascii="Cambria Math" w:eastAsiaTheme="minorEastAsia" w:hAnsi="Cambria Math"/>
            <w:lang w:val="en-US"/>
          </w:rPr>
          <m:t>η</m:t>
        </m:r>
      </m:oMath>
      <w:r w:rsidR="00BC6863">
        <w:rPr>
          <w:rFonts w:eastAsiaTheme="minorEastAsia"/>
        </w:rPr>
        <w:t>.</w:t>
      </w:r>
    </w:p>
    <w:p w:rsidR="002756AD" w:rsidRDefault="002756AD" w:rsidP="00A95F8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Рассмотрим проекции </w:t>
      </w:r>
      <w:proofErr w:type="gramStart"/>
      <w:r>
        <w:rPr>
          <w:rFonts w:eastAsiaTheme="minorEastAsia"/>
        </w:rPr>
        <w:t xml:space="preserve">сторон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2756AD">
        <w:rPr>
          <w:rFonts w:eastAsiaTheme="minorEastAsia"/>
        </w:rPr>
        <w:t>:</w:t>
      </w:r>
      <w:proofErr w:type="gramEnd"/>
      <w:r w:rsidRPr="002756A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oX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∂x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ξ</m:t>
            </m:r>
          </m:den>
        </m:f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756AD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oY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∂y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ξ</m:t>
            </m:r>
          </m:den>
        </m:f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756AD">
        <w:rPr>
          <w:rFonts w:eastAsiaTheme="minorEastAsia"/>
        </w:rPr>
        <w:t xml:space="preserve">. </w:t>
      </w:r>
      <w:r>
        <w:rPr>
          <w:rFonts w:eastAsiaTheme="minorEastAsia"/>
        </w:rPr>
        <w:t>Аналогичным образом вычислим остальные проекции.</w:t>
      </w:r>
    </w:p>
    <w:p w:rsidR="00594FE9" w:rsidRDefault="00594FE9" w:rsidP="00A95F89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∆σ</m:t>
        </m:r>
      </m:oMath>
      <w:r w:rsidRPr="00594FE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proofErr w:type="gramEnd"/>
      <w:r>
        <w:rPr>
          <w:rFonts w:eastAsiaTheme="minorEastAsia"/>
        </w:rPr>
        <w:t xml:space="preserve"> площадь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594FE9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∆σ~2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∆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en-US"/>
          </w:rPr>
          <m:t>η</m:t>
        </m:r>
      </m:oMath>
      <w:r w:rsidRPr="00594FE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Последний определитель </w:t>
      </w:r>
      <w:r w:rsidR="00847394">
        <w:rPr>
          <w:rFonts w:eastAsiaTheme="minorEastAsia"/>
        </w:rPr>
        <w:t>называется</w:t>
      </w:r>
      <w:r>
        <w:rPr>
          <w:rFonts w:eastAsiaTheme="minorEastAsia"/>
        </w:rPr>
        <w:t xml:space="preserve"> я</w:t>
      </w:r>
      <w:r w:rsidR="00847394">
        <w:rPr>
          <w:rFonts w:eastAsiaTheme="minorEastAsia"/>
        </w:rPr>
        <w:t xml:space="preserve">кобианом </w:t>
      </w:r>
      <w:proofErr w:type="gramStart"/>
      <w:r w:rsidR="00847394">
        <w:rPr>
          <w:rFonts w:eastAsiaTheme="minorEastAsia"/>
        </w:rPr>
        <w:t xml:space="preserve">преобразования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=x(ξ,η)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y=y(ξ,η)</m:t>
                </m:r>
              </m:e>
            </m:eqAr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и обозначается </w:t>
      </w:r>
      <m:oMath>
        <m:r>
          <m:rPr>
            <m:scr m:val="script"/>
          </m:rP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η</m:t>
            </m:r>
            <m:r>
              <w:rPr>
                <w:rFonts w:ascii="Cambria Math" w:eastAsiaTheme="minorEastAsia" w:hAnsi="Cambria Math"/>
              </w:rPr>
              <m:t>;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52464C">
        <w:rPr>
          <w:rFonts w:eastAsiaTheme="minorEastAsia"/>
        </w:rPr>
        <w:t>.</w:t>
      </w:r>
    </w:p>
    <w:p w:rsidR="00B8101F" w:rsidRDefault="0052464C" w:rsidP="00A95F8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Если рассмотреть отношение </w:t>
      </w:r>
      <w:proofErr w:type="gramStart"/>
      <w:r>
        <w:rPr>
          <w:rFonts w:eastAsiaTheme="minorEastAsia"/>
        </w:rPr>
        <w:t xml:space="preserve">площадей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∆σ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ξ</m:t>
            </m:r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>η</m:t>
            </m:r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η</m:t>
                          </m:r>
                        </m:den>
                      </m:f>
                    </m:e>
                  </m:mr>
                </m:m>
              </m:e>
            </m:d>
          </m:e>
        </m:d>
      </m:oMath>
      <w:r w:rsidR="00B8101F">
        <w:rPr>
          <w:rFonts w:eastAsiaTheme="minorEastAsia"/>
        </w:rPr>
        <w:t>.</w:t>
      </w:r>
      <w:proofErr w:type="gramEnd"/>
    </w:p>
    <w:p w:rsidR="0052464C" w:rsidRDefault="00B8101F" w:rsidP="00A95F89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</w:t>
      </w:r>
      <w:r w:rsidR="0052464C">
        <w:rPr>
          <w:rFonts w:eastAsiaTheme="minorEastAsia"/>
        </w:rPr>
        <w:t>Определитель положителен, если обход точек сохраняется, и отрицательный, если не сохраняется</w:t>
      </w:r>
      <w:r w:rsidR="00C66941">
        <w:rPr>
          <w:rFonts w:eastAsiaTheme="minorEastAsia"/>
        </w:rPr>
        <w:t>.</w:t>
      </w:r>
    </w:p>
    <w:p w:rsidR="00506AE6" w:rsidRDefault="00506AE6" w:rsidP="00A95F89">
      <w:pPr>
        <w:pStyle w:val="1"/>
        <w:rPr>
          <w:szCs w:val="28"/>
        </w:rPr>
      </w:pPr>
      <w:r>
        <w:rPr>
          <w:szCs w:val="28"/>
        </w:rPr>
        <w:t>П.3. Формула замены переменной в двойном интеграле</w:t>
      </w:r>
    </w:p>
    <w:p w:rsidR="00506AE6" w:rsidRDefault="00D11E4D" w:rsidP="00A95F8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Модель якобиана преобразования характеризует искажение площади. </w:t>
      </w:r>
      <w:proofErr w:type="gramStart"/>
      <w:r>
        <w:rPr>
          <w:rFonts w:eastAsiaTheme="minorEastAsia"/>
        </w:rPr>
        <w:t xml:space="preserve">Рассмотрим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</m:sSub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;y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ξ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η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ξ</m:t>
                                  </m:r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η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*d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η</m:t>
                </m:r>
              </m:e>
            </m:nary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∆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ξ,η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η</m:t>
                    </m:r>
                    <m: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dξdη</m:t>
            </m:r>
          </m:e>
        </m:nary>
      </m:oMath>
      <w:r w:rsidR="00A61471" w:rsidRPr="00A61471">
        <w:rPr>
          <w:rFonts w:eastAsiaTheme="minorEastAsia"/>
        </w:rPr>
        <w:t>,</w:t>
      </w:r>
      <w:proofErr w:type="gramEnd"/>
      <w:r w:rsidR="00A61471" w:rsidRPr="00A61471">
        <w:rPr>
          <w:rFonts w:eastAsiaTheme="minorEastAsia"/>
        </w:rPr>
        <w:t xml:space="preserve"> </w:t>
      </w:r>
      <w:r w:rsidR="00A61471"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A61471" w:rsidRPr="00A61471">
        <w:rPr>
          <w:rFonts w:eastAsiaTheme="minorEastAsia"/>
        </w:rPr>
        <w:t xml:space="preserve"> - </w:t>
      </w:r>
      <w:r w:rsidR="00A61471">
        <w:rPr>
          <w:rFonts w:eastAsiaTheme="minorEastAsia"/>
        </w:rPr>
        <w:t xml:space="preserve">разбиение </w:t>
      </w:r>
      <m:oMath>
        <m:r>
          <w:rPr>
            <w:rFonts w:ascii="Cambria Math" w:eastAsiaTheme="minorEastAsia" w:hAnsi="Cambria Math"/>
          </w:rPr>
          <m:t>∆</m:t>
        </m:r>
      </m:oMath>
      <w:r w:rsidR="00A61471" w:rsidRPr="00A61471">
        <w:rPr>
          <w:rFonts w:eastAsiaTheme="minorEastAsia"/>
        </w:rPr>
        <w:t xml:space="preserve">, </w:t>
      </w:r>
      <w:r w:rsidR="00A61471">
        <w:rPr>
          <w:rFonts w:eastAsiaTheme="minorEastAsia"/>
        </w:rPr>
        <w:t xml:space="preserve">которое порождает </w:t>
      </w:r>
      <m:oMath>
        <m:r>
          <w:rPr>
            <w:rFonts w:ascii="Cambria Math" w:eastAsiaTheme="minorEastAsia" w:hAnsi="Cambria Math"/>
          </w:rPr>
          <m:t>τ</m:t>
        </m:r>
      </m:oMath>
      <w:r w:rsidR="00A61471" w:rsidRPr="00A61471">
        <w:rPr>
          <w:rFonts w:eastAsiaTheme="minorEastAsia"/>
        </w:rPr>
        <w:t xml:space="preserve"> </w:t>
      </w:r>
      <w:r w:rsidR="00A61471">
        <w:rPr>
          <w:rFonts w:eastAsiaTheme="minorEastAsia"/>
        </w:rPr>
        <w:t>–</w:t>
      </w:r>
      <w:r w:rsidR="00A61471" w:rsidRPr="00A61471">
        <w:rPr>
          <w:rFonts w:eastAsiaTheme="minorEastAsia"/>
        </w:rPr>
        <w:t xml:space="preserve"> </w:t>
      </w:r>
      <w:r w:rsidR="00A61471">
        <w:rPr>
          <w:rFonts w:eastAsiaTheme="minorEastAsia"/>
        </w:rPr>
        <w:t xml:space="preserve">разбиение </w:t>
      </w:r>
      <m:oMath>
        <m:r>
          <w:rPr>
            <w:rFonts w:ascii="Cambria Math" w:eastAsiaTheme="minorEastAsia" w:hAnsi="Cambria Math"/>
          </w:rPr>
          <m:t>D</m:t>
        </m:r>
      </m:oMath>
      <w:r w:rsidR="00A61471" w:rsidRPr="00A6147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μ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A61471" w:rsidRPr="009E1443">
        <w:rPr>
          <w:rFonts w:eastAsiaTheme="minorEastAsia"/>
        </w:rPr>
        <w:t>.</w:t>
      </w:r>
    </w:p>
    <w:p w:rsidR="003A2362" w:rsidRDefault="003A2362" w:rsidP="00A95F89">
      <w:pPr>
        <w:pStyle w:val="a0"/>
        <w:rPr>
          <w:rFonts w:eastAsiaTheme="minorEastAsia"/>
        </w:rPr>
      </w:pPr>
      <w:r w:rsidRPr="003A2362">
        <w:rPr>
          <w:rFonts w:eastAsiaTheme="minorEastAsia"/>
          <w:b/>
          <w:u w:val="single"/>
        </w:rPr>
        <w:lastRenderedPageBreak/>
        <w:t>Пример.</w:t>
      </w:r>
      <w:r w:rsidRPr="003A23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Двойной интеграл в полярных координатах.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eqArr>
          </m:e>
        </m:d>
      </m:oMath>
      <w:r w:rsidR="004826EE" w:rsidRPr="004826EE">
        <w:rPr>
          <w:rFonts w:eastAsiaTheme="minorEastAsia"/>
        </w:rPr>
        <w:t xml:space="preserve"> – </w:t>
      </w:r>
      <w:r w:rsidR="004826EE">
        <w:rPr>
          <w:rFonts w:eastAsiaTheme="minorEastAsia"/>
        </w:rPr>
        <w:t xml:space="preserve">формула перехода к полярным координатам. </w:t>
      </w:r>
      <w:proofErr w:type="gramStart"/>
      <w:r w:rsidR="004826EE"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4826EE" w:rsidRPr="004826EE">
        <w:rPr>
          <w:rFonts w:eastAsiaTheme="minorEastAsia"/>
        </w:rPr>
        <w:t xml:space="preserve"> –</w:t>
      </w:r>
      <w:proofErr w:type="gramEnd"/>
      <w:r w:rsidR="004826EE" w:rsidRPr="004826EE">
        <w:rPr>
          <w:rFonts w:eastAsiaTheme="minorEastAsia"/>
        </w:rPr>
        <w:t xml:space="preserve"> </w:t>
      </w:r>
      <w:r w:rsidR="004826EE">
        <w:rPr>
          <w:rFonts w:eastAsiaTheme="minorEastAsia"/>
        </w:rPr>
        <w:t xml:space="preserve">в полярных координатах, тогда </w:t>
      </w:r>
      <m:oMath>
        <m:r>
          <w:rPr>
            <w:rFonts w:ascii="Cambria Math" w:eastAsiaTheme="minorEastAsia" w:hAnsi="Cambria Math"/>
          </w:rPr>
          <m:t>D</m:t>
        </m:r>
      </m:oMath>
      <w:r w:rsidR="004826EE" w:rsidRPr="004826EE">
        <w:rPr>
          <w:rFonts w:eastAsiaTheme="minorEastAsia"/>
        </w:rPr>
        <w:t xml:space="preserve"> – </w:t>
      </w:r>
      <w:r w:rsidR="004826EE">
        <w:rPr>
          <w:rFonts w:eastAsiaTheme="minorEastAsia"/>
        </w:rPr>
        <w:t xml:space="preserve">в декартовых. Якобиан тогда </w:t>
      </w:r>
      <w:proofErr w:type="gramStart"/>
      <w:r w:rsidR="004826EE">
        <w:rPr>
          <w:rFonts w:eastAsiaTheme="minorEastAsia"/>
        </w:rPr>
        <w:t xml:space="preserve">равен </w:t>
      </w:r>
      <m:oMath>
        <m:r>
          <m:rPr>
            <m:scr m:val="script"/>
          </m:rPr>
          <w:rPr>
            <w:rFonts w:ascii="Cambria Math" w:eastAsiaTheme="minorEastAsia" w:hAnsi="Cambria Math"/>
          </w:rPr>
          <m:t>I=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=ρ</m:t>
        </m:r>
      </m:oMath>
      <w:r w:rsidR="004826EE" w:rsidRPr="004826EE">
        <w:rPr>
          <w:rFonts w:eastAsiaTheme="minorEastAsia"/>
        </w:rPr>
        <w:t>.</w:t>
      </w:r>
      <w:proofErr w:type="gramEnd"/>
      <w:r w:rsidR="004826EE" w:rsidRPr="004826EE">
        <w:rPr>
          <w:rFonts w:eastAsiaTheme="minorEastAsia"/>
        </w:rPr>
        <w:t xml:space="preserve"> </w:t>
      </w:r>
      <w:proofErr w:type="gramStart"/>
      <w:r w:rsidR="004826EE">
        <w:rPr>
          <w:rFonts w:eastAsiaTheme="minorEastAsia"/>
        </w:rPr>
        <w:t xml:space="preserve">Получаем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;ρ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ρdρdφ</m:t>
            </m:r>
          </m:e>
        </m:nary>
      </m:oMath>
      <w:r w:rsidR="00AA3B27" w:rsidRPr="005E0913">
        <w:rPr>
          <w:rFonts w:eastAsiaTheme="minorEastAsia"/>
        </w:rPr>
        <w:t>.</w:t>
      </w:r>
      <w:proofErr w:type="gramEnd"/>
    </w:p>
    <w:p w:rsidR="005E0913" w:rsidRPr="005E0913" w:rsidRDefault="005E0913" w:rsidP="00A95F89">
      <w:pPr>
        <w:pStyle w:val="1"/>
        <w:rPr>
          <w:szCs w:val="28"/>
        </w:rPr>
      </w:pPr>
      <w:r>
        <w:rPr>
          <w:szCs w:val="28"/>
        </w:rPr>
        <w:t>П.4. Замена переменной в тройном интеграле.</w:t>
      </w:r>
      <w:r>
        <w:rPr>
          <w:szCs w:val="28"/>
        </w:rPr>
        <w:br/>
        <w:t>Цилиндрические и сферические координаты</w:t>
      </w:r>
    </w:p>
    <w:p w:rsidR="00322A2F" w:rsidRDefault="00EB0376" w:rsidP="00A95F89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7765C9F" wp14:editId="12CC47D6">
            <wp:simplePos x="0" y="0"/>
            <wp:positionH relativeFrom="column">
              <wp:posOffset>4954905</wp:posOffset>
            </wp:positionH>
            <wp:positionV relativeFrom="paragraph">
              <wp:posOffset>1342390</wp:posOffset>
            </wp:positionV>
            <wp:extent cx="1918970" cy="1778000"/>
            <wp:effectExtent l="0" t="0" r="5080" b="0"/>
            <wp:wrapSquare wrapText="bothSides"/>
            <wp:docPr id="13" name="Рисунок 13" descr="http://mschool.kubsu.ru/math1/integral/troynoy/image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school.kubsu.ru/math1/integral/troynoy/image7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96F99">
        <w:rPr>
          <w:rFonts w:eastAsiaTheme="minorEastAsia"/>
        </w:rPr>
        <w:t xml:space="preserve">Пусть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u,t,w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u,t,w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z=χ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u,t,w</m:t>
                    </m:r>
                  </m:e>
                </m:d>
              </m:e>
            </m:eqArr>
          </m:e>
        </m:d>
      </m:oMath>
      <w:r w:rsidR="00B96F99" w:rsidRPr="00B96F99">
        <w:rPr>
          <w:rFonts w:eastAsiaTheme="minorEastAsia"/>
        </w:rPr>
        <w:t>.</w:t>
      </w:r>
      <w:proofErr w:type="gramEnd"/>
      <w:r w:rsidR="00B96F99" w:rsidRPr="00B96F99">
        <w:rPr>
          <w:rFonts w:eastAsiaTheme="minorEastAsia"/>
        </w:rPr>
        <w:t xml:space="preserve"> </w:t>
      </w:r>
      <w:proofErr w:type="gramStart"/>
      <w:r w:rsidR="00B96F99">
        <w:rPr>
          <w:rFonts w:eastAsiaTheme="minorEastAsia"/>
        </w:rPr>
        <w:t xml:space="preserve">Область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96F99" w:rsidRPr="00B96F99">
        <w:rPr>
          <w:rFonts w:eastAsiaTheme="minorEastAsia"/>
        </w:rPr>
        <w:t xml:space="preserve"> </w:t>
      </w:r>
      <w:r w:rsidR="00B96F99">
        <w:rPr>
          <w:rFonts w:eastAsiaTheme="minorEastAsia"/>
        </w:rPr>
        <w:t>в</w:t>
      </w:r>
      <w:proofErr w:type="gramEnd"/>
      <w:r w:rsidR="00B96F99">
        <w:rPr>
          <w:rFonts w:eastAsiaTheme="minorEastAsia"/>
        </w:rPr>
        <w:t xml:space="preserve">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u,t,w</m:t>
            </m:r>
          </m:e>
        </m:d>
      </m:oMath>
      <w:r w:rsidR="00B96F99" w:rsidRPr="00B96F99">
        <w:rPr>
          <w:rFonts w:eastAsiaTheme="minorEastAsia"/>
        </w:rPr>
        <w:t xml:space="preserve"> </w:t>
      </w:r>
      <w:r w:rsidR="00B96F99">
        <w:rPr>
          <w:rFonts w:eastAsiaTheme="minorEastAsia"/>
        </w:rPr>
        <w:t xml:space="preserve">переходит в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B96F99">
        <w:rPr>
          <w:rFonts w:eastAsiaTheme="minorEastAsia"/>
        </w:rPr>
        <w:t xml:space="preserve"> в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 w:rsidR="00B96F99" w:rsidRPr="00B96F99">
        <w:rPr>
          <w:rFonts w:eastAsiaTheme="minorEastAsia"/>
        </w:rPr>
        <w:t xml:space="preserve">, </w:t>
      </w:r>
      <w:r w:rsidR="00B96F99">
        <w:rPr>
          <w:rFonts w:eastAsiaTheme="minorEastAsia"/>
        </w:rPr>
        <w:t xml:space="preserve">т.е.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u,t,w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;ψ;χ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dudtdw</m:t>
            </m:r>
          </m:e>
        </m:nary>
      </m:oMath>
      <w:r w:rsidR="00B96F99" w:rsidRPr="00A51F53">
        <w:rPr>
          <w:rFonts w:eastAsiaTheme="minorEastAsia"/>
        </w:rPr>
        <w:t>.</w:t>
      </w:r>
      <w:r w:rsidR="00A51F53" w:rsidRPr="00A51F53">
        <w:rPr>
          <w:rFonts w:eastAsiaTheme="minorEastAsia"/>
        </w:rPr>
        <w:t xml:space="preserve"> </w:t>
      </w:r>
      <w:r w:rsidR="00A51F53">
        <w:rPr>
          <w:rFonts w:eastAsiaTheme="minorEastAsia"/>
        </w:rPr>
        <w:t xml:space="preserve">Цилиндрические координаты отличаются от полярных только добавлением третьего </w:t>
      </w:r>
      <w:proofErr w:type="gramStart"/>
      <w:r w:rsidR="00A51F53">
        <w:rPr>
          <w:rFonts w:eastAsiaTheme="minorEastAsia"/>
        </w:rPr>
        <w:t>измерения</w:t>
      </w:r>
      <w:r w:rsidR="00A51F53" w:rsidRPr="00A51F53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e>
            </m:eqArr>
          </m:e>
        </m:d>
      </m:oMath>
      <w:r w:rsidR="00A51F53">
        <w:rPr>
          <w:rFonts w:eastAsiaTheme="minorEastAsia"/>
        </w:rPr>
        <w:t>.</w:t>
      </w:r>
      <w:proofErr w:type="gramEnd"/>
      <w:r w:rsidR="00A51F53">
        <w:rPr>
          <w:rFonts w:eastAsiaTheme="minorEastAsia"/>
        </w:rPr>
        <w:t xml:space="preserve"> </w:t>
      </w:r>
      <w:proofErr w:type="gramStart"/>
      <w:r w:rsidR="00A51F53">
        <w:rPr>
          <w:rFonts w:eastAsiaTheme="minorEastAsia"/>
        </w:rPr>
        <w:t xml:space="preserve">Тогда </w:t>
      </w:r>
      <m:oMath>
        <m:r>
          <m:rPr>
            <m:scr m:val="script"/>
          </m:rP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u,t,w;x,y,z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∂ξ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∂ξ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∂ξ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=ρ</m:t>
        </m:r>
      </m:oMath>
      <w:r w:rsidR="00322A2F">
        <w:rPr>
          <w:rFonts w:eastAsiaTheme="minorEastAsia"/>
        </w:rPr>
        <w:t>.</w:t>
      </w:r>
      <w:proofErr w:type="gramEnd"/>
      <w:r w:rsidRPr="00EB0376">
        <w:t xml:space="preserve"> </w:t>
      </w:r>
    </w:p>
    <w:p w:rsidR="005E0913" w:rsidRDefault="00322A2F" w:rsidP="00A95F89">
      <w:pPr>
        <w:pStyle w:val="a0"/>
        <w:rPr>
          <w:rFonts w:eastAsiaTheme="minorEastAsia"/>
        </w:rPr>
      </w:pPr>
      <w:proofErr w:type="gramStart"/>
      <w:r>
        <w:rPr>
          <w:rFonts w:eastAsiaTheme="minorEastAsia"/>
        </w:rPr>
        <w:t xml:space="preserve">Отсюда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ρ,φ,ξ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;y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ρ,φ,ξ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ρ,φ,ξ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ρdρdφdξ</m:t>
            </m:r>
          </m:e>
        </m:nary>
      </m:oMath>
      <w:r w:rsidRPr="00EB0376">
        <w:rPr>
          <w:rFonts w:eastAsiaTheme="minorEastAsia"/>
        </w:rPr>
        <w:t>.</w:t>
      </w:r>
      <w:proofErr w:type="gramEnd"/>
    </w:p>
    <w:p w:rsidR="00CF1DA6" w:rsidRDefault="003D5B55" w:rsidP="00A95F89">
      <w:pPr>
        <w:pStyle w:val="a0"/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08FED24F" wp14:editId="32D6CF88">
            <wp:simplePos x="0" y="0"/>
            <wp:positionH relativeFrom="column">
              <wp:posOffset>4086860</wp:posOffset>
            </wp:positionH>
            <wp:positionV relativeFrom="paragraph">
              <wp:posOffset>55245</wp:posOffset>
            </wp:positionV>
            <wp:extent cx="2787015" cy="1858010"/>
            <wp:effectExtent l="0" t="0" r="0" b="8890"/>
            <wp:wrapSquare wrapText="bothSides"/>
            <wp:docPr id="12" name="Рисунок 12" descr="http://www.academiaxxi.ru/WWW_Books/HM/Ag/05/01/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academiaxxi.ru/WWW_Books/HM/Ag/05/01/t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Для сферических координат </w:t>
      </w:r>
      <w:proofErr w:type="gramStart"/>
      <w:r>
        <w:rPr>
          <w:rFonts w:eastAsiaTheme="minorEastAsia"/>
        </w:rPr>
        <w:t xml:space="preserve">точке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Pr="003D5B55">
        <w:rPr>
          <w:rFonts w:eastAsiaTheme="minorEastAsia"/>
        </w:rPr>
        <w:t xml:space="preserve"> </w:t>
      </w:r>
      <w:r>
        <w:rPr>
          <w:rFonts w:eastAsiaTheme="minorEastAsia"/>
        </w:rPr>
        <w:t>будем</w:t>
      </w:r>
      <w:proofErr w:type="gramEnd"/>
      <w:r>
        <w:rPr>
          <w:rFonts w:eastAsiaTheme="minorEastAsia"/>
        </w:rPr>
        <w:t xml:space="preserve"> сопоставлять три переменные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ρ,φ,θ</m:t>
            </m:r>
          </m:e>
        </m:d>
      </m:oMath>
      <w:r w:rsidRPr="003D5B55">
        <w:rPr>
          <w:rFonts w:eastAsiaTheme="minorEastAsia"/>
        </w:rPr>
        <w:t xml:space="preserve"> (</w:t>
      </w:r>
      <w:r>
        <w:rPr>
          <w:rFonts w:eastAsiaTheme="minorEastAsia"/>
        </w:rPr>
        <w:t>см. рисунок</w:t>
      </w:r>
      <w:r w:rsidRPr="003D5B55">
        <w:rPr>
          <w:rFonts w:eastAsiaTheme="minorEastAsia"/>
        </w:rPr>
        <w:t>)</w:t>
      </w:r>
      <w:r>
        <w:rPr>
          <w:rFonts w:eastAsiaTheme="minorEastAsia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y=ρ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x=ρ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</m:e>
            </m:eqArr>
          </m:e>
        </m:d>
      </m:oMath>
      <w:r w:rsidR="00CF1DA6" w:rsidRPr="00CF1DA6">
        <w:rPr>
          <w:rFonts w:eastAsiaTheme="minorEastAsia"/>
        </w:rPr>
        <w:t xml:space="preserve">,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  <m:r>
                  <w:rPr>
                    <w:rFonts w:ascii="Cambria Math" w:eastAsiaTheme="minorEastAsia" w:hAnsi="Cambria Math"/>
                  </w:rPr>
                  <m:t>&lt;2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0≤ρ&lt;+∞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0≤θ≤π</m:t>
                </m:r>
              </m:e>
            </m:eqArr>
          </m:e>
        </m:d>
      </m:oMath>
      <w:r w:rsidR="00CF1DA6" w:rsidRPr="00CF1DA6">
        <w:rPr>
          <w:rFonts w:eastAsiaTheme="minorEastAsia"/>
        </w:rPr>
        <w:t xml:space="preserve">. </w:t>
      </w:r>
      <w:r w:rsidR="00CF1DA6">
        <w:rPr>
          <w:rFonts w:eastAsiaTheme="minorEastAsia"/>
        </w:rPr>
        <w:t xml:space="preserve">Обратным преобразованием в данном случае </w:t>
      </w:r>
      <w:proofErr w:type="gramStart"/>
      <w:r w:rsidR="00CF1DA6">
        <w:rPr>
          <w:rFonts w:eastAsiaTheme="minorEastAsia"/>
        </w:rPr>
        <w:t xml:space="preserve">является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ρ=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den>
                </m:f>
              </m:e>
            </m:eqArr>
          </m:e>
        </m:d>
      </m:oMath>
      <w:r w:rsidR="00CF1DA6" w:rsidRPr="00CF1DA6">
        <w:rPr>
          <w:rFonts w:eastAsiaTheme="minorEastAsia"/>
        </w:rPr>
        <w:t>.</w:t>
      </w:r>
      <w:proofErr w:type="gramEnd"/>
    </w:p>
    <w:p w:rsidR="00EB0376" w:rsidRPr="00CF1DA6" w:rsidRDefault="00CF1DA6" w:rsidP="00A95F8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Якобианом преобразования будет </w:t>
      </w:r>
      <w:proofErr w:type="gramStart"/>
      <w:r>
        <w:rPr>
          <w:rFonts w:eastAsiaTheme="minorEastAsia"/>
        </w:rPr>
        <w:t xml:space="preserve">являться </w:t>
      </w:r>
      <m:oMath>
        <m:r>
          <m:rPr>
            <m:scr m:val="script"/>
          </m:rP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ρ,φ,θ;x,y,z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∂φ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∂θ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-ρ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ρ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Pr="00CF1DA6">
        <w:rPr>
          <w:rFonts w:eastAsiaTheme="minorEastAsia"/>
        </w:rPr>
        <w:t>.</w:t>
      </w:r>
      <w:proofErr w:type="gramEnd"/>
      <w:r w:rsidRPr="00CF1DA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Отсюда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  <m:r>
              <w:rPr>
                <w:rFonts w:ascii="Cambria Math" w:eastAsiaTheme="minorEastAsia" w:hAnsi="Cambria Math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ρ,φ,θ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ρ,φ,θ</m:t>
                    </m:r>
                  </m:e>
                </m:d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  <m:r>
              <w:rPr>
                <w:rFonts w:ascii="Cambria Math" w:eastAsiaTheme="minorEastAsia" w:hAnsi="Cambria Math"/>
              </w:rPr>
              <m:t>dρdφdθ</m:t>
            </m:r>
          </m:e>
        </m:nary>
      </m:oMath>
      <w:r w:rsidRPr="00EB0376">
        <w:rPr>
          <w:rFonts w:eastAsiaTheme="minorEastAsia"/>
        </w:rPr>
        <w:t>.</w:t>
      </w:r>
      <w:bookmarkEnd w:id="0"/>
    </w:p>
    <w:sectPr w:rsidR="00EB0376" w:rsidRPr="00CF1DA6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609FF"/>
    <w:rsid w:val="00084426"/>
    <w:rsid w:val="0009559C"/>
    <w:rsid w:val="000A2C3C"/>
    <w:rsid w:val="000D0B88"/>
    <w:rsid w:val="000D33AF"/>
    <w:rsid w:val="001027BB"/>
    <w:rsid w:val="001049B1"/>
    <w:rsid w:val="0011308F"/>
    <w:rsid w:val="001130CB"/>
    <w:rsid w:val="00130CBD"/>
    <w:rsid w:val="00131A87"/>
    <w:rsid w:val="00133C3C"/>
    <w:rsid w:val="001349F7"/>
    <w:rsid w:val="00183B28"/>
    <w:rsid w:val="001A78C5"/>
    <w:rsid w:val="001B64B2"/>
    <w:rsid w:val="001D7C8D"/>
    <w:rsid w:val="001F3C18"/>
    <w:rsid w:val="00204657"/>
    <w:rsid w:val="00207518"/>
    <w:rsid w:val="002345ED"/>
    <w:rsid w:val="00240B46"/>
    <w:rsid w:val="00275010"/>
    <w:rsid w:val="002756AD"/>
    <w:rsid w:val="00277699"/>
    <w:rsid w:val="002E11FB"/>
    <w:rsid w:val="00301F32"/>
    <w:rsid w:val="003127C9"/>
    <w:rsid w:val="00312CEF"/>
    <w:rsid w:val="00322A2F"/>
    <w:rsid w:val="00323B68"/>
    <w:rsid w:val="003302FA"/>
    <w:rsid w:val="003406B0"/>
    <w:rsid w:val="00344557"/>
    <w:rsid w:val="00357034"/>
    <w:rsid w:val="00382DD9"/>
    <w:rsid w:val="0039098C"/>
    <w:rsid w:val="003A2362"/>
    <w:rsid w:val="003C14A2"/>
    <w:rsid w:val="003D5B55"/>
    <w:rsid w:val="00401F7B"/>
    <w:rsid w:val="004116CA"/>
    <w:rsid w:val="0041191B"/>
    <w:rsid w:val="00430620"/>
    <w:rsid w:val="0043237D"/>
    <w:rsid w:val="00435770"/>
    <w:rsid w:val="00436768"/>
    <w:rsid w:val="0044680E"/>
    <w:rsid w:val="004765BE"/>
    <w:rsid w:val="00477966"/>
    <w:rsid w:val="004826EE"/>
    <w:rsid w:val="004932F6"/>
    <w:rsid w:val="004B6F27"/>
    <w:rsid w:val="004D0889"/>
    <w:rsid w:val="004E7328"/>
    <w:rsid w:val="00506AE6"/>
    <w:rsid w:val="00507A80"/>
    <w:rsid w:val="005202C7"/>
    <w:rsid w:val="0052464C"/>
    <w:rsid w:val="00542CCC"/>
    <w:rsid w:val="00551F27"/>
    <w:rsid w:val="005600D1"/>
    <w:rsid w:val="00565362"/>
    <w:rsid w:val="00582135"/>
    <w:rsid w:val="005902DA"/>
    <w:rsid w:val="00594FE9"/>
    <w:rsid w:val="005A0FEE"/>
    <w:rsid w:val="005B4A4C"/>
    <w:rsid w:val="005C0E2D"/>
    <w:rsid w:val="005E0913"/>
    <w:rsid w:val="005F4015"/>
    <w:rsid w:val="00600C9C"/>
    <w:rsid w:val="006036C6"/>
    <w:rsid w:val="006151A2"/>
    <w:rsid w:val="006158BD"/>
    <w:rsid w:val="00616F7E"/>
    <w:rsid w:val="00646B08"/>
    <w:rsid w:val="00693C16"/>
    <w:rsid w:val="006C0D65"/>
    <w:rsid w:val="006D2973"/>
    <w:rsid w:val="006D2DD4"/>
    <w:rsid w:val="006E3749"/>
    <w:rsid w:val="006E7BBA"/>
    <w:rsid w:val="006F46D5"/>
    <w:rsid w:val="006F5379"/>
    <w:rsid w:val="00704DA7"/>
    <w:rsid w:val="0074024E"/>
    <w:rsid w:val="00743C4B"/>
    <w:rsid w:val="00756622"/>
    <w:rsid w:val="0075763B"/>
    <w:rsid w:val="007605AC"/>
    <w:rsid w:val="0076160C"/>
    <w:rsid w:val="00761779"/>
    <w:rsid w:val="007673FE"/>
    <w:rsid w:val="0079014B"/>
    <w:rsid w:val="007A1CC4"/>
    <w:rsid w:val="007A5709"/>
    <w:rsid w:val="007B5316"/>
    <w:rsid w:val="007C5BE5"/>
    <w:rsid w:val="007D2813"/>
    <w:rsid w:val="007F0A68"/>
    <w:rsid w:val="007F36C7"/>
    <w:rsid w:val="007F7528"/>
    <w:rsid w:val="00807077"/>
    <w:rsid w:val="00813A62"/>
    <w:rsid w:val="00831028"/>
    <w:rsid w:val="008322D8"/>
    <w:rsid w:val="00846111"/>
    <w:rsid w:val="00847394"/>
    <w:rsid w:val="00850003"/>
    <w:rsid w:val="00850E1C"/>
    <w:rsid w:val="00855A1A"/>
    <w:rsid w:val="00862A93"/>
    <w:rsid w:val="00865540"/>
    <w:rsid w:val="00875E5A"/>
    <w:rsid w:val="00876BF7"/>
    <w:rsid w:val="00884647"/>
    <w:rsid w:val="008E4DCD"/>
    <w:rsid w:val="008E7071"/>
    <w:rsid w:val="008F0FD1"/>
    <w:rsid w:val="008F199F"/>
    <w:rsid w:val="008F4575"/>
    <w:rsid w:val="009076C0"/>
    <w:rsid w:val="009170E8"/>
    <w:rsid w:val="009321C2"/>
    <w:rsid w:val="00944257"/>
    <w:rsid w:val="00947713"/>
    <w:rsid w:val="0098337D"/>
    <w:rsid w:val="00986CE2"/>
    <w:rsid w:val="009B0B92"/>
    <w:rsid w:val="009B396F"/>
    <w:rsid w:val="009D4507"/>
    <w:rsid w:val="009E1443"/>
    <w:rsid w:val="009F562A"/>
    <w:rsid w:val="00A02BC9"/>
    <w:rsid w:val="00A0454C"/>
    <w:rsid w:val="00A31806"/>
    <w:rsid w:val="00A37940"/>
    <w:rsid w:val="00A51F53"/>
    <w:rsid w:val="00A61471"/>
    <w:rsid w:val="00A70905"/>
    <w:rsid w:val="00A74B1B"/>
    <w:rsid w:val="00A95F89"/>
    <w:rsid w:val="00A97905"/>
    <w:rsid w:val="00AA3B27"/>
    <w:rsid w:val="00AB5927"/>
    <w:rsid w:val="00AC3CB9"/>
    <w:rsid w:val="00AD3F24"/>
    <w:rsid w:val="00AE0BCD"/>
    <w:rsid w:val="00AE59D1"/>
    <w:rsid w:val="00AF0E72"/>
    <w:rsid w:val="00AF5B1A"/>
    <w:rsid w:val="00AF6AF1"/>
    <w:rsid w:val="00B13D69"/>
    <w:rsid w:val="00B2223F"/>
    <w:rsid w:val="00B2467A"/>
    <w:rsid w:val="00B45CAC"/>
    <w:rsid w:val="00B54417"/>
    <w:rsid w:val="00B7538F"/>
    <w:rsid w:val="00B8101F"/>
    <w:rsid w:val="00B81B5B"/>
    <w:rsid w:val="00B87F1D"/>
    <w:rsid w:val="00B96F99"/>
    <w:rsid w:val="00BA4F23"/>
    <w:rsid w:val="00BA7CEC"/>
    <w:rsid w:val="00BB249B"/>
    <w:rsid w:val="00BC6863"/>
    <w:rsid w:val="00BD7A13"/>
    <w:rsid w:val="00BE1EA5"/>
    <w:rsid w:val="00BF61C3"/>
    <w:rsid w:val="00C025FF"/>
    <w:rsid w:val="00C10A10"/>
    <w:rsid w:val="00C1118F"/>
    <w:rsid w:val="00C136F0"/>
    <w:rsid w:val="00C30DED"/>
    <w:rsid w:val="00C5467A"/>
    <w:rsid w:val="00C629C5"/>
    <w:rsid w:val="00C66941"/>
    <w:rsid w:val="00C8173A"/>
    <w:rsid w:val="00CB16F6"/>
    <w:rsid w:val="00CC731F"/>
    <w:rsid w:val="00CD73EE"/>
    <w:rsid w:val="00CF1DA6"/>
    <w:rsid w:val="00CF6CFD"/>
    <w:rsid w:val="00D11E4D"/>
    <w:rsid w:val="00D37CB7"/>
    <w:rsid w:val="00D43483"/>
    <w:rsid w:val="00D4547F"/>
    <w:rsid w:val="00D56330"/>
    <w:rsid w:val="00DA1DD2"/>
    <w:rsid w:val="00DB67FE"/>
    <w:rsid w:val="00E00E7A"/>
    <w:rsid w:val="00E1326A"/>
    <w:rsid w:val="00E2227B"/>
    <w:rsid w:val="00E379E7"/>
    <w:rsid w:val="00E42BB7"/>
    <w:rsid w:val="00E57040"/>
    <w:rsid w:val="00E60B06"/>
    <w:rsid w:val="00E66F58"/>
    <w:rsid w:val="00E67047"/>
    <w:rsid w:val="00E753AA"/>
    <w:rsid w:val="00E86B7D"/>
    <w:rsid w:val="00E9403B"/>
    <w:rsid w:val="00EB0376"/>
    <w:rsid w:val="00EB2A6B"/>
    <w:rsid w:val="00EC043E"/>
    <w:rsid w:val="00EC2816"/>
    <w:rsid w:val="00ED0D1A"/>
    <w:rsid w:val="00F00EB4"/>
    <w:rsid w:val="00F0109A"/>
    <w:rsid w:val="00F06FE1"/>
    <w:rsid w:val="00F11388"/>
    <w:rsid w:val="00F2729F"/>
    <w:rsid w:val="00F3468F"/>
    <w:rsid w:val="00F4002D"/>
    <w:rsid w:val="00F4155A"/>
    <w:rsid w:val="00F45341"/>
    <w:rsid w:val="00F647E7"/>
    <w:rsid w:val="00F724C3"/>
    <w:rsid w:val="00F73ABC"/>
    <w:rsid w:val="00F75E20"/>
    <w:rsid w:val="00F77212"/>
    <w:rsid w:val="00F820CB"/>
    <w:rsid w:val="00F923F3"/>
    <w:rsid w:val="00F93308"/>
    <w:rsid w:val="00FA3D49"/>
    <w:rsid w:val="00FA4BC4"/>
    <w:rsid w:val="00FB0C01"/>
    <w:rsid w:val="00FC6B17"/>
    <w:rsid w:val="00FE1D39"/>
    <w:rsid w:val="00FF161E"/>
    <w:rsid w:val="00FF258D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3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216</cp:revision>
  <cp:lastPrinted>2013-11-09T12:29:00Z</cp:lastPrinted>
  <dcterms:created xsi:type="dcterms:W3CDTF">2013-04-21T19:22:00Z</dcterms:created>
  <dcterms:modified xsi:type="dcterms:W3CDTF">2013-11-09T12:29:00Z</dcterms:modified>
</cp:coreProperties>
</file>