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41287F">
      <w:pPr>
        <w:pStyle w:val="af5"/>
        <w:spacing w:after="600"/>
      </w:pPr>
      <w:r w:rsidRPr="001C67A9">
        <w:t xml:space="preserve">Санкт-Петербургский </w:t>
      </w:r>
      <w:r w:rsidR="00492A17" w:rsidRPr="0041287F">
        <w:t>н</w:t>
      </w:r>
      <w:r w:rsidRPr="0041287F">
        <w:t>ациональный</w:t>
      </w:r>
      <w:r w:rsidRPr="001C67A9">
        <w:t xml:space="preserve">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41287F">
      <w:pPr>
        <w:pStyle w:val="af5"/>
        <w:spacing w:after="96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352853" w:rsidRDefault="00B113E7" w:rsidP="002A4305">
      <w:pPr>
        <w:pStyle w:val="af5"/>
      </w:pPr>
      <w:r w:rsidRPr="00B113E7">
        <w:t>План ввода в эксплуатацию КИС</w:t>
      </w:r>
      <w:r w:rsidR="002A4305">
        <w:t xml:space="preserve"> </w:t>
      </w:r>
      <w:r w:rsidR="00352853">
        <w:t>по теме:</w:t>
      </w:r>
    </w:p>
    <w:p w:rsidR="006608E4" w:rsidRDefault="00352853" w:rsidP="00615FB1">
      <w:pPr>
        <w:pStyle w:val="af5"/>
        <w:spacing w:after="2040"/>
      </w:pPr>
      <w:r>
        <w:t>НЕФТЕГАЗОВАЯ КОМПАНИЯ РОСНЕФТЬ</w:t>
      </w:r>
      <w:r>
        <w:br/>
        <w:t>(промежуточный</w:t>
      </w:r>
      <w:r w:rsidR="006608E4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 w:rsidR="00B113E7">
        <w:t>Виноградов П.Д.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 w:rsidR="00B113E7"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 w:rsidR="00B113E7">
        <w:t>Трофимов В.А.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375A2D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CA20E4">
        <w:t>201</w:t>
      </w:r>
      <w:r w:rsidR="00CA20E4" w:rsidRPr="00FB07CC">
        <w:t>5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СОДЕРЖАНИЕ</w:t>
          </w:r>
        </w:p>
        <w:p w:rsidR="00D67F9E" w:rsidRDefault="00EC525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19358065" w:history="1">
            <w:r w:rsidR="00D67F9E" w:rsidRPr="005410F3">
              <w:rPr>
                <w:rStyle w:val="a8"/>
                <w:noProof/>
              </w:rPr>
              <w:t>2 НОРМАТИВНЫЕ ССЫЛКИ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_Toc419358065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3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58066" w:history="1">
            <w:r w:rsidR="00D67F9E" w:rsidRPr="005410F3">
              <w:rPr>
                <w:rStyle w:val="a8"/>
                <w:noProof/>
              </w:rPr>
              <w:t>3 ВВЕДЕНИЕ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_Toc419358066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4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58067" w:history="1">
            <w:r w:rsidR="00D67F9E" w:rsidRPr="005410F3">
              <w:rPr>
                <w:rStyle w:val="a8"/>
                <w:noProof/>
              </w:rPr>
              <w:t>4 ОСНОВНАЯ ЧАСТЬ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_Toc419358067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5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58068" w:history="1">
            <w:r w:rsidR="00D67F9E" w:rsidRPr="005410F3">
              <w:rPr>
                <w:rStyle w:val="a8"/>
                <w:noProof/>
              </w:rPr>
              <w:t>4.1. Описание заданного предприятия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_Toc419358068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5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58069" w:history="1">
            <w:r w:rsidR="00D67F9E" w:rsidRPr="005410F3">
              <w:rPr>
                <w:rStyle w:val="a8"/>
                <w:noProof/>
              </w:rPr>
              <w:t>4.2. Основные этапы внедрения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_Toc419358069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5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9358070" w:history="1">
            <w:r w:rsidR="00D67F9E" w:rsidRPr="005410F3">
              <w:rPr>
                <w:rStyle w:val="a8"/>
                <w:rFonts w:eastAsiaTheme="majorEastAsia" w:cstheme="majorBidi"/>
                <w:noProof/>
              </w:rPr>
              <w:t>4.3. Риски при внедрении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_Toc419358070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6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D67F9E" w:rsidRDefault="00B520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358071" w:history="1">
            <w:r w:rsidR="00D67F9E" w:rsidRPr="005410F3">
              <w:rPr>
                <w:rStyle w:val="a8"/>
                <w:noProof/>
              </w:rPr>
              <w:t>5 ЗАКЛЮЧЕНИЕ</w:t>
            </w:r>
            <w:r w:rsidR="00D67F9E">
              <w:rPr>
                <w:noProof/>
                <w:webHidden/>
              </w:rPr>
              <w:tab/>
            </w:r>
            <w:r w:rsidR="00D67F9E">
              <w:rPr>
                <w:noProof/>
                <w:webHidden/>
              </w:rPr>
              <w:fldChar w:fldCharType="begin"/>
            </w:r>
            <w:r w:rsidR="00D67F9E">
              <w:rPr>
                <w:noProof/>
                <w:webHidden/>
              </w:rPr>
              <w:instrText xml:space="preserve"> PAGEREF _Toc419358071 \h </w:instrText>
            </w:r>
            <w:r w:rsidR="00D67F9E">
              <w:rPr>
                <w:noProof/>
                <w:webHidden/>
              </w:rPr>
            </w:r>
            <w:r w:rsidR="00D67F9E">
              <w:rPr>
                <w:noProof/>
                <w:webHidden/>
              </w:rPr>
              <w:fldChar w:fldCharType="separate"/>
            </w:r>
            <w:r w:rsidR="00D67F9E">
              <w:rPr>
                <w:noProof/>
                <w:webHidden/>
              </w:rPr>
              <w:t>7</w:t>
            </w:r>
            <w:r w:rsidR="00D67F9E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D1437D">
          <w:pPr>
            <w:pStyle w:val="21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19358065"/>
      <w:r>
        <w:rPr>
          <w:rFonts w:eastAsiaTheme="minorEastAsia"/>
        </w:rPr>
        <w:lastRenderedPageBreak/>
        <w:t>2 НОРМАТИВНЫЕ ССЫЛКИ</w:t>
      </w:r>
      <w:bookmarkEnd w:id="0"/>
    </w:p>
    <w:p w:rsidR="00E35249" w:rsidRPr="003F434C" w:rsidRDefault="00E35249" w:rsidP="00E35249">
      <w:pPr>
        <w:pStyle w:val="a"/>
        <w:rPr>
          <w:rStyle w:val="a7"/>
          <w:i w:val="0"/>
          <w:iCs w:val="0"/>
        </w:rPr>
      </w:pPr>
      <w:bookmarkStart w:id="1" w:name="_Toc398134987"/>
      <w:r w:rsidRPr="003F434C">
        <w:rPr>
          <w:rStyle w:val="a7"/>
          <w:i w:val="0"/>
          <w:iCs w:val="0"/>
        </w:rPr>
        <w:t>Операционная структура компании</w:t>
      </w:r>
      <w:r>
        <w:rPr>
          <w:rStyle w:val="a7"/>
          <w:i w:val="0"/>
          <w:iCs w:val="0"/>
        </w:rPr>
        <w:t>.</w:t>
      </w:r>
      <w:r w:rsidRPr="003F434C">
        <w:rPr>
          <w:rStyle w:val="a7"/>
          <w:i w:val="0"/>
          <w:iCs w:val="0"/>
        </w:rPr>
        <w:t xml:space="preserve"> </w:t>
      </w:r>
      <w:hyperlink r:id="rId8" w:history="1">
        <w:r w:rsidRPr="003F434C">
          <w:t>http://www.rosneft.ru/about/Glance/OperationalStructure</w:t>
        </w:r>
      </w:hyperlink>
    </w:p>
    <w:p w:rsidR="00E64097" w:rsidRDefault="00E35249" w:rsidP="00E64097">
      <w:pPr>
        <w:pStyle w:val="a"/>
        <w:rPr>
          <w:rFonts w:cs="Times New Roman"/>
        </w:rPr>
      </w:pPr>
      <w:r w:rsidRPr="003F434C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3F434C">
          <w:t>http://www.rosneft.ru/Investors/corpgov/</w:t>
        </w:r>
      </w:hyperlink>
    </w:p>
    <w:p w:rsidR="009D14F5" w:rsidRPr="00FB07CC" w:rsidRDefault="009D14F5" w:rsidP="009D14F5">
      <w:pPr>
        <w:pStyle w:val="a"/>
        <w:jc w:val="left"/>
        <w:rPr>
          <w:rStyle w:val="a8"/>
          <w:rFonts w:cs="Times New Roman"/>
          <w:color w:val="auto"/>
          <w:u w:val="none"/>
        </w:rPr>
      </w:pPr>
      <w:r>
        <w:rPr>
          <w:rStyle w:val="a8"/>
          <w:color w:val="auto"/>
          <w:u w:val="none"/>
        </w:rPr>
        <w:t xml:space="preserve">Описание КИС компании Роснефть. </w:t>
      </w:r>
      <w:hyperlink r:id="rId10" w:history="1">
        <w:r w:rsidRPr="009D14F5">
          <w:rPr>
            <w:rStyle w:val="a8"/>
            <w:color w:val="auto"/>
            <w:u w:val="none"/>
          </w:rPr>
          <w:t>http://www.tadviser.ru/index.php/%D0%9F%D1%80%D0%BE%D0%B5%D0%BA%D1%82:%D0%9E%D0%90%D0%9E_%C2%AB%D0%9D%D0%9A_%C2%AB%D0%A0%D0%BE%D1%81%D0%BD%D0%B5%D1%84%D1%82%D1%8C%C2%BB_(SAP_R%2F3)</w:t>
        </w:r>
      </w:hyperlink>
    </w:p>
    <w:p w:rsidR="00FB07CC" w:rsidRPr="00FB07CC" w:rsidRDefault="00FB07CC" w:rsidP="009D14F5">
      <w:pPr>
        <w:pStyle w:val="a"/>
        <w:jc w:val="left"/>
        <w:rPr>
          <w:rStyle w:val="a8"/>
          <w:rFonts w:cs="Times New Roman"/>
          <w:color w:val="auto"/>
          <w:u w:val="none"/>
        </w:rPr>
      </w:pPr>
      <w:r>
        <w:rPr>
          <w:rStyle w:val="a8"/>
          <w:color w:val="auto"/>
          <w:u w:val="none"/>
        </w:rPr>
        <w:t xml:space="preserve">Данные о внедрении </w:t>
      </w:r>
      <w:r>
        <w:rPr>
          <w:rStyle w:val="a8"/>
          <w:color w:val="auto"/>
          <w:u w:val="none"/>
          <w:lang w:val="en-US"/>
        </w:rPr>
        <w:t>SAP</w:t>
      </w:r>
      <w:r w:rsidRPr="00FB07CC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R</w:t>
      </w:r>
      <w:r>
        <w:rPr>
          <w:rStyle w:val="a8"/>
          <w:color w:val="auto"/>
          <w:u w:val="none"/>
        </w:rPr>
        <w:t>/3</w:t>
      </w:r>
    </w:p>
    <w:p w:rsidR="00FB07CC" w:rsidRPr="00FB07CC" w:rsidRDefault="00B520FB" w:rsidP="00FB07CC">
      <w:pPr>
        <w:pStyle w:val="a"/>
        <w:numPr>
          <w:ilvl w:val="0"/>
          <w:numId w:val="0"/>
        </w:numPr>
        <w:ind w:left="357"/>
        <w:jc w:val="left"/>
        <w:rPr>
          <w:rStyle w:val="a8"/>
          <w:rFonts w:cs="Times New Roman"/>
          <w:color w:val="auto"/>
          <w:u w:val="none"/>
        </w:rPr>
      </w:pPr>
      <w:hyperlink r:id="rId11" w:history="1">
        <w:r w:rsidR="00FB07CC" w:rsidRPr="00FB07CC">
          <w:rPr>
            <w:rStyle w:val="a8"/>
            <w:rFonts w:cs="Times New Roman"/>
            <w:color w:val="auto"/>
            <w:u w:val="none"/>
          </w:rPr>
          <w:t>http://www.tadviser.ru/index.php/%D0%9F%D1%80%D0%BE%D0%B5%D0%BA%D1%82:%D0%9E%D0%90%D0%9E_%C2%AB%D0%9D%D0%9A_%C2%AB%D0%A0%D0%BE%D1%81%D0%BD%D0%B5%D1%84%D1%82%D1%8C%C2%BB_(SAP_R%2F3)</w:t>
        </w:r>
      </w:hyperlink>
    </w:p>
    <w:p w:rsidR="00CB3345" w:rsidRPr="00E64097" w:rsidRDefault="00CB3345" w:rsidP="00E64097">
      <w:pPr>
        <w:pStyle w:val="a"/>
        <w:rPr>
          <w:rFonts w:cs="Times New Roman"/>
        </w:rPr>
      </w:pPr>
      <w:r w:rsidRPr="00E64097">
        <w:br w:type="page"/>
      </w:r>
    </w:p>
    <w:p w:rsidR="00D92FF2" w:rsidRDefault="0009306F" w:rsidP="00572E8F">
      <w:pPr>
        <w:pStyle w:val="1"/>
        <w:rPr>
          <w:rFonts w:eastAsiaTheme="minorEastAsia"/>
          <w:b/>
        </w:rPr>
      </w:pPr>
      <w:bookmarkStart w:id="2" w:name="_Toc419358066"/>
      <w:bookmarkEnd w:id="1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2"/>
    </w:p>
    <w:p w:rsidR="00D92FF2" w:rsidRDefault="007F2FE0" w:rsidP="006E3E65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</w:t>
      </w:r>
      <w:r w:rsidR="006E3E65" w:rsidRPr="006E3E65">
        <w:rPr>
          <w:lang w:eastAsia="ru-RU"/>
        </w:rPr>
        <w:t xml:space="preserve">с </w:t>
      </w:r>
      <w:r w:rsidR="004119ED">
        <w:rPr>
          <w:lang w:eastAsia="ru-RU"/>
        </w:rPr>
        <w:t>методологиями и рисками внедрения ПО</w:t>
      </w:r>
      <w:r w:rsidR="001E4309" w:rsidRPr="001E4309">
        <w:rPr>
          <w:lang w:eastAsia="ru-RU"/>
        </w:rPr>
        <w:t xml:space="preserve"> </w:t>
      </w:r>
      <w:r w:rsidR="001E4309">
        <w:rPr>
          <w:lang w:eastAsia="ru-RU"/>
        </w:rPr>
        <w:t>на примере ознакомления с</w:t>
      </w:r>
      <w:r w:rsidR="009445E7">
        <w:rPr>
          <w:lang w:eastAsia="ru-RU"/>
        </w:rPr>
        <w:t xml:space="preserve"> </w:t>
      </w:r>
      <w:r w:rsidR="004C0C74">
        <w:rPr>
          <w:lang w:eastAsia="ru-RU"/>
        </w:rPr>
        <w:t xml:space="preserve">внедрением </w:t>
      </w:r>
      <w:r w:rsidR="00322CD2" w:rsidRPr="009445E7">
        <w:rPr>
          <w:lang w:eastAsia="ru-RU"/>
        </w:rPr>
        <w:t>КИС</w:t>
      </w:r>
      <w:r w:rsidR="004119ED">
        <w:rPr>
          <w:lang w:eastAsia="ru-RU"/>
        </w:rPr>
        <w:t xml:space="preserve"> </w:t>
      </w:r>
      <w:r w:rsidR="004C0C74">
        <w:rPr>
          <w:lang w:eastAsia="ru-RU"/>
        </w:rPr>
        <w:t>в компанию</w:t>
      </w:r>
      <w:r w:rsidR="004119ED">
        <w:rPr>
          <w:lang w:eastAsia="ru-RU"/>
        </w:rPr>
        <w:t xml:space="preserve"> «Роснефть»</w:t>
      </w:r>
      <w:r w:rsidR="00322CD2" w:rsidRPr="009445E7">
        <w:rPr>
          <w:lang w:eastAsia="ru-RU"/>
        </w:rPr>
        <w:t>.</w:t>
      </w:r>
      <w:r w:rsidR="00D92FF2">
        <w:rPr>
          <w:lang w:eastAsia="ru-RU"/>
        </w:rPr>
        <w:br w:type="page"/>
      </w:r>
    </w:p>
    <w:p w:rsidR="00D92FF2" w:rsidRDefault="0009306F" w:rsidP="00CF4D4E">
      <w:pPr>
        <w:pStyle w:val="1"/>
        <w:rPr>
          <w:rFonts w:eastAsiaTheme="minorEastAsia"/>
        </w:rPr>
      </w:pPr>
      <w:bookmarkStart w:id="3" w:name="_Toc419358067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3"/>
    </w:p>
    <w:p w:rsidR="007240CB" w:rsidRDefault="007240CB" w:rsidP="00295A8B">
      <w:pPr>
        <w:pStyle w:val="12"/>
        <w:rPr>
          <w:rFonts w:eastAsiaTheme="minorEastAsia"/>
        </w:rPr>
      </w:pPr>
      <w:bookmarkStart w:id="4" w:name="_Toc401184606"/>
      <w:bookmarkStart w:id="5" w:name="_Toc419358068"/>
      <w:r w:rsidRPr="00AE6FD3">
        <w:rPr>
          <w:rFonts w:eastAsiaTheme="minorEastAsia"/>
        </w:rPr>
        <w:t>4</w:t>
      </w:r>
      <w:r>
        <w:rPr>
          <w:rFonts w:eastAsiaTheme="minorEastAsia"/>
        </w:rPr>
        <w:t>.1. Описание заданного предприятия</w:t>
      </w:r>
      <w:bookmarkEnd w:id="4"/>
      <w:bookmarkEnd w:id="5"/>
    </w:p>
    <w:p w:rsidR="007240CB" w:rsidRDefault="007240CB" w:rsidP="007240CB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FB07CC" w:rsidRDefault="00831D8C" w:rsidP="007240CB">
      <w:r>
        <w:t>Была взята реальная информация о внедрении КИС в</w:t>
      </w:r>
      <w:r w:rsidR="00E05BB5">
        <w:t xml:space="preserve"> </w:t>
      </w:r>
      <w:r>
        <w:t>Роснефть с соответствующего сайта</w:t>
      </w:r>
      <w:r w:rsidR="00E05BB5">
        <w:t xml:space="preserve">. </w:t>
      </w:r>
      <w:r w:rsidR="00B520FB">
        <w:t>Информация предоставлена интегратором</w:t>
      </w:r>
      <w:r w:rsidR="00E05BB5">
        <w:t xml:space="preserve"> </w:t>
      </w:r>
      <w:bookmarkStart w:id="6" w:name="_GoBack"/>
      <w:bookmarkEnd w:id="6"/>
      <w:r w:rsidR="00B520FB">
        <w:fldChar w:fldCharType="begin"/>
      </w:r>
      <w:r w:rsidR="00B520FB">
        <w:instrText xml:space="preserve"> HYPERLINK "http://www.tadvi</w:instrText>
      </w:r>
      <w:r w:rsidR="00B520FB">
        <w:instrText xml:space="preserve">ser.ru/index.php/%D0%9A%D0%BE%D0%BC%D0%BF%D0%B0%D0%BD%D0%B8%D1%8F:%D0%9F%D0%B0%D1%80%D0%BC%D0%B0-%D0%A2%D0%B5%D0%BB%D0%B5%D0%BA%D0%BE%D0%BC_(ITPS_Group)" \o "Компания:Парма-Телеком (ITPS Group)" </w:instrText>
      </w:r>
      <w:r w:rsidR="00B520FB">
        <w:fldChar w:fldCharType="separate"/>
      </w:r>
      <w:r w:rsidR="00FB07CC" w:rsidRPr="00E05BB5">
        <w:t>Парма-Телеком (ITPS Group)</w:t>
      </w:r>
      <w:r w:rsidR="00B520FB">
        <w:fldChar w:fldCharType="end"/>
      </w:r>
      <w:r w:rsidR="002A13C3">
        <w:t>.</w:t>
      </w:r>
    </w:p>
    <w:p w:rsidR="002B607C" w:rsidRDefault="002B607C" w:rsidP="002B607C">
      <w:pPr>
        <w:pStyle w:val="12"/>
      </w:pPr>
      <w:bookmarkStart w:id="7" w:name="_Toc419358069"/>
      <w:r>
        <w:t xml:space="preserve">4.2. </w:t>
      </w:r>
      <w:r w:rsidR="00180F12" w:rsidRPr="00180F12">
        <w:t>Основные этапы внедрения</w:t>
      </w:r>
      <w:bookmarkEnd w:id="7"/>
    </w:p>
    <w:p w:rsidR="00180F12" w:rsidRPr="00A5557D" w:rsidRDefault="00180F12" w:rsidP="00A5557D">
      <w:pPr>
        <w:pStyle w:val="a0"/>
      </w:pPr>
      <w:r w:rsidRPr="00A5557D">
        <w:t>Совместно со специалистами Заказчика выполнена постановка и согласование функциональных требований к реализации в КИС недостающих сценариев автоматизации.</w:t>
      </w:r>
    </w:p>
    <w:p w:rsidR="00180F12" w:rsidRPr="00A5557D" w:rsidRDefault="00180F12" w:rsidP="00A5557D">
      <w:pPr>
        <w:pStyle w:val="a0"/>
      </w:pPr>
      <w:r w:rsidRPr="00A5557D">
        <w:t>Разработан детальный план-график реализации сценариев в SAP R/3.</w:t>
      </w:r>
    </w:p>
    <w:p w:rsidR="00180F12" w:rsidRPr="00A5557D" w:rsidRDefault="00180F12" w:rsidP="00A5557D">
      <w:pPr>
        <w:pStyle w:val="a0"/>
      </w:pPr>
      <w:r w:rsidRPr="00A5557D">
        <w:t>Документированы и согласованы проектные работы и технические задания.</w:t>
      </w:r>
    </w:p>
    <w:p w:rsidR="00180F12" w:rsidRPr="00A5557D" w:rsidRDefault="00180F12" w:rsidP="00A5557D">
      <w:pPr>
        <w:pStyle w:val="a0"/>
      </w:pPr>
      <w:r w:rsidRPr="00A5557D">
        <w:t>Доработаны и согласованы требования к типовой отчетности. Выполнена разработка дополнительных отчетов (исполнительные балансы по готовой продукции).</w:t>
      </w:r>
    </w:p>
    <w:p w:rsidR="00180F12" w:rsidRPr="00A5557D" w:rsidRDefault="00180F12" w:rsidP="00A5557D">
      <w:pPr>
        <w:pStyle w:val="a0"/>
      </w:pPr>
      <w:r w:rsidRPr="00A5557D">
        <w:t>Выполнена настройка и адаптация в SAP R/3, настройка полномочий, созданы рабочие места (ЛРМ).</w:t>
      </w:r>
    </w:p>
    <w:p w:rsidR="00180F12" w:rsidRDefault="00180F12" w:rsidP="00A5557D">
      <w:pPr>
        <w:pStyle w:val="a0"/>
      </w:pPr>
      <w:r w:rsidRPr="00A5557D">
        <w:t>Разработаны пользовательские инструкции, проведено обучение пользователей, произведена поддержка пользователей в период опытно-промышленной и промышленной эксплуатации в режиме реального времени.</w:t>
      </w:r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7"/>
        <w:gridCol w:w="2268"/>
        <w:gridCol w:w="1559"/>
      </w:tblGrid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color w:val="auto"/>
                <w:szCs w:val="24"/>
              </w:rPr>
              <w:t>Задача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Время выполнения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Исполнитель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Исследование бизнес-процессов предприятия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2 месяца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Разработка плана реализации сценариев, документирование и согласование ТЗ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1 месяц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Внедрение модуля “Складской учет”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Внедрение модуля “Закупки и сбыт”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Внедрение модуля “Финансы”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lastRenderedPageBreak/>
              <w:t>Внедрение модуля “Аналитический учет”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Внедрение модуля “Управление персоналом”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Общение с заказчиком об изменении</w:t>
            </w:r>
            <w:r w:rsidRPr="0013696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обработки </w:t>
            </w:r>
            <w:r w:rsidRPr="0013696F">
              <w:rPr>
                <w:rFonts w:eastAsia="Times New Roman" w:cs="Times New Roman"/>
                <w:szCs w:val="24"/>
              </w:rPr>
              <w:t>бизнес-процессов предприятия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1-3</w:t>
            </w:r>
            <w:r w:rsidRPr="0013696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дня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Конверсия данных из уже существующих на предприятии устаревших информационных систем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3-5 дней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Заказчик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Разграничение прав доступа, формирование групп пользователей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Заказчик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Составление документации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1 день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Обучение конечных пользователей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14 дней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  <w:tr w:rsidR="00A5557D" w:rsidRPr="0013696F" w:rsidTr="00A5557D">
        <w:trPr>
          <w:trHeight w:val="20"/>
        </w:trPr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Тестирование и проверка ПО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1 месяц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Заказчик</w:t>
            </w:r>
          </w:p>
        </w:tc>
      </w:tr>
      <w:tr w:rsidR="00A5557D" w:rsidRPr="0013696F" w:rsidTr="00A5557D">
        <w:tc>
          <w:tcPr>
            <w:tcW w:w="5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Сопровождение ПО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2 года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557D" w:rsidRPr="0013696F" w:rsidRDefault="00A5557D" w:rsidP="00A5557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13696F">
              <w:rPr>
                <w:rFonts w:eastAsia="Times New Roman" w:cs="Times New Roman"/>
                <w:szCs w:val="24"/>
              </w:rPr>
              <w:t>Интегратор</w:t>
            </w:r>
          </w:p>
        </w:tc>
      </w:tr>
    </w:tbl>
    <w:p w:rsidR="003D4AF4" w:rsidRDefault="002B607C" w:rsidP="00A5557D">
      <w:pPr>
        <w:pStyle w:val="12"/>
        <w:spacing w:before="360"/>
        <w:rPr>
          <w:rFonts w:eastAsiaTheme="majorEastAsia" w:cstheme="majorBidi"/>
          <w:szCs w:val="22"/>
          <w:lang w:eastAsia="en-US"/>
        </w:rPr>
      </w:pPr>
      <w:bookmarkStart w:id="8" w:name="_Toc419358070"/>
      <w:r>
        <w:rPr>
          <w:rFonts w:eastAsiaTheme="majorEastAsia" w:cstheme="majorBidi"/>
          <w:szCs w:val="22"/>
          <w:lang w:eastAsia="en-US"/>
        </w:rPr>
        <w:t>4.3</w:t>
      </w:r>
      <w:r w:rsidR="003D4AF4" w:rsidRPr="003D4AF4">
        <w:rPr>
          <w:rFonts w:eastAsiaTheme="majorEastAsia" w:cstheme="majorBidi"/>
          <w:szCs w:val="22"/>
          <w:lang w:eastAsia="en-US"/>
        </w:rPr>
        <w:t xml:space="preserve">. </w:t>
      </w:r>
      <w:r w:rsidR="00180F12">
        <w:rPr>
          <w:rFonts w:eastAsiaTheme="majorEastAsia" w:cstheme="majorBidi"/>
          <w:szCs w:val="22"/>
          <w:lang w:eastAsia="en-US"/>
        </w:rPr>
        <w:t>Риски при внедрении</w:t>
      </w:r>
      <w:bookmarkEnd w:id="8"/>
    </w:p>
    <w:p w:rsidR="003965B3" w:rsidRPr="003965B3" w:rsidRDefault="003965B3" w:rsidP="00243E7B">
      <w:pPr>
        <w:pStyle w:val="a0"/>
        <w:numPr>
          <w:ilvl w:val="0"/>
          <w:numId w:val="9"/>
        </w:numPr>
      </w:pPr>
      <w:r w:rsidRPr="003965B3">
        <w:t>Несоответствие ПО с ожиданиями заказчика. Решение: составление подробного и полного ТЗ, частая корректировка работы заказчиком, предоставление подробной информации о предприятии и продукте.</w:t>
      </w:r>
    </w:p>
    <w:p w:rsidR="003965B3" w:rsidRPr="003965B3" w:rsidRDefault="003965B3" w:rsidP="00A5557D">
      <w:pPr>
        <w:pStyle w:val="a0"/>
      </w:pPr>
      <w:r w:rsidRPr="003965B3">
        <w:t>Неполадки при установке или настройке. Решение: проверка данных, контроль важных этапов установки и настройки.</w:t>
      </w:r>
    </w:p>
    <w:p w:rsidR="003965B3" w:rsidRPr="003965B3" w:rsidRDefault="003965B3" w:rsidP="00A5557D">
      <w:pPr>
        <w:pStyle w:val="a0"/>
      </w:pPr>
      <w:r w:rsidRPr="003965B3">
        <w:t>Несоответствие требований ПО и возможностей оборудования. Решение: составление четких системных требований</w:t>
      </w:r>
      <w:r w:rsidR="00A5557D">
        <w:t>.</w:t>
      </w:r>
    </w:p>
    <w:p w:rsidR="003965B3" w:rsidRPr="003D4AF4" w:rsidRDefault="00A5557D" w:rsidP="00A5557D">
      <w:pPr>
        <w:pStyle w:val="a0"/>
      </w:pPr>
      <w:r w:rsidRPr="003965B3">
        <w:t>Некомпетентный</w:t>
      </w:r>
      <w:r w:rsidR="003965B3" w:rsidRPr="003965B3">
        <w:t xml:space="preserve"> персонал, интуитивно непонятный интерфейс. Решение: подбор квалифицированных сотрудников, более тщательное продумывание интерфейса.</w:t>
      </w:r>
    </w:p>
    <w:p w:rsidR="00F40C61" w:rsidRDefault="00F40C61" w:rsidP="00825E0A">
      <w:pPr>
        <w:pStyle w:val="a0"/>
      </w:pPr>
      <w:r>
        <w:br w:type="page"/>
      </w:r>
    </w:p>
    <w:p w:rsidR="002341E0" w:rsidRDefault="0009306F" w:rsidP="007240CB">
      <w:pPr>
        <w:pStyle w:val="1"/>
        <w:rPr>
          <w:rFonts w:eastAsiaTheme="minorEastAsia"/>
        </w:rPr>
      </w:pPr>
      <w:bookmarkStart w:id="9" w:name="_Toc419358071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9"/>
    </w:p>
    <w:p w:rsidR="00CD67FC" w:rsidRPr="007240CB" w:rsidRDefault="002B607C" w:rsidP="002B607C">
      <w:r>
        <w:t>П</w:t>
      </w:r>
      <w:r w:rsidRPr="002B607C">
        <w:t>олное соблюдение плана ввода КИС в эксплуатацию сокращает временные и финансовые издержки и позволяет заказчику максимально быстро получить КИС в пользование. Анализ возможных рисков при внедрении КИС также сокращает затраты.</w:t>
      </w:r>
    </w:p>
    <w:sectPr w:rsidR="00CD67FC" w:rsidRPr="007240CB" w:rsidSect="007240CB">
      <w:footerReference w:type="default" r:id="rId12"/>
      <w:pgSz w:w="11907" w:h="16840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D5F" w:rsidRDefault="00590D5F" w:rsidP="0036391D">
      <w:pPr>
        <w:spacing w:line="240" w:lineRule="auto"/>
      </w:pPr>
      <w:r>
        <w:separator/>
      </w:r>
    </w:p>
    <w:p w:rsidR="00590D5F" w:rsidRDefault="00590D5F"/>
    <w:p w:rsidR="00590D5F" w:rsidRDefault="00590D5F" w:rsidP="009A4783"/>
  </w:endnote>
  <w:endnote w:type="continuationSeparator" w:id="0">
    <w:p w:rsidR="00590D5F" w:rsidRDefault="00590D5F" w:rsidP="0036391D">
      <w:pPr>
        <w:spacing w:line="240" w:lineRule="auto"/>
      </w:pPr>
      <w:r>
        <w:continuationSeparator/>
      </w:r>
    </w:p>
    <w:p w:rsidR="00590D5F" w:rsidRDefault="00590D5F"/>
    <w:p w:rsidR="00590D5F" w:rsidRDefault="00590D5F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870269846"/>
      <w:docPartObj>
        <w:docPartGallery w:val="Page Numbers (Bottom of Page)"/>
        <w:docPartUnique/>
      </w:docPartObj>
    </w:sdtPr>
    <w:sdtEndPr/>
    <w:sdtContent>
      <w:p w:rsidR="00B17483" w:rsidRPr="004F1FC4" w:rsidRDefault="00B17483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B520FB">
          <w:rPr>
            <w:rFonts w:cs="Times New Roman"/>
          </w:rPr>
          <w:t>7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D5F" w:rsidRDefault="00590D5F" w:rsidP="0036391D">
      <w:pPr>
        <w:spacing w:line="240" w:lineRule="auto"/>
      </w:pPr>
      <w:r>
        <w:separator/>
      </w:r>
    </w:p>
    <w:p w:rsidR="00590D5F" w:rsidRDefault="00590D5F"/>
    <w:p w:rsidR="00590D5F" w:rsidRDefault="00590D5F" w:rsidP="009A4783"/>
  </w:footnote>
  <w:footnote w:type="continuationSeparator" w:id="0">
    <w:p w:rsidR="00590D5F" w:rsidRDefault="00590D5F" w:rsidP="0036391D">
      <w:pPr>
        <w:spacing w:line="240" w:lineRule="auto"/>
      </w:pPr>
      <w:r>
        <w:continuationSeparator/>
      </w:r>
    </w:p>
    <w:p w:rsidR="00590D5F" w:rsidRDefault="00590D5F"/>
    <w:p w:rsidR="00590D5F" w:rsidRDefault="00590D5F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831CB"/>
    <w:multiLevelType w:val="hybridMultilevel"/>
    <w:tmpl w:val="F458918A"/>
    <w:lvl w:ilvl="0" w:tplc="CDAE3EAA">
      <w:start w:val="1"/>
      <w:numFmt w:val="russianLower"/>
      <w:pStyle w:val="a0"/>
      <w:lvlText w:val="%1."/>
      <w:lvlJc w:val="left"/>
      <w:pPr>
        <w:ind w:left="1778" w:hanging="360"/>
      </w:pPr>
      <w:rPr>
        <w:rFonts w:hint="default"/>
      </w:rPr>
    </w:lvl>
    <w:lvl w:ilvl="1" w:tplc="B2308D36">
      <w:start w:val="9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0907"/>
    <w:rsid w:val="00037B58"/>
    <w:rsid w:val="00040E20"/>
    <w:rsid w:val="00081292"/>
    <w:rsid w:val="00083129"/>
    <w:rsid w:val="0009306F"/>
    <w:rsid w:val="000A0FCC"/>
    <w:rsid w:val="000C3036"/>
    <w:rsid w:val="000D5ED6"/>
    <w:rsid w:val="000E0A81"/>
    <w:rsid w:val="00120716"/>
    <w:rsid w:val="001316DB"/>
    <w:rsid w:val="0013196E"/>
    <w:rsid w:val="00141AF1"/>
    <w:rsid w:val="00147173"/>
    <w:rsid w:val="0016468D"/>
    <w:rsid w:val="00176BB9"/>
    <w:rsid w:val="00180F12"/>
    <w:rsid w:val="001C67A9"/>
    <w:rsid w:val="001D3EB5"/>
    <w:rsid w:val="001D6ABF"/>
    <w:rsid w:val="001E0DF9"/>
    <w:rsid w:val="001E34E6"/>
    <w:rsid w:val="001E4309"/>
    <w:rsid w:val="00202424"/>
    <w:rsid w:val="00217BB8"/>
    <w:rsid w:val="00217ED2"/>
    <w:rsid w:val="00220E19"/>
    <w:rsid w:val="0022418B"/>
    <w:rsid w:val="00231ED1"/>
    <w:rsid w:val="002341E0"/>
    <w:rsid w:val="002411D1"/>
    <w:rsid w:val="002439DB"/>
    <w:rsid w:val="00243E7B"/>
    <w:rsid w:val="00245BF3"/>
    <w:rsid w:val="00246E4E"/>
    <w:rsid w:val="00291EE0"/>
    <w:rsid w:val="00291F38"/>
    <w:rsid w:val="00295A8B"/>
    <w:rsid w:val="002A13C3"/>
    <w:rsid w:val="002A4305"/>
    <w:rsid w:val="002B5E11"/>
    <w:rsid w:val="002B607C"/>
    <w:rsid w:val="002D727F"/>
    <w:rsid w:val="002D7C43"/>
    <w:rsid w:val="00301166"/>
    <w:rsid w:val="00313D8D"/>
    <w:rsid w:val="00322CD2"/>
    <w:rsid w:val="00324DB8"/>
    <w:rsid w:val="003250A4"/>
    <w:rsid w:val="00330020"/>
    <w:rsid w:val="003333E1"/>
    <w:rsid w:val="00352853"/>
    <w:rsid w:val="003553D0"/>
    <w:rsid w:val="0035641E"/>
    <w:rsid w:val="0036070A"/>
    <w:rsid w:val="0036391D"/>
    <w:rsid w:val="003644C6"/>
    <w:rsid w:val="00375A2D"/>
    <w:rsid w:val="00377CA6"/>
    <w:rsid w:val="003965B3"/>
    <w:rsid w:val="003A2B05"/>
    <w:rsid w:val="003A36F6"/>
    <w:rsid w:val="003A3EEA"/>
    <w:rsid w:val="003A5B40"/>
    <w:rsid w:val="003D4AF4"/>
    <w:rsid w:val="003D5DAA"/>
    <w:rsid w:val="003D7C41"/>
    <w:rsid w:val="003E6E79"/>
    <w:rsid w:val="00406C04"/>
    <w:rsid w:val="004119ED"/>
    <w:rsid w:val="0041287F"/>
    <w:rsid w:val="004231F2"/>
    <w:rsid w:val="004338F9"/>
    <w:rsid w:val="004425B3"/>
    <w:rsid w:val="00466A63"/>
    <w:rsid w:val="00484903"/>
    <w:rsid w:val="00484E53"/>
    <w:rsid w:val="00492A17"/>
    <w:rsid w:val="004B04C6"/>
    <w:rsid w:val="004B0DC9"/>
    <w:rsid w:val="004C0C74"/>
    <w:rsid w:val="004C147B"/>
    <w:rsid w:val="004D60C4"/>
    <w:rsid w:val="004E22F5"/>
    <w:rsid w:val="004F1FC4"/>
    <w:rsid w:val="004F7E8A"/>
    <w:rsid w:val="00500345"/>
    <w:rsid w:val="00511E03"/>
    <w:rsid w:val="0052071D"/>
    <w:rsid w:val="005351DF"/>
    <w:rsid w:val="005405DB"/>
    <w:rsid w:val="0055287D"/>
    <w:rsid w:val="00553723"/>
    <w:rsid w:val="00563AD5"/>
    <w:rsid w:val="00571446"/>
    <w:rsid w:val="00572E8F"/>
    <w:rsid w:val="005771FD"/>
    <w:rsid w:val="00590D5F"/>
    <w:rsid w:val="00593C97"/>
    <w:rsid w:val="00595223"/>
    <w:rsid w:val="00597931"/>
    <w:rsid w:val="005C2955"/>
    <w:rsid w:val="005C7511"/>
    <w:rsid w:val="005C7DC7"/>
    <w:rsid w:val="005D1885"/>
    <w:rsid w:val="005D3DCB"/>
    <w:rsid w:val="005E7364"/>
    <w:rsid w:val="006014C4"/>
    <w:rsid w:val="00615FB1"/>
    <w:rsid w:val="006608E4"/>
    <w:rsid w:val="00663346"/>
    <w:rsid w:val="00675F0F"/>
    <w:rsid w:val="00686A4B"/>
    <w:rsid w:val="006939A0"/>
    <w:rsid w:val="006949EC"/>
    <w:rsid w:val="006A006D"/>
    <w:rsid w:val="006A0154"/>
    <w:rsid w:val="006B2E1A"/>
    <w:rsid w:val="006E1E39"/>
    <w:rsid w:val="006E2DB9"/>
    <w:rsid w:val="006E3E65"/>
    <w:rsid w:val="006F25D8"/>
    <w:rsid w:val="006F53E9"/>
    <w:rsid w:val="00702014"/>
    <w:rsid w:val="00711ACF"/>
    <w:rsid w:val="007165CC"/>
    <w:rsid w:val="007222FD"/>
    <w:rsid w:val="007240CB"/>
    <w:rsid w:val="00740AFC"/>
    <w:rsid w:val="00740F4D"/>
    <w:rsid w:val="00753670"/>
    <w:rsid w:val="00757183"/>
    <w:rsid w:val="00757602"/>
    <w:rsid w:val="0076146F"/>
    <w:rsid w:val="007617AE"/>
    <w:rsid w:val="00795E82"/>
    <w:rsid w:val="007C4909"/>
    <w:rsid w:val="007F2FE0"/>
    <w:rsid w:val="00800AC4"/>
    <w:rsid w:val="00817358"/>
    <w:rsid w:val="00831D8C"/>
    <w:rsid w:val="008427E7"/>
    <w:rsid w:val="00860225"/>
    <w:rsid w:val="00861744"/>
    <w:rsid w:val="0087022B"/>
    <w:rsid w:val="0087385E"/>
    <w:rsid w:val="00885AED"/>
    <w:rsid w:val="00890BEF"/>
    <w:rsid w:val="008A3DD0"/>
    <w:rsid w:val="008C0FFB"/>
    <w:rsid w:val="008C4EF9"/>
    <w:rsid w:val="008F08B1"/>
    <w:rsid w:val="00906698"/>
    <w:rsid w:val="0091092A"/>
    <w:rsid w:val="0091561B"/>
    <w:rsid w:val="00920699"/>
    <w:rsid w:val="00934519"/>
    <w:rsid w:val="009445E7"/>
    <w:rsid w:val="009635A5"/>
    <w:rsid w:val="0097008F"/>
    <w:rsid w:val="009749A5"/>
    <w:rsid w:val="00990DFE"/>
    <w:rsid w:val="00994AB2"/>
    <w:rsid w:val="009A3549"/>
    <w:rsid w:val="009A37E7"/>
    <w:rsid w:val="009A4783"/>
    <w:rsid w:val="009B42D6"/>
    <w:rsid w:val="009C551A"/>
    <w:rsid w:val="009D14F5"/>
    <w:rsid w:val="009D44AA"/>
    <w:rsid w:val="009D4C20"/>
    <w:rsid w:val="009F3476"/>
    <w:rsid w:val="00A24F6B"/>
    <w:rsid w:val="00A250FA"/>
    <w:rsid w:val="00A37BB5"/>
    <w:rsid w:val="00A4195A"/>
    <w:rsid w:val="00A4362A"/>
    <w:rsid w:val="00A50B31"/>
    <w:rsid w:val="00A54D56"/>
    <w:rsid w:val="00A5557D"/>
    <w:rsid w:val="00A76DEB"/>
    <w:rsid w:val="00AA6DA9"/>
    <w:rsid w:val="00AB1BF4"/>
    <w:rsid w:val="00AB4D31"/>
    <w:rsid w:val="00AC0E11"/>
    <w:rsid w:val="00AC6161"/>
    <w:rsid w:val="00AD6562"/>
    <w:rsid w:val="00AE0591"/>
    <w:rsid w:val="00AF0AA1"/>
    <w:rsid w:val="00B02194"/>
    <w:rsid w:val="00B10D2B"/>
    <w:rsid w:val="00B10E7A"/>
    <w:rsid w:val="00B113E7"/>
    <w:rsid w:val="00B126CD"/>
    <w:rsid w:val="00B17483"/>
    <w:rsid w:val="00B363E3"/>
    <w:rsid w:val="00B448D0"/>
    <w:rsid w:val="00B47607"/>
    <w:rsid w:val="00B520FB"/>
    <w:rsid w:val="00B5293F"/>
    <w:rsid w:val="00B5388C"/>
    <w:rsid w:val="00B5491E"/>
    <w:rsid w:val="00B579D9"/>
    <w:rsid w:val="00B61365"/>
    <w:rsid w:val="00B625E5"/>
    <w:rsid w:val="00B754F6"/>
    <w:rsid w:val="00B755F3"/>
    <w:rsid w:val="00B756BF"/>
    <w:rsid w:val="00B76125"/>
    <w:rsid w:val="00BA3DAC"/>
    <w:rsid w:val="00BB5728"/>
    <w:rsid w:val="00BE1CB0"/>
    <w:rsid w:val="00BE542D"/>
    <w:rsid w:val="00BF2258"/>
    <w:rsid w:val="00C119EF"/>
    <w:rsid w:val="00C12158"/>
    <w:rsid w:val="00C23719"/>
    <w:rsid w:val="00C83920"/>
    <w:rsid w:val="00CA20E4"/>
    <w:rsid w:val="00CA4C94"/>
    <w:rsid w:val="00CB1AD6"/>
    <w:rsid w:val="00CB3345"/>
    <w:rsid w:val="00CB3F5B"/>
    <w:rsid w:val="00CC497B"/>
    <w:rsid w:val="00CD0371"/>
    <w:rsid w:val="00CD263D"/>
    <w:rsid w:val="00CD2927"/>
    <w:rsid w:val="00CD67FC"/>
    <w:rsid w:val="00CE0D5B"/>
    <w:rsid w:val="00CE57C5"/>
    <w:rsid w:val="00CF4D4E"/>
    <w:rsid w:val="00D01669"/>
    <w:rsid w:val="00D02080"/>
    <w:rsid w:val="00D041AE"/>
    <w:rsid w:val="00D12461"/>
    <w:rsid w:val="00D1437D"/>
    <w:rsid w:val="00D25465"/>
    <w:rsid w:val="00D31F89"/>
    <w:rsid w:val="00D64913"/>
    <w:rsid w:val="00D67F9E"/>
    <w:rsid w:val="00D72B77"/>
    <w:rsid w:val="00D82BBC"/>
    <w:rsid w:val="00D911C9"/>
    <w:rsid w:val="00D92FF2"/>
    <w:rsid w:val="00DA403D"/>
    <w:rsid w:val="00DA727D"/>
    <w:rsid w:val="00DE6F27"/>
    <w:rsid w:val="00E04415"/>
    <w:rsid w:val="00E05BB5"/>
    <w:rsid w:val="00E2628F"/>
    <w:rsid w:val="00E35249"/>
    <w:rsid w:val="00E35354"/>
    <w:rsid w:val="00E40D39"/>
    <w:rsid w:val="00E44E38"/>
    <w:rsid w:val="00E4500D"/>
    <w:rsid w:val="00E5080E"/>
    <w:rsid w:val="00E55994"/>
    <w:rsid w:val="00E611D5"/>
    <w:rsid w:val="00E64097"/>
    <w:rsid w:val="00EA2E31"/>
    <w:rsid w:val="00EA672C"/>
    <w:rsid w:val="00EB043B"/>
    <w:rsid w:val="00EB24B1"/>
    <w:rsid w:val="00EC0F24"/>
    <w:rsid w:val="00EC5255"/>
    <w:rsid w:val="00ED41DA"/>
    <w:rsid w:val="00EE2B87"/>
    <w:rsid w:val="00EE54EF"/>
    <w:rsid w:val="00F21914"/>
    <w:rsid w:val="00F40C61"/>
    <w:rsid w:val="00F41D07"/>
    <w:rsid w:val="00F42061"/>
    <w:rsid w:val="00F510BD"/>
    <w:rsid w:val="00F67CE0"/>
    <w:rsid w:val="00F81D59"/>
    <w:rsid w:val="00F82F3E"/>
    <w:rsid w:val="00F84BA8"/>
    <w:rsid w:val="00F92474"/>
    <w:rsid w:val="00FA0533"/>
    <w:rsid w:val="00FA58FC"/>
    <w:rsid w:val="00FB07CC"/>
    <w:rsid w:val="00FB465E"/>
    <w:rsid w:val="00FB77E7"/>
    <w:rsid w:val="00FC6A9D"/>
    <w:rsid w:val="00FE0E05"/>
    <w:rsid w:val="00FE69AB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F467-48AC-4CFA-905E-50F7825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287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qFormat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D1437D"/>
    <w:pPr>
      <w:tabs>
        <w:tab w:val="left" w:pos="660"/>
        <w:tab w:val="right" w:leader="dot" w:pos="9628"/>
      </w:tabs>
      <w:spacing w:after="100"/>
      <w:ind w:left="709" w:firstLine="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2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1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  <w:style w:type="paragraph" w:customStyle="1" w:styleId="xl63">
    <w:name w:val="xl6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4">
    <w:name w:val="xl6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5">
    <w:name w:val="xl6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6">
    <w:name w:val="xl66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7">
    <w:name w:val="xl6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xl68">
    <w:name w:val="xl6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9">
    <w:name w:val="xl6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0">
    <w:name w:val="xl70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1">
    <w:name w:val="xl7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2">
    <w:name w:val="xl72"/>
    <w:basedOn w:val="a1"/>
    <w:rsid w:val="00A24F6B"/>
    <w:pPr>
      <w:shd w:val="clear" w:color="000000" w:fill="FFFFFF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3">
    <w:name w:val="xl7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4">
    <w:name w:val="xl7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5">
    <w:name w:val="xl75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6">
    <w:name w:val="xl76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7">
    <w:name w:val="xl7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8">
    <w:name w:val="xl7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9">
    <w:name w:val="xl7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0">
    <w:name w:val="xl80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1">
    <w:name w:val="xl8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2">
    <w:name w:val="xl8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3">
    <w:name w:val="xl83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4">
    <w:name w:val="xl8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5">
    <w:name w:val="xl8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xl86">
    <w:name w:val="xl86"/>
    <w:basedOn w:val="a1"/>
    <w:rsid w:val="00A24F6B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7">
    <w:name w:val="xl87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8">
    <w:name w:val="xl88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9">
    <w:name w:val="xl89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0">
    <w:name w:val="xl90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1">
    <w:name w:val="xl9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2">
    <w:name w:val="xl9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3">
    <w:name w:val="xl93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4">
    <w:name w:val="xl9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5">
    <w:name w:val="xl9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40"/>
      <w:szCs w:val="40"/>
      <w:lang w:eastAsia="ru-RU"/>
    </w:rPr>
  </w:style>
  <w:style w:type="character" w:styleId="aff">
    <w:name w:val="Placeholder Text"/>
    <w:basedOn w:val="a2"/>
    <w:uiPriority w:val="99"/>
    <w:semiHidden/>
    <w:rsid w:val="002D727F"/>
    <w:rPr>
      <w:color w:val="808080"/>
    </w:rPr>
  </w:style>
  <w:style w:type="paragraph" w:customStyle="1" w:styleId="Normal1">
    <w:name w:val="Normal1"/>
    <w:rsid w:val="009A3549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dviser.ru/index.php/%D0%9F%D1%80%D0%BE%D0%B5%D0%BA%D1%82:%D0%9E%D0%90%D0%9E_%C2%AB%D0%9D%D0%9A_%C2%AB%D0%A0%D0%BE%D1%81%D0%BD%D0%B5%D1%84%D1%82%D1%8C%C2%BB_(SAP_R%2F3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dviser.ru/index.php/%D0%9F%D1%80%D0%BE%D0%B5%D0%BA%D1%82:%D0%9E%D0%90%D0%9E_%C2%AB%D0%9D%D0%9A_%C2%AB%D0%A0%D0%BE%D1%81%D0%BD%D0%B5%D1%84%D1%82%D1%8C%C2%BB_(SAP_R%2F3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DB47-C068-409B-A374-F0E8DA2A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214</cp:revision>
  <cp:lastPrinted>2015-04-02T05:19:00Z</cp:lastPrinted>
  <dcterms:created xsi:type="dcterms:W3CDTF">2014-09-08T10:17:00Z</dcterms:created>
  <dcterms:modified xsi:type="dcterms:W3CDTF">2015-05-14T06:20:00Z</dcterms:modified>
</cp:coreProperties>
</file>