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193" w:rsidRDefault="00BA3CF3" w:rsidP="00155193">
      <w:pPr>
        <w:ind w:firstLine="0"/>
        <w:jc w:val="center"/>
      </w:pPr>
      <w:r>
        <w:t>Лекция Ищенко 8</w:t>
      </w:r>
    </w:p>
    <w:p w:rsidR="00344557" w:rsidRDefault="00155193">
      <w:r>
        <w:t>6. Совпадает с пятым, но использует не одну, а две независимые схемы контроля четности. Преимущества: высокая отказоустойчивость, высокая скорость обработки запросов. Недостатки: сложность реализации, сложное восстановление данных, низкая</w:t>
      </w:r>
      <w:r w:rsidR="002B676A">
        <w:t xml:space="preserve"> скорость записи.</w:t>
      </w:r>
    </w:p>
    <w:p w:rsidR="002B676A" w:rsidRDefault="002B676A">
      <w:r>
        <w:t xml:space="preserve">7. Отказоустойчивый массив, оптимизированный для повышения производительности. Не является индустриальным стандартом. Использует концепции третьего и четвертого уровня, добавлена возможность кэширования данных. В контроллер </w:t>
      </w:r>
      <w:r>
        <w:rPr>
          <w:lang w:val="en-US"/>
        </w:rPr>
        <w:t>RAID</w:t>
      </w:r>
      <w:r w:rsidRPr="002B676A">
        <w:t xml:space="preserve"> 7 </w:t>
      </w:r>
      <w:r>
        <w:t>вшита операционная система реального времени, управляющая запросами и передачей данных.</w:t>
      </w:r>
      <w:r w:rsidR="003274C0">
        <w:t xml:space="preserve"> Преимущества: высокая скорость передачи данных, быстрый поиск данных, хорошее масштабирование. По сравнению с другими уровнями, высокая скорость обработки небольших блоков данных, отсутствие необходимости в дополнительной передаче данных для контроля четности. Недостатки: собственность одной компании, сложность реализации, высок</w:t>
      </w:r>
      <w:r w:rsidR="00D078C5">
        <w:t>ая стоимость на единицу объема, не управляется пользователем, необходимость использования блока бесперебойного питания, короткий гарантийный срок.</w:t>
      </w:r>
    </w:p>
    <w:p w:rsidR="00D078C5" w:rsidRDefault="00D078C5">
      <w:r>
        <w:t>8-10 нафиг.</w:t>
      </w:r>
    </w:p>
    <w:p w:rsidR="00D078C5" w:rsidRDefault="00D078C5" w:rsidP="007744AD">
      <w:pPr>
        <w:keepNext/>
        <w:keepLines/>
        <w:ind w:firstLine="0"/>
        <w:jc w:val="center"/>
      </w:pPr>
      <w:r>
        <w:t>Звуковые карты</w:t>
      </w:r>
    </w:p>
    <w:p w:rsidR="00C274E4" w:rsidRDefault="00D078C5">
      <w:r>
        <w:t xml:space="preserve">Устройство, позволяющее записывать из внешнего устройства и воспроизводить для прослушивания различные звуки. Совместно с ними используются колонки, которые делятся на активные и пассивные. В активных есть усилитель мощности. </w:t>
      </w:r>
      <w:r w:rsidR="00B1165B">
        <w:t xml:space="preserve">Первое звуковое устройство – спикер, до сих пор используется для подачи системных сигналов. </w:t>
      </w:r>
      <w:r w:rsidR="00C274E4">
        <w:t xml:space="preserve">Первая звуковая ВСЕ ЛЮБЯТ ОТЦАА!!!))) плата </w:t>
      </w:r>
      <w:r w:rsidR="00C274E4">
        <w:rPr>
          <w:lang w:val="en-US"/>
        </w:rPr>
        <w:t>Tandy</w:t>
      </w:r>
      <w:r w:rsidR="00C274E4" w:rsidRPr="00AB59D1">
        <w:t xml:space="preserve"> 1982. </w:t>
      </w:r>
      <w:r w:rsidR="00AB59D1">
        <w:t xml:space="preserve">Потом другие компании: </w:t>
      </w:r>
      <w:r w:rsidR="00AB59D1">
        <w:rPr>
          <w:lang w:val="en-US"/>
        </w:rPr>
        <w:t>Creative</w:t>
      </w:r>
      <w:r w:rsidR="00AB59D1" w:rsidRPr="00AB59D1">
        <w:t xml:space="preserve">, </w:t>
      </w:r>
      <w:r w:rsidR="00AB59D1">
        <w:rPr>
          <w:lang w:val="en-US"/>
        </w:rPr>
        <w:t>SoundBlaster</w:t>
      </w:r>
      <w:r w:rsidR="00AB59D1" w:rsidRPr="00AB59D1">
        <w:t xml:space="preserve">, </w:t>
      </w:r>
      <w:r w:rsidR="00AB59D1">
        <w:rPr>
          <w:lang w:val="en-US"/>
        </w:rPr>
        <w:t>Adlib</w:t>
      </w:r>
      <w:r w:rsidR="00AB59D1" w:rsidRPr="00AB59D1">
        <w:t xml:space="preserve">. </w:t>
      </w:r>
      <w:r w:rsidR="00AB59D1">
        <w:t xml:space="preserve">Современные платы: класс устройств, которые обслуживают множество входных цифровых и аудиоданных, а также, при наличии дополнительных контроллеров, могут выводить на различные устройства вывода. Классическая звуковая карта имеет три разъема: микрофон, линейных вход/выход. Кирилл, какого черта ты гуляешь пары? Уняня! Бывают также дополнительные: </w:t>
      </w:r>
      <w:r w:rsidR="00AB59D1">
        <w:rPr>
          <w:lang w:val="en-US"/>
        </w:rPr>
        <w:t>Aux</w:t>
      </w:r>
      <w:r w:rsidR="00AB59D1">
        <w:t xml:space="preserve"> </w:t>
      </w:r>
      <w:r w:rsidR="00AB59D1">
        <w:rPr>
          <w:lang w:val="en-US"/>
        </w:rPr>
        <w:t>In</w:t>
      </w:r>
      <w:r w:rsidR="00AB59D1" w:rsidRPr="00AB59D1">
        <w:t xml:space="preserve">, </w:t>
      </w:r>
      <w:r w:rsidR="00AB59D1">
        <w:rPr>
          <w:lang w:val="en-US"/>
        </w:rPr>
        <w:t>MIDI</w:t>
      </w:r>
      <w:r w:rsidR="00AB59D1" w:rsidRPr="00AB59D1">
        <w:t xml:space="preserve">. </w:t>
      </w:r>
      <w:r w:rsidR="00AB59D1">
        <w:t xml:space="preserve">Последний служит для подключение синтезаторов, </w:t>
      </w:r>
      <w:r w:rsidR="00AB59D1">
        <w:rPr>
          <w:lang w:val="en-US"/>
        </w:rPr>
        <w:t>midi</w:t>
      </w:r>
      <w:r w:rsidR="00AB59D1" w:rsidRPr="00AB59D1">
        <w:t xml:space="preserve"> </w:t>
      </w:r>
      <w:r w:rsidR="00AB59D1">
        <w:t>–</w:t>
      </w:r>
      <w:r w:rsidR="00AB59D1" w:rsidRPr="00AB59D1">
        <w:t xml:space="preserve"> </w:t>
      </w:r>
      <w:r w:rsidR="00AB59D1">
        <w:t xml:space="preserve">клавиатур или джойстиков. Все входные сигналы поступают на входной микшер, который управляется программно. Мир бренен и жесток… </w:t>
      </w:r>
      <w:r w:rsidR="0061003C">
        <w:t xml:space="preserve">Бывают два вида процессоров звуковых плат – </w:t>
      </w:r>
      <w:r w:rsidR="0061003C">
        <w:rPr>
          <w:lang w:val="en-US"/>
        </w:rPr>
        <w:t>ASP</w:t>
      </w:r>
      <w:r w:rsidR="0061003C" w:rsidRPr="0061003C">
        <w:t xml:space="preserve"> (</w:t>
      </w:r>
      <w:r w:rsidR="0061003C">
        <w:rPr>
          <w:lang w:val="en-US"/>
        </w:rPr>
        <w:t>Advance</w:t>
      </w:r>
      <w:r w:rsidR="0061003C" w:rsidRPr="0061003C">
        <w:t xml:space="preserve"> </w:t>
      </w:r>
      <w:r w:rsidR="0061003C">
        <w:rPr>
          <w:lang w:val="en-US"/>
        </w:rPr>
        <w:t>Signal</w:t>
      </w:r>
      <w:r w:rsidR="0061003C" w:rsidRPr="0061003C">
        <w:t xml:space="preserve"> </w:t>
      </w:r>
      <w:r w:rsidR="0061003C">
        <w:rPr>
          <w:lang w:val="en-US"/>
        </w:rPr>
        <w:t>Processor</w:t>
      </w:r>
      <w:r w:rsidR="0061003C" w:rsidRPr="0061003C">
        <w:t xml:space="preserve">, </w:t>
      </w:r>
      <w:r w:rsidR="0061003C">
        <w:t>имеет встроенные средства для работы со сжатыми данными</w:t>
      </w:r>
      <w:r w:rsidR="0061003C" w:rsidRPr="0061003C">
        <w:t xml:space="preserve">) </w:t>
      </w:r>
      <w:r w:rsidR="0061003C">
        <w:t xml:space="preserve">и </w:t>
      </w:r>
      <w:r w:rsidR="0061003C">
        <w:rPr>
          <w:lang w:val="en-US"/>
        </w:rPr>
        <w:t>CSP</w:t>
      </w:r>
      <w:r w:rsidR="0061003C" w:rsidRPr="0061003C">
        <w:t xml:space="preserve"> (</w:t>
      </w:r>
      <w:r w:rsidR="0061003C">
        <w:rPr>
          <w:lang w:val="en-US"/>
        </w:rPr>
        <w:t>Creative</w:t>
      </w:r>
      <w:r w:rsidR="0061003C" w:rsidRPr="0061003C">
        <w:t xml:space="preserve"> </w:t>
      </w:r>
      <w:r w:rsidR="0061003C">
        <w:rPr>
          <w:lang w:val="en-US"/>
        </w:rPr>
        <w:t>Signal</w:t>
      </w:r>
      <w:r w:rsidR="0061003C" w:rsidRPr="0061003C">
        <w:t xml:space="preserve"> </w:t>
      </w:r>
      <w:r w:rsidR="0061003C">
        <w:rPr>
          <w:lang w:val="en-US"/>
        </w:rPr>
        <w:t>Processor</w:t>
      </w:r>
      <w:r w:rsidR="0061003C" w:rsidRPr="0061003C">
        <w:t xml:space="preserve">). </w:t>
      </w:r>
      <w:r w:rsidR="0061003C">
        <w:t xml:space="preserve">Внутри каждого процессора есть </w:t>
      </w:r>
      <w:r w:rsidR="0061003C">
        <w:rPr>
          <w:lang w:val="en-US"/>
        </w:rPr>
        <w:t>Frequency</w:t>
      </w:r>
      <w:r w:rsidR="0061003C" w:rsidRPr="0061003C">
        <w:t xml:space="preserve"> </w:t>
      </w:r>
      <w:r w:rsidR="0061003C">
        <w:rPr>
          <w:lang w:val="en-US"/>
        </w:rPr>
        <w:t>Modulator</w:t>
      </w:r>
      <w:r w:rsidR="0061003C">
        <w:t xml:space="preserve"> – синтезирует физический сигнал звука</w:t>
      </w:r>
      <w:r w:rsidR="0061003C" w:rsidRPr="0061003C">
        <w:t xml:space="preserve">, </w:t>
      </w:r>
      <w:r w:rsidR="0061003C">
        <w:rPr>
          <w:lang w:val="en-US"/>
        </w:rPr>
        <w:t>Wave</w:t>
      </w:r>
      <w:r w:rsidR="0061003C" w:rsidRPr="0061003C">
        <w:t xml:space="preserve"> </w:t>
      </w:r>
      <w:r w:rsidR="0061003C">
        <w:rPr>
          <w:lang w:val="en-US"/>
        </w:rPr>
        <w:t>Table</w:t>
      </w:r>
      <w:r w:rsidR="0061003C" w:rsidRPr="0061003C">
        <w:t xml:space="preserve"> – </w:t>
      </w:r>
      <w:r w:rsidR="0061003C">
        <w:t>кодовая таблица звуков.</w:t>
      </w:r>
    </w:p>
    <w:p w:rsidR="0061003C" w:rsidRPr="0061003C" w:rsidRDefault="0061003C" w:rsidP="007744AD">
      <w:pPr>
        <w:keepNext/>
        <w:keepLines/>
        <w:ind w:firstLine="0"/>
        <w:jc w:val="center"/>
      </w:pPr>
      <w:r>
        <w:rPr>
          <w:lang w:val="en-US"/>
        </w:rPr>
        <w:t>CD</w:t>
      </w:r>
      <w:r w:rsidRPr="0061003C">
        <w:t>-</w:t>
      </w:r>
      <w:r>
        <w:rPr>
          <w:lang w:val="en-US"/>
        </w:rPr>
        <w:t>ROM</w:t>
      </w:r>
    </w:p>
    <w:p w:rsidR="0061003C" w:rsidRDefault="0061003C">
      <w:r>
        <w:t>Главная характеристика – тип лазера. Чем тоньше – тем плотнее запись.</w:t>
      </w:r>
    </w:p>
    <w:p w:rsidR="0061003C" w:rsidRDefault="0061003C">
      <w:r w:rsidRPr="0061003C">
        <w:rPr>
          <w:lang w:val="en-US"/>
        </w:rPr>
        <w:lastRenderedPageBreak/>
        <w:t>4</w:t>
      </w:r>
      <w:bookmarkStart w:id="0" w:name="_GoBack"/>
      <w:bookmarkEnd w:id="0"/>
      <w:r w:rsidRPr="0061003C">
        <w:rPr>
          <w:lang w:val="en-US"/>
        </w:rPr>
        <w:t>.7 – 1</w:t>
      </w:r>
      <w:r>
        <w:rPr>
          <w:lang w:val="en-US"/>
        </w:rPr>
        <w:t xml:space="preserve">s1l, 8.3 – 1s2l, 9.4 – 2s1l, 16.6 – 2s2s. </w:t>
      </w:r>
      <w:r>
        <w:t>Питание</w:t>
      </w:r>
      <w:r w:rsidRPr="007744AD">
        <w:rPr>
          <w:lang w:val="en-US"/>
        </w:rPr>
        <w:t xml:space="preserve"> 5</w:t>
      </w:r>
      <w:r>
        <w:rPr>
          <w:lang w:val="en-US"/>
        </w:rPr>
        <w:t>V</w:t>
      </w:r>
      <w:r w:rsidRPr="007744AD">
        <w:rPr>
          <w:lang w:val="en-US"/>
        </w:rPr>
        <w:t xml:space="preserve">. </w:t>
      </w:r>
      <w:r>
        <w:t xml:space="preserve">Полупроводниковый лазер генерирует маломощный инфракрасный луч, который попадает на отражающую поверхность диска, Двигатель по командам встроенного микропроцессора смещает подвижную каретку к нужной дорожке, отраженный от диска луч фокусируется линзой, отражается от зеркала и попадает на разделительную призму, направляем луч на другую фокусирующую линзу, направляем луч на фотодатчик, сигнал декодируется встроенным микропроцессором и передается в </w:t>
      </w:r>
      <w:r>
        <w:rPr>
          <w:lang w:val="en-US"/>
        </w:rPr>
        <w:t>PC</w:t>
      </w:r>
      <w:r w:rsidRPr="0061003C">
        <w:t xml:space="preserve">. </w:t>
      </w:r>
      <w:r>
        <w:t>Характеристики: время доступа (4</w:t>
      </w:r>
      <w:r>
        <w:rPr>
          <w:lang w:val="en-US"/>
        </w:rPr>
        <w:t>x</w:t>
      </w:r>
      <w:r w:rsidRPr="0061003C">
        <w:t xml:space="preserve"> = 1/4</w:t>
      </w:r>
      <w:r>
        <w:t>с, 8х = 1/8с), размер буфера, интерфейс (</w:t>
      </w:r>
      <w:r>
        <w:rPr>
          <w:lang w:val="en-US"/>
        </w:rPr>
        <w:t>IDE</w:t>
      </w:r>
      <w:r w:rsidRPr="0061003C">
        <w:t xml:space="preserve">, </w:t>
      </w:r>
      <w:r>
        <w:rPr>
          <w:lang w:val="en-US"/>
        </w:rPr>
        <w:t>SATA</w:t>
      </w:r>
      <w:r w:rsidRPr="0061003C">
        <w:t xml:space="preserve">, </w:t>
      </w:r>
      <w:r>
        <w:rPr>
          <w:lang w:val="en-US"/>
        </w:rPr>
        <w:t>SCSI</w:t>
      </w:r>
      <w:r>
        <w:t>)</w:t>
      </w:r>
      <w:r w:rsidRPr="0061003C">
        <w:t>.</w:t>
      </w:r>
    </w:p>
    <w:p w:rsidR="0061003C" w:rsidRPr="00AD0EF4" w:rsidRDefault="00AD0EF4" w:rsidP="007744AD">
      <w:pPr>
        <w:keepNext/>
        <w:keepLines/>
        <w:ind w:firstLine="0"/>
        <w:jc w:val="center"/>
      </w:pPr>
      <w:r>
        <w:rPr>
          <w:lang w:val="en-US"/>
        </w:rPr>
        <w:t>SCSI –</w:t>
      </w:r>
      <w:r>
        <w:t xml:space="preserve"> устройства</w:t>
      </w:r>
    </w:p>
    <w:p w:rsidR="0061003C" w:rsidRPr="0061003C" w:rsidRDefault="00F33C73">
      <w:r>
        <w:t>Принтер, сканер.</w:t>
      </w:r>
    </w:p>
    <w:sectPr w:rsidR="0061003C" w:rsidRPr="0061003C" w:rsidSect="00155193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D3A8785C-F63B-41CB-BCB8-918E7E567F55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66B47F2D-5A69-4A22-88C3-65221AC3D53C}"/>
    <w:embedBold r:id="rId3" w:fontKey="{23217111-CF20-40C0-ABEA-1BBB58C3C22B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4" w:fontKey="{68904B94-BF96-42A8-9349-A187CC11B4FE}"/>
    <w:embedBold r:id="rId5" w:fontKey="{FD68F2FB-C5FD-4E49-8A57-BC401F5B0F8B}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6" w:fontKey="{8659B8CB-F235-4616-8A1F-F584E888B68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A21"/>
    <w:rsid w:val="00155193"/>
    <w:rsid w:val="002B0A21"/>
    <w:rsid w:val="002B676A"/>
    <w:rsid w:val="00301F32"/>
    <w:rsid w:val="003274C0"/>
    <w:rsid w:val="00344557"/>
    <w:rsid w:val="0061003C"/>
    <w:rsid w:val="007744AD"/>
    <w:rsid w:val="00AB59D1"/>
    <w:rsid w:val="00AD0EF4"/>
    <w:rsid w:val="00B1165B"/>
    <w:rsid w:val="00BA3CF3"/>
    <w:rsid w:val="00C274E4"/>
    <w:rsid w:val="00D078C5"/>
    <w:rsid w:val="00ED0D1A"/>
    <w:rsid w:val="00F33C73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FD07F8-7373-4A4A-A3BA-421822CEE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5193"/>
    <w:pPr>
      <w:suppressAutoHyphens/>
      <w:spacing w:after="0" w:line="300" w:lineRule="auto"/>
      <w:contextualSpacing/>
    </w:pPr>
    <w:rPr>
      <w:rFonts w:ascii="Ubuntu Light" w:eastAsia="DejaVu Sans" w:hAnsi="Ubuntu Light" w:cs="Calibri"/>
      <w:sz w:val="28"/>
    </w:rPr>
  </w:style>
  <w:style w:type="paragraph" w:styleId="1">
    <w:name w:val="heading 1"/>
    <w:basedOn w:val="a0"/>
    <w:next w:val="a0"/>
    <w:link w:val="10"/>
    <w:uiPriority w:val="9"/>
    <w:qFormat/>
    <w:rsid w:val="00ED0D1A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color w:val="2E74B5" w:themeColor="accent1" w:themeShade="BF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D0D1A"/>
    <w:rPr>
      <w:rFonts w:ascii="Ubuntu Light" w:eastAsiaTheme="majorEastAsia" w:hAnsi="Ubuntu Light" w:cstheme="majorBidi"/>
      <w:b/>
      <w:color w:val="2E74B5" w:themeColor="accent1" w:themeShade="BF"/>
      <w:sz w:val="28"/>
      <w:szCs w:val="32"/>
    </w:rPr>
  </w:style>
  <w:style w:type="paragraph" w:styleId="a0">
    <w:name w:val="No Spacing"/>
    <w:uiPriority w:val="1"/>
    <w:qFormat/>
    <w:rsid w:val="00ED0D1A"/>
    <w:pPr>
      <w:spacing w:after="0"/>
      <w:contextualSpacing/>
    </w:pPr>
    <w:rPr>
      <w:rFonts w:ascii="Ubuntu Light" w:hAnsi="Ubuntu Light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3079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12</cp:revision>
  <dcterms:created xsi:type="dcterms:W3CDTF">2013-04-25T08:20:00Z</dcterms:created>
  <dcterms:modified xsi:type="dcterms:W3CDTF">2013-05-23T18:35:00Z</dcterms:modified>
</cp:coreProperties>
</file>