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6D3C" w:rsidRDefault="005A326B">
      <w:bookmarkStart w:id="0" w:name="_GoBack"/>
      <w:bookmarkEnd w:id="0"/>
      <w:r>
        <w:t>Обвинения в сторону экзистенциализма:</w:t>
      </w:r>
    </w:p>
    <w:p w:rsidR="005A326B" w:rsidRDefault="005A326B" w:rsidP="005A326B">
      <w:pPr>
        <w:pStyle w:val="a"/>
        <w:numPr>
          <w:ilvl w:val="0"/>
          <w:numId w:val="8"/>
        </w:numPr>
      </w:pPr>
      <w:r>
        <w:t>Проблемы не решаемы, остается созерцать – квиетизм отчаяния.</w:t>
      </w:r>
    </w:p>
    <w:p w:rsidR="005A326B" w:rsidRDefault="005A326B" w:rsidP="005A326B">
      <w:pPr>
        <w:pStyle w:val="a"/>
        <w:numPr>
          <w:ilvl w:val="0"/>
          <w:numId w:val="8"/>
        </w:numPr>
      </w:pPr>
      <w:r>
        <w:t>Остается без внимания прекрасное вокруг</w:t>
      </w:r>
    </w:p>
    <w:p w:rsidR="005A326B" w:rsidRDefault="005A326B" w:rsidP="005A326B">
      <w:pPr>
        <w:pStyle w:val="a"/>
        <w:numPr>
          <w:ilvl w:val="0"/>
          <w:numId w:val="8"/>
        </w:numPr>
      </w:pPr>
      <w:r>
        <w:t>Мотивация произвола</w:t>
      </w:r>
    </w:p>
    <w:p w:rsidR="005A326B" w:rsidRDefault="005A326B" w:rsidP="005A326B">
      <w:r w:rsidRPr="005A326B">
        <w:t>В любом случае мы можем сказать с самого начала, что под экзистенциализмом мы понимаем такое учение, которое делает возможной человеческую жизнь и которое, кроме того, утверждает, что всякая истина и всякое действие предполагают некоторую среду и человеческую субъективность.</w:t>
      </w:r>
    </w:p>
    <w:p w:rsidR="005A326B" w:rsidRDefault="005A326B" w:rsidP="005A326B">
      <w:r>
        <w:t>Упрекающие ничем не лучше упрекаемых по части самого упрека.</w:t>
      </w:r>
    </w:p>
    <w:p w:rsidR="005A326B" w:rsidRDefault="005A326B" w:rsidP="005A326B">
      <w:r>
        <w:t>Экзистенциализм строг, не предназначен для масс, а для «философов и специалистов».</w:t>
      </w:r>
    </w:p>
    <w:p w:rsidR="005A326B" w:rsidRDefault="005A326B" w:rsidP="005A326B">
      <w:r>
        <w:t>Есть экзистенциалисты христианские (Ясперс, Габриэль Марсель) и атеисты (Хайдеггер, французские, Сартр). Общее место: существование предшествует сущности «</w:t>
      </w:r>
      <w:r w:rsidRPr="005A326B">
        <w:t>или, если хотите, что нужно исходить из субъекта</w:t>
      </w:r>
      <w:r>
        <w:t>».</w:t>
      </w:r>
    </w:p>
    <w:p w:rsidR="005A326B" w:rsidRPr="0099676F" w:rsidRDefault="005A326B" w:rsidP="005A326B">
      <w:r>
        <w:t xml:space="preserve">Есть технический взгляд на мир: изготовление предшествует существованию (прежде чем сделать нож, надо </w:t>
      </w:r>
      <w:r w:rsidR="0099676F">
        <w:t>понимать,</w:t>
      </w:r>
      <w:r>
        <w:t xml:space="preserve"> зачем он нужен и как его сделать).</w:t>
      </w:r>
      <w:r w:rsidR="0099676F">
        <w:t xml:space="preserve"> Также бог создал человека, «т</w:t>
      </w:r>
      <w:r w:rsidR="0099676F" w:rsidRPr="0099676F">
        <w:t>ак же и индивид реализует какое-то понятие, содержащееся в божественном разуме</w:t>
      </w:r>
      <w:r w:rsidR="0099676F">
        <w:t xml:space="preserve">». Не смотря на то, что в </w:t>
      </w:r>
      <w:r w:rsidR="0099676F">
        <w:rPr>
          <w:lang w:val="en-US"/>
        </w:rPr>
        <w:t>XVIII</w:t>
      </w:r>
      <w:r w:rsidR="0099676F" w:rsidRPr="0099676F">
        <w:t xml:space="preserve"> </w:t>
      </w:r>
      <w:r w:rsidR="0099676F">
        <w:t>веке понятие бога было ликвидировано атеизмом философов, никто не смог ликвидировать эту идею: сущность предшествует существованию.</w:t>
      </w:r>
    </w:p>
    <w:p w:rsidR="0099676F" w:rsidRDefault="0099676F" w:rsidP="005A326B">
      <w:r>
        <w:t>Атеистический экзистенциализм учит: «</w:t>
      </w:r>
      <w:r w:rsidRPr="0099676F">
        <w:t>если даже бога нет, то есть, по крайней мере, одно бытие, у которого существование предшествует сущности</w:t>
      </w:r>
      <w:r>
        <w:t xml:space="preserve">… </w:t>
      </w:r>
      <w:r w:rsidRPr="0099676F">
        <w:t>и этим бытием является человек, или, по Хайд</w:t>
      </w:r>
      <w:r>
        <w:t>еггеру, человеческая реальность». Человек сначала рождается, а потом определяется.</w:t>
      </w:r>
    </w:p>
    <w:p w:rsidR="0099676F" w:rsidRDefault="0099676F" w:rsidP="005A326B">
      <w:r>
        <w:t>Первый принцип экзистенциализма: «</w:t>
      </w:r>
      <w:r w:rsidRPr="0099676F">
        <w:t xml:space="preserve">Человек просто существует, и он не только такой, каким себя представляет, но такой, каким он хочет стать. И поскольку он представляет себя уже после того, как начинает существовать, и проявляет волю уже после того, как начинает существовать, и после этого порыва к существованию, то он есть </w:t>
      </w:r>
      <w:r>
        <w:t>лишь то, что сам из себя делает».</w:t>
      </w:r>
      <w:r w:rsidRPr="0099676F">
        <w:t xml:space="preserve"> Таким образом, первым делом экзистенциализм отдаёт каждому человеку во владение его бытие и возлагает на него полную ответственность за существование.</w:t>
      </w:r>
    </w:p>
    <w:p w:rsidR="0099676F" w:rsidRDefault="0099676F" w:rsidP="005A326B">
      <w:r>
        <w:t>Суть «субъективизма» не только в том, что мы сами выбираем себя</w:t>
      </w:r>
      <w:r w:rsidR="00505A43">
        <w:t>, но и в том, что за пределы этой субъективности мы выйти не можем. Таким образом, когда мы делаем выбор для себя, мы делаем выбор для всего человечества.</w:t>
      </w:r>
    </w:p>
    <w:p w:rsidR="00505A43" w:rsidRDefault="00505A43" w:rsidP="005A326B">
      <w:r>
        <w:t xml:space="preserve">Отсюда «тревога» - это чувство ответственности за свои действия, т.к. всякий раз принимая решение поступить каким-либо </w:t>
      </w:r>
      <w:r w:rsidR="000269DF">
        <w:t>образом,</w:t>
      </w:r>
      <w:r>
        <w:t xml:space="preserve"> следует задуматься, хочу ли, чтобы все брали с меня пример в этом действии. Тревога не барьер, а часть действия.</w:t>
      </w:r>
    </w:p>
    <w:p w:rsidR="00505A43" w:rsidRDefault="00505A43" w:rsidP="005A326B">
      <w:r>
        <w:t>«Заброшенность» означает, что бога нет, что «</w:t>
      </w:r>
      <w:r w:rsidR="000269DF" w:rsidRPr="000269DF">
        <w:t>мы сами выбираем наше бытие</w:t>
      </w:r>
      <w:r>
        <w:t>»</w:t>
      </w:r>
      <w:r w:rsidR="000269DF">
        <w:t>. Если и есть какие-то знамения, то толкуем их мы, так, как нам удобно. Пытаясь переложить ответственность решения на совет другого человека, мы выберем человека, предполагая, что он нам посоветует. Таким образом, ответственность все равно на нас.</w:t>
      </w:r>
    </w:p>
    <w:p w:rsidR="000269DF" w:rsidRDefault="000269DF" w:rsidP="005A326B">
      <w:r>
        <w:t>Смысл «отчаяния» в том, что опираться в принятии решения следует лишь на то, что зависит от нашей воли, или на сумму вероятностей, которые делают возможным наше действие. Говоря иначе, действовать нужно, не полагаясь на надежду.</w:t>
      </w:r>
    </w:p>
    <w:p w:rsidR="000269DF" w:rsidRDefault="004758F4" w:rsidP="005A326B">
      <w:r>
        <w:t>Экзистенциализм противопоставляется квиетизму (другие могут то, чего не могу я): мы не становимся значимее от замыслов в своей голове, значимее нас делает только реальность, т.е. те замыслы, которые мы уже воплотили, и это единственное по чему нас можно судить и оценивать – уже совершенные нами действия.</w:t>
      </w:r>
    </w:p>
    <w:p w:rsidR="004758F4" w:rsidRDefault="004758F4" w:rsidP="005A326B">
      <w:r>
        <w:t>«</w:t>
      </w:r>
      <w:r w:rsidRPr="004758F4">
        <w:t>Если нам ставят в упрёк наши литературные произведения, в которых мы описываем вялых, слабых, трусливых, а иногда даже явно дурных людей, так это не только потому, что эти существа вялые, слабые, трусливые или дурные</w:t>
      </w:r>
      <w:r>
        <w:t xml:space="preserve">… </w:t>
      </w:r>
      <w:r w:rsidRPr="004758F4">
        <w:t>экзистенциалист, описывая труса, полагает, что этот трус ответствен за собственную трусость</w:t>
      </w:r>
      <w:r>
        <w:t>». «</w:t>
      </w:r>
      <w:r w:rsidRPr="004758F4">
        <w:t xml:space="preserve">Для труса всегда есть возможность больше не быть трусом, а </w:t>
      </w:r>
      <w:r w:rsidRPr="004758F4">
        <w:lastRenderedPageBreak/>
        <w:t>для героя — перестать быть героем. Но в счёт идёт лишь полная решимость, а не частные случаи или отдельные действия — о</w:t>
      </w:r>
      <w:r>
        <w:t>ни не захватывают нас полностью».</w:t>
      </w:r>
    </w:p>
    <w:p w:rsidR="004758F4" w:rsidRDefault="004758F4" w:rsidP="005A326B">
      <w:r>
        <w:t>Экзистенциализм зиждется на субъективности индивида, что обусловлено желанием иметь учение, основывающееся на истине. «</w:t>
      </w:r>
      <w:r w:rsidRPr="004758F4">
        <w:t>В исходной точке не может быть никакой другой истины, кроме: «Я мыслю, следовательно, существую»</w:t>
      </w:r>
      <w:r>
        <w:t>». Но через этот принцип мы постигаем не только самого себя, но и других людей: ты не можешь быть каким-либо, если только другие не думает так о тебе.</w:t>
      </w:r>
    </w:p>
    <w:p w:rsidR="004758F4" w:rsidRDefault="004758F4" w:rsidP="005A326B">
      <w:r>
        <w:t>Если нет сущности, предшествующей нашему существованию, то все же есть некая общность условий этого существования.</w:t>
      </w:r>
      <w:r w:rsidR="00AC312C">
        <w:t xml:space="preserve"> Под этим понимается совокупность априорных пределов, очерчивающих ситуацию человека в универсуме. Пределы </w:t>
      </w:r>
      <w:r w:rsidR="00AC312C" w:rsidRPr="00AC312C">
        <w:t>имеют объективную и субъективную стороны.</w:t>
      </w:r>
      <w:r w:rsidR="00AC312C">
        <w:t xml:space="preserve"> </w:t>
      </w:r>
      <w:r w:rsidR="00AC312C" w:rsidRPr="00AC312C">
        <w:t>Объективны они потому, что встречаются повсюду и повсюду могут быть опознаны. Субъективны потому, что переживаемы, они ничего не представляют собой, если не пережиты человеком</w:t>
      </w:r>
      <w:r w:rsidR="00AC312C">
        <w:t>.</w:t>
      </w:r>
    </w:p>
    <w:p w:rsidR="00AC312C" w:rsidRDefault="00AC312C" w:rsidP="005A326B">
      <w:r>
        <w:t>Экзистенциализм хочет показать связь между абсолютным характером свободного действия и относительностью культуры, которая может явиться следствием такого выбора.</w:t>
      </w:r>
    </w:p>
    <w:p w:rsidR="00AC312C" w:rsidRDefault="00AC312C" w:rsidP="005A326B">
      <w:r>
        <w:t>Избавляясь окончательно от обвинений в субъективизме, Сартр заявляет:</w:t>
      </w:r>
    </w:p>
    <w:p w:rsidR="00AC312C" w:rsidRDefault="00AC312C" w:rsidP="00AC312C">
      <w:pPr>
        <w:pStyle w:val="a"/>
        <w:numPr>
          <w:ilvl w:val="0"/>
          <w:numId w:val="9"/>
        </w:numPr>
      </w:pPr>
      <w:r w:rsidRPr="00AC312C">
        <w:t>Выбор возможен в одном направлении, но невозможно не выбирать.</w:t>
      </w:r>
      <w:r>
        <w:t xml:space="preserve"> И в отличия от теории А. Жида (действия обусловлены простым капризом), человек находиться в организованной ситуации, которую живет, и своим выбором заставляет жить ею все человечество.</w:t>
      </w:r>
    </w:p>
    <w:p w:rsidR="00AC312C" w:rsidRDefault="00AC312C" w:rsidP="00AC312C">
      <w:pPr>
        <w:pStyle w:val="a"/>
        <w:numPr>
          <w:ilvl w:val="0"/>
          <w:numId w:val="9"/>
        </w:numPr>
      </w:pPr>
      <w:r>
        <w:t>Выбор никогда не произволен: «</w:t>
      </w:r>
      <w:r w:rsidRPr="00AC312C">
        <w:t>Мы определяем человека лишь в связи с его решением занять позицию</w:t>
      </w:r>
      <w:r>
        <w:t>».</w:t>
      </w:r>
    </w:p>
    <w:p w:rsidR="00892952" w:rsidRDefault="00892952" w:rsidP="00892952">
      <w:pPr>
        <w:pStyle w:val="a"/>
        <w:numPr>
          <w:ilvl w:val="0"/>
          <w:numId w:val="9"/>
        </w:numPr>
      </w:pPr>
      <w:r>
        <w:t>«</w:t>
      </w:r>
      <w:r w:rsidRPr="00892952">
        <w:t>Общим между искусством и моралью является то, что в обоих случаях мы имеем творчество и изобретение. Мы не можем р</w:t>
      </w:r>
      <w:r>
        <w:t xml:space="preserve">ешить a </w:t>
      </w:r>
      <w:proofErr w:type="spellStart"/>
      <w:r>
        <w:t>priori</w:t>
      </w:r>
      <w:proofErr w:type="spellEnd"/>
      <w:r>
        <w:t>, что надо делать».</w:t>
      </w:r>
    </w:p>
    <w:p w:rsidR="00892952" w:rsidRDefault="00892952" w:rsidP="00892952">
      <w:pPr>
        <w:pStyle w:val="a"/>
        <w:numPr>
          <w:ilvl w:val="0"/>
          <w:numId w:val="9"/>
        </w:numPr>
      </w:pPr>
      <w:r>
        <w:t>Экзистенциалисты не могут судить других в том смысле, что ч</w:t>
      </w:r>
      <w:r w:rsidRPr="00892952">
        <w:t>еловек же всегда находится лицом к лицу с меняющейся ситуацией, и выбор всегда остаётся выбором в ситуации</w:t>
      </w:r>
      <w:r>
        <w:t>. «</w:t>
      </w:r>
      <w:r w:rsidRPr="00892952">
        <w:t>Моральная проблема ничуть не изменилась с тех пор, когда надо было выбирать между сторонниками и противниками рабовладения во время войны между Севером и Югом, вплоть до сегодняшнего дня, к</w:t>
      </w:r>
      <w:r>
        <w:t xml:space="preserve">огда нужно голосовать за МРП или за коммунистов». Но могут судить за нечестность, но не за моральную, а за заключающуюся в сокрытии свободного выбора, когда человек пытается оправдаться страстями или придумать детерминизм. </w:t>
      </w:r>
      <w:r w:rsidRPr="00892952">
        <w:t>Выбирать можно все, что угодно, если речь идёт о свободе решать.</w:t>
      </w:r>
    </w:p>
    <w:p w:rsidR="00892952" w:rsidRDefault="008F618E" w:rsidP="008F618E">
      <w:pPr>
        <w:pStyle w:val="a"/>
        <w:numPr>
          <w:ilvl w:val="0"/>
          <w:numId w:val="9"/>
        </w:numPr>
      </w:pPr>
      <w:r w:rsidRPr="008F618E">
        <w:t>Пока вы не живете своей жизнью, она ничего собой не представляет, вы сами должны придать ей смысл, а ценность есть не что иное, как этот выбираемый вами смысл. Тем самым вы обнаруживаете, что есть возможность создать человеческое сообщество.</w:t>
      </w:r>
    </w:p>
    <w:p w:rsidR="008F618E" w:rsidRDefault="008F618E" w:rsidP="008F618E">
      <w:r>
        <w:t>Суть экзистенциального гуманизма в том, что каждый является центром мира человеческого, и нет других миров. Каждый является двигателем этого мира и ответственным за него через свои действия. (криво, но и так сойдет)</w:t>
      </w:r>
    </w:p>
    <w:sectPr w:rsidR="008F618E" w:rsidSect="00AB7669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D12A63"/>
    <w:multiLevelType w:val="hybridMultilevel"/>
    <w:tmpl w:val="62000B68"/>
    <w:lvl w:ilvl="0" w:tplc="F9DCFE9C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>
    <w:nsid w:val="41103842"/>
    <w:multiLevelType w:val="hybridMultilevel"/>
    <w:tmpl w:val="CE8A4212"/>
    <w:lvl w:ilvl="0" w:tplc="44B8DDF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>
    <w:nsid w:val="451D2ACA"/>
    <w:multiLevelType w:val="hybridMultilevel"/>
    <w:tmpl w:val="22DA5DDC"/>
    <w:lvl w:ilvl="0" w:tplc="2E1AEA22">
      <w:start w:val="1"/>
      <w:numFmt w:val="bullet"/>
      <w:pStyle w:val="a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6EAD"/>
    <w:rsid w:val="000269DF"/>
    <w:rsid w:val="002E43B4"/>
    <w:rsid w:val="00313EB2"/>
    <w:rsid w:val="00374DB9"/>
    <w:rsid w:val="004758F4"/>
    <w:rsid w:val="00505A43"/>
    <w:rsid w:val="00533624"/>
    <w:rsid w:val="005A06A1"/>
    <w:rsid w:val="005A326B"/>
    <w:rsid w:val="006F4624"/>
    <w:rsid w:val="00892952"/>
    <w:rsid w:val="008F618E"/>
    <w:rsid w:val="0099676F"/>
    <w:rsid w:val="00997919"/>
    <w:rsid w:val="009F6EAD"/>
    <w:rsid w:val="00A958FC"/>
    <w:rsid w:val="00AB7669"/>
    <w:rsid w:val="00AC312C"/>
    <w:rsid w:val="00D87A42"/>
    <w:rsid w:val="00E37ECE"/>
    <w:rsid w:val="00E7101C"/>
    <w:rsid w:val="00EF0C66"/>
    <w:rsid w:val="00F12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9BC709F-0F05-40B8-82B5-8ADAA9F8F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313EB2"/>
    <w:pPr>
      <w:spacing w:after="0"/>
      <w:ind w:firstLine="851"/>
      <w:jc w:val="both"/>
    </w:pPr>
    <w:rPr>
      <w:rFonts w:ascii="Times New Roman" w:hAnsi="Times New Roman"/>
      <w:sz w:val="24"/>
    </w:rPr>
  </w:style>
  <w:style w:type="paragraph" w:styleId="1">
    <w:name w:val="heading 1"/>
    <w:basedOn w:val="a0"/>
    <w:next w:val="a0"/>
    <w:link w:val="10"/>
    <w:uiPriority w:val="9"/>
    <w:qFormat/>
    <w:rsid w:val="00F12ED0"/>
    <w:pPr>
      <w:keepNext/>
      <w:keepLines/>
      <w:spacing w:before="480" w:after="480"/>
      <w:ind w:firstLine="0"/>
      <w:jc w:val="center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F12ED0"/>
    <w:pPr>
      <w:keepNext/>
      <w:keepLines/>
      <w:spacing w:before="200" w:after="200"/>
      <w:ind w:firstLine="0"/>
      <w:jc w:val="center"/>
      <w:outlineLvl w:val="1"/>
    </w:pPr>
    <w:rPr>
      <w:rFonts w:eastAsiaTheme="majorEastAsia" w:cstheme="majorBidi"/>
      <w:b/>
      <w:bCs/>
      <w:sz w:val="28"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F12ED0"/>
    <w:pPr>
      <w:keepNext/>
      <w:keepLines/>
      <w:outlineLvl w:val="2"/>
    </w:pPr>
    <w:rPr>
      <w:rFonts w:eastAsiaTheme="majorEastAsia" w:cstheme="majorBidi"/>
      <w:b/>
      <w:b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F12ED0"/>
    <w:rPr>
      <w:rFonts w:ascii="Times New Roman" w:eastAsiaTheme="majorEastAsia" w:hAnsi="Times New Roman" w:cstheme="majorBidi"/>
      <w:b/>
      <w:bCs/>
      <w:sz w:val="32"/>
      <w:szCs w:val="28"/>
    </w:rPr>
  </w:style>
  <w:style w:type="character" w:customStyle="1" w:styleId="20">
    <w:name w:val="Заголовок 2 Знак"/>
    <w:basedOn w:val="a1"/>
    <w:link w:val="2"/>
    <w:uiPriority w:val="9"/>
    <w:semiHidden/>
    <w:rsid w:val="00F12ED0"/>
    <w:rPr>
      <w:rFonts w:ascii="Times New Roman" w:eastAsiaTheme="majorEastAsia" w:hAnsi="Times New Roman" w:cstheme="majorBidi"/>
      <w:b/>
      <w:bCs/>
      <w:sz w:val="28"/>
      <w:szCs w:val="26"/>
    </w:rPr>
  </w:style>
  <w:style w:type="character" w:customStyle="1" w:styleId="30">
    <w:name w:val="Заголовок 3 Знак"/>
    <w:basedOn w:val="a1"/>
    <w:link w:val="3"/>
    <w:uiPriority w:val="9"/>
    <w:semiHidden/>
    <w:rsid w:val="00F12ED0"/>
    <w:rPr>
      <w:rFonts w:ascii="Times New Roman" w:eastAsiaTheme="majorEastAsia" w:hAnsi="Times New Roman" w:cstheme="majorBidi"/>
      <w:b/>
      <w:bCs/>
      <w:sz w:val="24"/>
    </w:rPr>
  </w:style>
  <w:style w:type="paragraph" w:styleId="a">
    <w:name w:val="List Paragraph"/>
    <w:basedOn w:val="a0"/>
    <w:uiPriority w:val="34"/>
    <w:qFormat/>
    <w:rsid w:val="00997919"/>
    <w:pPr>
      <w:numPr>
        <w:numId w:val="7"/>
      </w:numPr>
      <w:spacing w:after="200"/>
      <w:contextualSpacing/>
    </w:pPr>
  </w:style>
  <w:style w:type="paragraph" w:styleId="a4">
    <w:name w:val="Balloon Text"/>
    <w:basedOn w:val="a0"/>
    <w:link w:val="a5"/>
    <w:uiPriority w:val="99"/>
    <w:semiHidden/>
    <w:unhideWhenUsed/>
    <w:rsid w:val="00AB7669"/>
    <w:pPr>
      <w:spacing w:line="240" w:lineRule="auto"/>
    </w:pPr>
    <w:rPr>
      <w:rFonts w:ascii="Arial" w:hAnsi="Arial" w:cs="Arial"/>
      <w:sz w:val="18"/>
      <w:szCs w:val="18"/>
    </w:rPr>
  </w:style>
  <w:style w:type="character" w:customStyle="1" w:styleId="a5">
    <w:name w:val="Текст выноски Знак"/>
    <w:basedOn w:val="a1"/>
    <w:link w:val="a4"/>
    <w:uiPriority w:val="99"/>
    <w:semiHidden/>
    <w:rsid w:val="00AB7669"/>
    <w:rPr>
      <w:rFonts w:ascii="Arial" w:hAnsi="Arial" w:cs="Arial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964</Words>
  <Characters>5496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Новоселов</dc:creator>
  <cp:keywords/>
  <dc:description/>
  <cp:lastModifiedBy>Трофимов Владислав</cp:lastModifiedBy>
  <cp:revision>4</cp:revision>
  <cp:lastPrinted>2015-05-15T05:58:00Z</cp:lastPrinted>
  <dcterms:created xsi:type="dcterms:W3CDTF">2015-05-14T13:41:00Z</dcterms:created>
  <dcterms:modified xsi:type="dcterms:W3CDTF">2015-05-15T05:58:00Z</dcterms:modified>
</cp:coreProperties>
</file>