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A4" w:rsidRPr="00F226A4" w:rsidRDefault="00F226A4" w:rsidP="00F226A4">
      <w:pPr>
        <w:spacing w:line="240" w:lineRule="auto"/>
        <w:rPr>
          <w:sz w:val="28"/>
        </w:rPr>
      </w:pPr>
      <w:bookmarkStart w:id="0" w:name="_GoBack"/>
      <w:r w:rsidRPr="00C47056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2F0AAB22" wp14:editId="4753F7DD">
            <wp:simplePos x="0" y="0"/>
            <wp:positionH relativeFrom="column">
              <wp:posOffset>4059555</wp:posOffset>
            </wp:positionH>
            <wp:positionV relativeFrom="paragraph">
              <wp:posOffset>628042</wp:posOffset>
            </wp:positionV>
            <wp:extent cx="2767330" cy="1351915"/>
            <wp:effectExtent l="0" t="0" r="0" b="635"/>
            <wp:wrapSquare wrapText="bothSides"/>
            <wp:docPr id="1" name="Рисунок 1" descr="http://heritage.sai.msu.ru/ucheb/Zemcov/Part_3_Hydrogen/Chapter_14/Chapter_14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ritage.sai.msu.ru/ucheb/Zemcov/Part_3_Hydrogen/Chapter_14/Chapter_14.files/image02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056" w:rsidRPr="00C47056">
        <w:rPr>
          <w:sz w:val="28"/>
        </w:rPr>
        <w:t>Модель Томпсона предполагала, что заряд распределен в атоме равномерно. После были изучены спектры разных элементов, в том числе спектр атома водорода. Формулы Бальмера, Лаймона, … позволяют описать расстояния, отвечающие за энергию между уровнями.</w:t>
      </w:r>
      <w:r>
        <w:rPr>
          <w:sz w:val="28"/>
        </w:rPr>
        <w:t xml:space="preserve"> </w:t>
      </w:r>
      <w:r>
        <w:rPr>
          <w:b/>
          <w:sz w:val="28"/>
        </w:rPr>
        <w:t>Серия</w:t>
      </w:r>
      <w:r w:rsidRPr="00F226A4">
        <w:rPr>
          <w:b/>
          <w:sz w:val="28"/>
        </w:rPr>
        <w:t xml:space="preserve"> Бальмера</w:t>
      </w:r>
      <w:proofErr w:type="gramStart"/>
      <w:r w:rsidRPr="00F226A4">
        <w:rPr>
          <w:b/>
          <w:sz w:val="28"/>
        </w:rPr>
        <w:t>: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ω=R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</m:oMath>
      <w:r w:rsidRPr="00F226A4">
        <w:rPr>
          <w:rFonts w:eastAsiaTheme="minorEastAsia"/>
          <w:sz w:val="28"/>
        </w:rPr>
        <w:t>,</w:t>
      </w:r>
      <w:proofErr w:type="gramEnd"/>
      <w:r w:rsidRPr="00F226A4">
        <w:rPr>
          <w:rFonts w:eastAsiaTheme="minorEastAsia"/>
          <w:sz w:val="28"/>
        </w:rPr>
        <w:t xml:space="preserve"> </w:t>
      </w:r>
      <w:r>
        <w:rPr>
          <w:b/>
          <w:sz w:val="28"/>
        </w:rPr>
        <w:t>Серия</w:t>
      </w:r>
      <w:r w:rsidRPr="00F226A4">
        <w:rPr>
          <w:b/>
          <w:sz w:val="28"/>
        </w:rPr>
        <w:t xml:space="preserve"> </w:t>
      </w:r>
      <w:r>
        <w:rPr>
          <w:b/>
          <w:sz w:val="28"/>
        </w:rPr>
        <w:t>Лаймона</w:t>
      </w:r>
      <w:r w:rsidRPr="00F226A4">
        <w:rPr>
          <w:b/>
          <w:sz w:val="28"/>
        </w:rPr>
        <w:t>: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ω=R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</m:oMath>
      <w:r w:rsidRPr="00F226A4">
        <w:rPr>
          <w:rFonts w:eastAsiaTheme="minorEastAsia"/>
          <w:sz w:val="28"/>
        </w:rPr>
        <w:t xml:space="preserve">, </w:t>
      </w:r>
      <w:r>
        <w:rPr>
          <w:b/>
          <w:sz w:val="28"/>
        </w:rPr>
        <w:t>Серия</w:t>
      </w:r>
      <w:r w:rsidRPr="00F226A4">
        <w:rPr>
          <w:b/>
          <w:sz w:val="28"/>
        </w:rPr>
        <w:t xml:space="preserve"> </w:t>
      </w:r>
      <w:r>
        <w:rPr>
          <w:b/>
          <w:sz w:val="28"/>
        </w:rPr>
        <w:t>Пашена</w:t>
      </w:r>
      <w:r w:rsidRPr="00F226A4">
        <w:rPr>
          <w:b/>
          <w:sz w:val="28"/>
        </w:rPr>
        <w:t>: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ω=R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</m:oMath>
      <w:r w:rsidRPr="00F226A4">
        <w:rPr>
          <w:rFonts w:eastAsiaTheme="minorEastAsia"/>
          <w:sz w:val="28"/>
        </w:rPr>
        <w:t xml:space="preserve">, </w:t>
      </w:r>
      <w:r>
        <w:rPr>
          <w:b/>
          <w:sz w:val="28"/>
        </w:rPr>
        <w:t>Серия</w:t>
      </w:r>
      <w:r w:rsidRPr="00F226A4">
        <w:rPr>
          <w:b/>
          <w:sz w:val="28"/>
        </w:rPr>
        <w:t xml:space="preserve"> </w:t>
      </w:r>
      <w:r>
        <w:rPr>
          <w:b/>
          <w:sz w:val="28"/>
        </w:rPr>
        <w:t>Брэккета</w:t>
      </w:r>
      <w:r w:rsidRPr="00F226A4">
        <w:rPr>
          <w:b/>
          <w:sz w:val="28"/>
        </w:rPr>
        <w:t>: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ω=R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</m:oMath>
      <w:r w:rsidRPr="00F226A4">
        <w:rPr>
          <w:rFonts w:eastAsiaTheme="minorEastAsia"/>
          <w:sz w:val="28"/>
        </w:rPr>
        <w:t xml:space="preserve">, </w:t>
      </w:r>
      <w:r>
        <w:rPr>
          <w:b/>
          <w:sz w:val="28"/>
        </w:rPr>
        <w:t>Серия</w:t>
      </w:r>
      <w:r w:rsidRPr="00F226A4">
        <w:rPr>
          <w:b/>
          <w:sz w:val="28"/>
        </w:rPr>
        <w:t xml:space="preserve"> </w:t>
      </w:r>
      <w:r>
        <w:rPr>
          <w:b/>
          <w:sz w:val="28"/>
        </w:rPr>
        <w:t>Пфунда</w:t>
      </w:r>
      <w:r w:rsidRPr="00F226A4">
        <w:rPr>
          <w:b/>
          <w:sz w:val="28"/>
        </w:rPr>
        <w:t>: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ω=R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</m:e>
        </m:d>
      </m:oMath>
      <w:r w:rsidR="00124778">
        <w:rPr>
          <w:rFonts w:eastAsiaTheme="minorEastAsia"/>
          <w:sz w:val="28"/>
        </w:rPr>
        <w:t xml:space="preserve">. Энергия ионизации – энергия перехода из основного состояния в состояние </w:t>
      </w:r>
      <m:oMath>
        <m:r>
          <w:rPr>
            <w:rFonts w:ascii="Cambria Math" w:eastAsiaTheme="minorEastAsia" w:hAnsi="Cambria Math"/>
            <w:sz w:val="28"/>
          </w:rPr>
          <m:t>n=∞</m:t>
        </m:r>
      </m:oMath>
      <w:r w:rsidR="00124778" w:rsidRPr="00124778">
        <w:rPr>
          <w:rFonts w:eastAsiaTheme="minorEastAsia"/>
          <w:sz w:val="28"/>
        </w:rPr>
        <w:t>.</w:t>
      </w:r>
      <w:r w:rsidRPr="00F226A4">
        <w:rPr>
          <w:rFonts w:eastAsiaTheme="minorEastAsia"/>
          <w:sz w:val="28"/>
        </w:rPr>
        <w:t xml:space="preserve"> </w:t>
      </w:r>
      <w:r w:rsidR="00E8752E">
        <w:rPr>
          <w:rFonts w:eastAsiaTheme="minorEastAsia"/>
          <w:sz w:val="28"/>
        </w:rPr>
        <w:t>Спект</w:t>
      </w:r>
      <w:r w:rsidR="000B5C04">
        <w:rPr>
          <w:rFonts w:eastAsiaTheme="minorEastAsia"/>
          <w:sz w:val="28"/>
        </w:rPr>
        <w:t>р</w:t>
      </w:r>
      <w:r w:rsidR="00E8752E">
        <w:rPr>
          <w:rFonts w:eastAsiaTheme="minorEastAsia"/>
          <w:sz w:val="28"/>
        </w:rPr>
        <w:t xml:space="preserve"> атома водорода хорошо описывается атомарной теорией Бора.</w:t>
      </w:r>
    </w:p>
    <w:p w:rsidR="00C87231" w:rsidRDefault="005B0292" w:rsidP="005B0292">
      <w:pPr>
        <w:pStyle w:val="1"/>
      </w:pPr>
      <w:r>
        <w:t>Волновые свойства частиц</w:t>
      </w:r>
    </w:p>
    <w:p w:rsidR="003B1562" w:rsidRDefault="003B1562" w:rsidP="003B1562">
      <w:pPr>
        <w:pStyle w:val="a0"/>
        <w:rPr>
          <w:rFonts w:eastAsiaTheme="minorEastAsia"/>
        </w:rPr>
      </w:pPr>
      <w:r>
        <w:t xml:space="preserve">Корпускулярно-волновой дуализм – эффект, который заключается в том, что объект проявляет и корпускулярные, и волновые свойства. </w:t>
      </w:r>
      <w:r w:rsidR="000D0F88">
        <w:t xml:space="preserve">Де Бройль предложить распространить этот эффект на частицы: частица, имеющая импульс, может быть описана как волна с длиной, </w:t>
      </w:r>
      <w:proofErr w:type="gramStart"/>
      <w:r w:rsidR="000D0F88">
        <w:t xml:space="preserve">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p</m:t>
            </m:r>
          </m:den>
        </m:f>
      </m:oMath>
      <w:r w:rsidR="000D0F88" w:rsidRPr="000D0F88">
        <w:rPr>
          <w:rFonts w:eastAsiaTheme="minorEastAsia"/>
        </w:rPr>
        <w:t>.</w:t>
      </w:r>
      <w:proofErr w:type="gramEnd"/>
      <w:r w:rsidR="000D0F88" w:rsidRPr="000D0F88">
        <w:rPr>
          <w:rFonts w:eastAsiaTheme="minorEastAsia"/>
        </w:rPr>
        <w:t xml:space="preserve"> </w:t>
      </w:r>
      <w:r w:rsidR="000D0F88">
        <w:rPr>
          <w:rFonts w:eastAsiaTheme="minorEastAsia"/>
        </w:rPr>
        <w:t>Левой части соответствуют волновые свойства частицы, правой – корпускулярные.</w:t>
      </w:r>
      <w:r w:rsidR="00C40006">
        <w:rPr>
          <w:rFonts w:eastAsiaTheme="minorEastAsia"/>
        </w:rPr>
        <w:t xml:space="preserve"> Если частица с </w:t>
      </w:r>
      <w:proofErr w:type="gramStart"/>
      <w:r w:rsidR="00C40006">
        <w:rPr>
          <w:rFonts w:eastAsiaTheme="minorEastAsia"/>
        </w:rPr>
        <w:t xml:space="preserve">зарядом </w:t>
      </w:r>
      <m:oMath>
        <m:r>
          <w:rPr>
            <w:rFonts w:ascii="Cambria Math" w:eastAsiaTheme="minorEastAsia" w:hAnsi="Cambria Math"/>
          </w:rPr>
          <m:t>q</m:t>
        </m:r>
      </m:oMath>
      <w:r w:rsidR="00C40006" w:rsidRPr="00C40006">
        <w:rPr>
          <w:rFonts w:eastAsiaTheme="minorEastAsia"/>
        </w:rPr>
        <w:t xml:space="preserve"> </w:t>
      </w:r>
      <w:r w:rsidR="00C40006">
        <w:rPr>
          <w:rFonts w:eastAsiaTheme="minorEastAsia"/>
        </w:rPr>
        <w:t>движется</w:t>
      </w:r>
      <w:proofErr w:type="gramEnd"/>
      <w:r w:rsidR="00C40006">
        <w:rPr>
          <w:rFonts w:eastAsiaTheme="minorEastAsia"/>
        </w:rPr>
        <w:t xml:space="preserve"> в каком-то силовом поле с ускоряющей разностью потенциалов </w:t>
      </w:r>
      <m:oMath>
        <m:r>
          <w:rPr>
            <w:rFonts w:ascii="Cambria Math" w:eastAsiaTheme="minorEastAsia" w:hAnsi="Cambria Math"/>
          </w:rPr>
          <m:t>U</m:t>
        </m:r>
      </m:oMath>
      <w:r w:rsidR="00C40006" w:rsidRPr="00C40006">
        <w:rPr>
          <w:rFonts w:eastAsiaTheme="minorEastAsia"/>
        </w:rPr>
        <w:t xml:space="preserve">, </w:t>
      </w:r>
      <w:r w:rsidR="00C40006">
        <w:rPr>
          <w:rFonts w:eastAsiaTheme="minorEastAsia"/>
        </w:rPr>
        <w:t xml:space="preserve">то ее энергия будет определяться как </w:t>
      </w:r>
      <m:oMath>
        <m:r>
          <w:rPr>
            <w:rFonts w:ascii="Cambria Math" w:eastAsiaTheme="minorEastAsia" w:hAnsi="Cambria Math"/>
          </w:rPr>
          <m:t>E=qU</m:t>
        </m:r>
      </m:oMath>
      <w:r w:rsidR="00C40006" w:rsidRPr="00C40006">
        <w:rPr>
          <w:rFonts w:eastAsiaTheme="minorEastAsia"/>
        </w:rPr>
        <w:t xml:space="preserve"> </w:t>
      </w:r>
      <w:r w:rsidR="00C40006">
        <w:rPr>
          <w:rFonts w:eastAsiaTheme="minorEastAsia"/>
        </w:rPr>
        <w:t xml:space="preserve">или как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2m</m:t>
            </m:r>
          </m:den>
        </m:f>
      </m:oMath>
      <w:r w:rsidR="00C40006" w:rsidRPr="00C40006">
        <w:rPr>
          <w:rFonts w:eastAsiaTheme="minorEastAsia"/>
        </w:rPr>
        <w:t xml:space="preserve">, </w:t>
      </w:r>
      <w:r w:rsidR="00C40006">
        <w:rPr>
          <w:rFonts w:eastAsiaTheme="minorEastAsia"/>
        </w:rPr>
        <w:t xml:space="preserve">откуда можно выразить импульс частицы </w:t>
      </w:r>
      <m:oMath>
        <m:r>
          <w:rPr>
            <w:rFonts w:ascii="Cambria Math" w:eastAsiaTheme="minorEastAsia" w:hAnsi="Cambria Math"/>
          </w:rPr>
          <m:t>p=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2mE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2mqU</m:t>
            </m:r>
          </m:e>
        </m:rad>
      </m:oMath>
      <w:r w:rsidR="00C40006" w:rsidRPr="00C40006">
        <w:rPr>
          <w:rFonts w:eastAsiaTheme="minorEastAsia"/>
        </w:rPr>
        <w:t xml:space="preserve">. </w:t>
      </w:r>
      <w:r w:rsidR="00C40006">
        <w:rPr>
          <w:rFonts w:eastAsiaTheme="minorEastAsia"/>
        </w:rPr>
        <w:t xml:space="preserve">Тогда </w:t>
      </w:r>
      <w:r w:rsidR="00842AAF" w:rsidRPr="00842AAF">
        <w:rPr>
          <w:rFonts w:eastAsiaTheme="minorEastAsia"/>
          <w:b/>
        </w:rPr>
        <w:t xml:space="preserve">длина </w:t>
      </w:r>
      <w:r w:rsidR="00C40006" w:rsidRPr="00842AAF">
        <w:rPr>
          <w:rFonts w:eastAsiaTheme="minorEastAsia"/>
          <w:b/>
        </w:rPr>
        <w:t>волны Де Бройля</w:t>
      </w:r>
      <w:r w:rsidR="00C40006">
        <w:rPr>
          <w:rFonts w:eastAsiaTheme="minorEastAsia"/>
        </w:rPr>
        <w:t xml:space="preserve"> </w:t>
      </w:r>
      <w:proofErr w:type="gramStart"/>
      <w:r w:rsidR="00C40006">
        <w:rPr>
          <w:rFonts w:eastAsiaTheme="minorEastAsia"/>
        </w:rPr>
        <w:t xml:space="preserve">есть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2mqU</m:t>
                </m:r>
              </m:e>
            </m:rad>
          </m:den>
        </m:f>
      </m:oMath>
      <w:r w:rsidR="00C40006" w:rsidRPr="00593A81">
        <w:rPr>
          <w:rFonts w:eastAsiaTheme="minorEastAsia"/>
        </w:rPr>
        <w:t>.</w:t>
      </w:r>
      <w:proofErr w:type="gramEnd"/>
      <w:r w:rsidR="00842AAF" w:rsidRPr="00593A81">
        <w:rPr>
          <w:rFonts w:eastAsiaTheme="minorEastAsia"/>
        </w:rPr>
        <w:t xml:space="preserve"> </w:t>
      </w:r>
      <w:r w:rsidR="00593A81">
        <w:rPr>
          <w:rFonts w:eastAsiaTheme="minorEastAsia"/>
        </w:rPr>
        <w:t xml:space="preserve">Длину волны Де Бройля можно вводить тогда, когда ее величина сопоставима с размером препятствия, т.е. только для микрочастиц. </w:t>
      </w:r>
      <w:r w:rsidR="00593A81" w:rsidRPr="00593A81">
        <w:rPr>
          <w:rFonts w:eastAsiaTheme="minorEastAsia"/>
          <w:b/>
        </w:rPr>
        <w:t>Длину волны Де Бройля нельзя сопоставить ни с переносом энергии, ни с переносом сигналов</w:t>
      </w:r>
      <w:r w:rsidR="00593A81">
        <w:rPr>
          <w:rFonts w:eastAsiaTheme="minorEastAsia"/>
        </w:rPr>
        <w:t>.</w:t>
      </w:r>
    </w:p>
    <w:p w:rsidR="00117998" w:rsidRDefault="00480D68" w:rsidP="00117998">
      <w:pPr>
        <w:pStyle w:val="1"/>
      </w:pPr>
      <w:r>
        <w:t>Опыт Девиссона-Джерм</w:t>
      </w:r>
      <w:r w:rsidR="00117998">
        <w:t>ера</w:t>
      </w:r>
    </w:p>
    <w:p w:rsidR="006D40B7" w:rsidRDefault="006D40B7" w:rsidP="006D40B7">
      <w:pPr>
        <w:pStyle w:val="a0"/>
        <w:rPr>
          <w:rFonts w:eastAsiaTheme="minorEastAsia"/>
        </w:rPr>
      </w:pPr>
      <w:r>
        <w:t xml:space="preserve">Показал, что имеет место дифракция </w:t>
      </w:r>
      <w:r w:rsidR="00A5177F">
        <w:t>электронов</w:t>
      </w:r>
      <w:r>
        <w:t xml:space="preserve">. В качестве решетки использовался кристалл </w:t>
      </w:r>
      <w:r w:rsidR="009C6DA9">
        <w:t xml:space="preserve">никеля </w:t>
      </w:r>
      <w:r>
        <w:t xml:space="preserve">с периодом </w:t>
      </w:r>
      <w:proofErr w:type="gramStart"/>
      <w:r>
        <w:t xml:space="preserve">решетки </w:t>
      </w:r>
      <m:oMath>
        <m:r>
          <w:rPr>
            <w:rFonts w:ascii="Cambria Math" w:hAnsi="Cambria Math"/>
          </w:rPr>
          <m:t>d=0.215нм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Для</w:t>
      </w:r>
      <w:r w:rsidR="009C6DA9">
        <w:rPr>
          <w:rFonts w:eastAsiaTheme="minorEastAsia"/>
        </w:rPr>
        <w:t xml:space="preserve"> появления дифракционной картин</w:t>
      </w:r>
      <w:r>
        <w:rPr>
          <w:rFonts w:eastAsiaTheme="minorEastAsia"/>
        </w:rPr>
        <w:t xml:space="preserve">ы необходимо, </w:t>
      </w:r>
      <w:proofErr w:type="gramStart"/>
      <w:r>
        <w:rPr>
          <w:rFonts w:eastAsiaTheme="minorEastAsia"/>
        </w:rPr>
        <w:t xml:space="preserve">чтобы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  <w:lang w:val="en-US"/>
          </w:rPr>
          <m:t>d</m:t>
        </m:r>
      </m:oMath>
      <w:r w:rsidRPr="009C6DA9">
        <w:rPr>
          <w:rFonts w:eastAsiaTheme="minorEastAsia"/>
        </w:rPr>
        <w:t>.</w:t>
      </w:r>
      <w:proofErr w:type="gramEnd"/>
      <w:r w:rsidR="009C6DA9">
        <w:rPr>
          <w:rFonts w:eastAsiaTheme="minorEastAsia"/>
        </w:rPr>
        <w:t xml:space="preserve"> Условия максимума те же</w:t>
      </w:r>
      <w:proofErr w:type="gramStart"/>
      <w:r w:rsidR="009C6DA9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="009C6DA9" w:rsidRPr="009C6DA9">
        <w:rPr>
          <w:rFonts w:eastAsiaTheme="minorEastAsia"/>
        </w:rPr>
        <w:t>.</w:t>
      </w:r>
      <w:proofErr w:type="gramEnd"/>
      <w:r w:rsidR="009C6DA9" w:rsidRPr="009C6DA9">
        <w:rPr>
          <w:rFonts w:eastAsiaTheme="minorEastAsia"/>
        </w:rPr>
        <w:t xml:space="preserve"> </w:t>
      </w:r>
      <w:r w:rsidR="009C6DA9">
        <w:rPr>
          <w:rFonts w:eastAsiaTheme="minorEastAsia"/>
        </w:rPr>
        <w:t xml:space="preserve">Если первый максимум, </w:t>
      </w:r>
      <w:proofErr w:type="gramStart"/>
      <w:r w:rsidR="009C6DA9"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m=1</m:t>
        </m:r>
      </m:oMath>
      <w:r w:rsidR="009C6DA9" w:rsidRPr="00CC47B0">
        <w:rPr>
          <w:rFonts w:eastAsiaTheme="minorEastAsia"/>
        </w:rPr>
        <w:t>.</w:t>
      </w:r>
      <w:proofErr w:type="gramEnd"/>
      <w:r w:rsidR="009C6DA9">
        <w:rPr>
          <w:rFonts w:eastAsiaTheme="minorEastAsia"/>
        </w:rPr>
        <w:t xml:space="preserve"> </w:t>
      </w:r>
    </w:p>
    <w:p w:rsidR="00911A14" w:rsidRDefault="00161178" w:rsidP="00161178">
      <w:pPr>
        <w:pStyle w:val="1"/>
        <w:rPr>
          <w:rFonts w:eastAsiaTheme="minorEastAsia"/>
        </w:rPr>
      </w:pPr>
      <w:r>
        <w:rPr>
          <w:rFonts w:eastAsiaTheme="minorEastAsia"/>
        </w:rPr>
        <w:t>Свойства волны Де Бройля</w:t>
      </w:r>
    </w:p>
    <w:p w:rsidR="00AC5925" w:rsidRDefault="00AC5925" w:rsidP="006D40B7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Любая волна может характеризоваться фазовой и групповой скоростью. </w:t>
      </w:r>
      <w:r w:rsidRPr="00AC5925">
        <w:rPr>
          <w:rFonts w:eastAsiaTheme="minorEastAsia"/>
          <w:b/>
        </w:rPr>
        <w:t xml:space="preserve">Фазовая скорость волны Де </w:t>
      </w:r>
      <w:proofErr w:type="gramStart"/>
      <w:r w:rsidRPr="00AC5925">
        <w:rPr>
          <w:rFonts w:eastAsiaTheme="minorEastAsia"/>
          <w:b/>
        </w:rPr>
        <w:t>Бройля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ф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ω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</m:den>
        </m:f>
      </m:oMath>
      <w:r w:rsidRPr="00AC5925">
        <w:rPr>
          <w:rFonts w:eastAsiaTheme="minorEastAsia"/>
        </w:rPr>
        <w:t>,</w:t>
      </w:r>
      <w:proofErr w:type="gramEnd"/>
      <w:r w:rsidRPr="00AC59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Pr="00AC592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C5925">
        <w:rPr>
          <w:rFonts w:eastAsiaTheme="minorEastAsia"/>
        </w:rPr>
        <w:t xml:space="preserve"> </w:t>
      </w:r>
      <w:r>
        <w:rPr>
          <w:rFonts w:eastAsiaTheme="minorEastAsia"/>
        </w:rPr>
        <w:t>волновое число.</w:t>
      </w:r>
      <w:r w:rsidR="008744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E=ℏω</m:t>
        </m:r>
      </m:oMath>
      <w:r w:rsidR="0087441E" w:rsidRPr="0087441E">
        <w:rPr>
          <w:rFonts w:eastAsiaTheme="minorEastAsia"/>
        </w:rPr>
        <w:t xml:space="preserve">, </w:t>
      </w:r>
      <w:r w:rsidR="0087441E">
        <w:rPr>
          <w:rFonts w:eastAsiaTheme="minorEastAsia"/>
        </w:rPr>
        <w:t xml:space="preserve">откуда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</m:oMath>
      <w:r w:rsidR="0087441E" w:rsidRPr="0087441E">
        <w:rPr>
          <w:rFonts w:eastAsiaTheme="minorEastAsia"/>
        </w:rPr>
        <w:t xml:space="preserve">. </w:t>
      </w:r>
      <w:proofErr w:type="gramStart"/>
      <w:r w:rsidR="0087441E"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E=hν</m:t>
        </m:r>
      </m:oMath>
      <w:r w:rsidR="0087441E" w:rsidRPr="00DE24D3">
        <w:rPr>
          <w:rFonts w:eastAsiaTheme="minorEastAsia"/>
        </w:rPr>
        <w:t>,</w:t>
      </w:r>
      <w:proofErr w:type="gramEnd"/>
      <w:r w:rsidR="0087441E" w:rsidRPr="00DE24D3">
        <w:rPr>
          <w:rFonts w:eastAsiaTheme="minorEastAsia"/>
        </w:rPr>
        <w:t xml:space="preserve"> </w:t>
      </w:r>
      <w:r w:rsidR="0087441E">
        <w:rPr>
          <w:rFonts w:eastAsiaTheme="minorEastAsia"/>
        </w:rPr>
        <w:t xml:space="preserve">откуда </w:t>
      </w:r>
      <m:oMath>
        <m:r>
          <w:rPr>
            <w:rFonts w:ascii="Cambria Math" w:eastAsiaTheme="minorEastAsia" w:hAnsi="Cambria Math"/>
          </w:rPr>
          <m:t>ω=2πν</m:t>
        </m:r>
      </m:oMath>
      <w:r w:rsidR="0087441E" w:rsidRPr="00DE24D3">
        <w:rPr>
          <w:rFonts w:eastAsiaTheme="minorEastAsia"/>
        </w:rPr>
        <w:t xml:space="preserve">. </w:t>
      </w:r>
      <w:r w:rsidR="0087441E">
        <w:rPr>
          <w:rFonts w:eastAsiaTheme="minorEastAsia"/>
        </w:rPr>
        <w:t xml:space="preserve">Получаем, </w:t>
      </w:r>
      <w:proofErr w:type="gramStart"/>
      <w:r w:rsidR="0087441E"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ф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ω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Eλ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ℏ2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π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</m:oMath>
      <w:r w:rsidR="00DE24D3" w:rsidRPr="00DE24D3">
        <w:rPr>
          <w:rFonts w:eastAsiaTheme="minorEastAsia"/>
        </w:rPr>
        <w:t>.</w:t>
      </w:r>
      <w:proofErr w:type="gramEnd"/>
      <w:r w:rsidR="0067027F" w:rsidRPr="0067027F">
        <w:rPr>
          <w:rFonts w:eastAsiaTheme="minorEastAsia"/>
        </w:rPr>
        <w:t xml:space="preserve"> </w:t>
      </w:r>
      <w:r w:rsidR="0067027F">
        <w:rPr>
          <w:rFonts w:eastAsiaTheme="minorEastAsia"/>
        </w:rPr>
        <w:t>Фазовая скорость это ненаблюдаемая величина</w:t>
      </w:r>
      <w:r w:rsidR="00A13033">
        <w:rPr>
          <w:rFonts w:eastAsiaTheme="minorEastAsia"/>
        </w:rPr>
        <w:t>, показывающая скорость геометрического места точек, имеющих одинаковую фазу</w:t>
      </w:r>
      <w:r w:rsidR="0067027F">
        <w:rPr>
          <w:rFonts w:eastAsiaTheme="minorEastAsia"/>
        </w:rPr>
        <w:t xml:space="preserve">. </w:t>
      </w:r>
      <w:r w:rsidR="0067027F" w:rsidRPr="0067027F">
        <w:rPr>
          <w:rFonts w:eastAsiaTheme="minorEastAsia"/>
          <w:b/>
        </w:rPr>
        <w:t xml:space="preserve">Групповая скорость волны Де </w:t>
      </w:r>
      <w:proofErr w:type="gramStart"/>
      <w:r w:rsidR="0067027F" w:rsidRPr="0067027F">
        <w:rPr>
          <w:rFonts w:eastAsiaTheme="minorEastAsia"/>
          <w:b/>
        </w:rPr>
        <w:t>Бройля</w:t>
      </w:r>
      <w:r w:rsidR="0067027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гр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∂ω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∂k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∂k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ℏ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∂E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∂p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∂p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V</m:t>
        </m:r>
      </m:oMath>
      <w:r w:rsidR="0067027F" w:rsidRPr="00BA499F">
        <w:rPr>
          <w:rFonts w:eastAsiaTheme="minorEastAsia"/>
          <w:b/>
        </w:rPr>
        <w:t>.</w:t>
      </w:r>
      <w:proofErr w:type="gramEnd"/>
      <w:r w:rsidR="00BA499F" w:rsidRPr="00BA499F">
        <w:rPr>
          <w:rFonts w:eastAsiaTheme="minorEastAsia"/>
        </w:rPr>
        <w:t xml:space="preserve"> </w:t>
      </w:r>
      <w:r w:rsidR="00BA499F">
        <w:rPr>
          <w:rFonts w:eastAsiaTheme="minorEastAsia"/>
        </w:rPr>
        <w:t xml:space="preserve">Получилось, что </w:t>
      </w:r>
      <w:r w:rsidR="00BA499F" w:rsidRPr="0095605E">
        <w:rPr>
          <w:rFonts w:eastAsiaTheme="minorEastAsia"/>
          <w:b/>
        </w:rPr>
        <w:t>групповая скорость волны де Бройля равна скорости частицы</w:t>
      </w:r>
      <w:r w:rsidR="00BA499F">
        <w:rPr>
          <w:rFonts w:eastAsiaTheme="minorEastAsia"/>
        </w:rPr>
        <w:t>. Это уже наблюдаемая величина.</w:t>
      </w:r>
    </w:p>
    <w:p w:rsidR="00CB345F" w:rsidRDefault="00CB345F" w:rsidP="006D40B7">
      <w:pPr>
        <w:pStyle w:val="a0"/>
        <w:rPr>
          <w:rFonts w:eastAsiaTheme="minorEastAsia"/>
        </w:rPr>
      </w:pPr>
      <w:r>
        <w:rPr>
          <w:rFonts w:eastAsiaTheme="minorEastAsia"/>
        </w:rPr>
        <w:lastRenderedPageBreak/>
        <w:t>Посмотрим, имеет ли место явление дисперсии волны Де Бройля</w:t>
      </w:r>
      <w:proofErr w:type="gramStart"/>
      <w:r>
        <w:rPr>
          <w:rFonts w:eastAsiaTheme="minorEastAsia"/>
        </w:rPr>
        <w:t>.</w:t>
      </w:r>
      <w:r w:rsidR="001F71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E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E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mE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ℏ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den>
            </m:f>
          </m:e>
        </m:rad>
      </m:oMath>
      <w:r w:rsidR="006946D9" w:rsidRPr="006946D9">
        <w:rPr>
          <w:rFonts w:eastAsiaTheme="minorEastAsia"/>
        </w:rPr>
        <w:t>.</w:t>
      </w:r>
      <w:proofErr w:type="gramEnd"/>
      <w:r w:rsidR="006946D9" w:rsidRPr="006946D9">
        <w:rPr>
          <w:rFonts w:eastAsiaTheme="minorEastAsia"/>
        </w:rPr>
        <w:t xml:space="preserve"> </w:t>
      </w:r>
      <w:r w:rsidR="006946D9">
        <w:rPr>
          <w:rFonts w:eastAsiaTheme="minorEastAsia"/>
        </w:rPr>
        <w:t xml:space="preserve">Получаем, что </w:t>
      </w:r>
      <w:r w:rsidR="006946D9" w:rsidRPr="006946D9">
        <w:rPr>
          <w:rFonts w:eastAsiaTheme="minorEastAsia"/>
          <w:b/>
        </w:rPr>
        <w:t>фазовая скорость зависит от частоты</w:t>
      </w:r>
      <w:r w:rsidR="006946D9">
        <w:rPr>
          <w:rFonts w:eastAsiaTheme="minorEastAsia"/>
        </w:rPr>
        <w:t xml:space="preserve">. Т.е. </w:t>
      </w:r>
      <w:r w:rsidR="006946D9" w:rsidRPr="006946D9">
        <w:rPr>
          <w:rFonts w:eastAsiaTheme="minorEastAsia"/>
          <w:b/>
        </w:rPr>
        <w:t>частицу нельзя описывать как волновой пакет</w:t>
      </w:r>
      <w:r w:rsidR="006946D9">
        <w:rPr>
          <w:rFonts w:eastAsiaTheme="minorEastAsia"/>
        </w:rPr>
        <w:t>, так как волны Де Бройля зависят от частоты, частицы были бы ненаблюдаемы</w:t>
      </w:r>
      <w:r w:rsidR="00853289">
        <w:rPr>
          <w:rFonts w:eastAsiaTheme="minorEastAsia"/>
        </w:rPr>
        <w:t xml:space="preserve"> и нестабильны</w:t>
      </w:r>
      <w:r w:rsidR="006946D9">
        <w:rPr>
          <w:rFonts w:eastAsiaTheme="minorEastAsia"/>
        </w:rPr>
        <w:t>, пакет бы расплылся.</w:t>
      </w:r>
    </w:p>
    <w:p w:rsidR="00853289" w:rsidRDefault="00FC4B39" w:rsidP="006D40B7">
      <w:pPr>
        <w:pStyle w:val="a0"/>
        <w:rPr>
          <w:rFonts w:eastAsiaTheme="minorEastAsia"/>
        </w:rPr>
      </w:pPr>
      <w:r w:rsidRPr="00E3401A">
        <w:rPr>
          <w:b/>
        </w:rPr>
        <w:t>Волна Де Бройля – вероятностная волновая функция</w:t>
      </w:r>
      <w:r w:rsidR="006924B8" w:rsidRPr="00E3401A">
        <w:rPr>
          <w:b/>
        </w:rPr>
        <w:t xml:space="preserve"> (пси-функция)</w:t>
      </w:r>
      <w:r w:rsidRPr="00E3401A">
        <w:rPr>
          <w:b/>
        </w:rPr>
        <w:t xml:space="preserve">, описывает </w:t>
      </w:r>
      <w:r w:rsidR="00F95937" w:rsidRPr="00E3401A">
        <w:rPr>
          <w:b/>
        </w:rPr>
        <w:t>волну де Бройля как плоскую монохроматическую волну</w:t>
      </w:r>
      <w:proofErr w:type="gramStart"/>
      <w:r>
        <w:t xml:space="preserve">. </w:t>
      </w:r>
      <m:oMath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ℏ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Et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</m:acc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iω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</m:oMath>
      <w:r w:rsidR="004C2C67" w:rsidRPr="004C2C67">
        <w:rPr>
          <w:rFonts w:eastAsiaTheme="minorEastAsia"/>
        </w:rPr>
        <w:t>,</w:t>
      </w:r>
      <w:proofErr w:type="gramEnd"/>
      <w:r w:rsidR="004C2C67" w:rsidRPr="004C2C67">
        <w:rPr>
          <w:rFonts w:eastAsiaTheme="minorEastAsia"/>
        </w:rPr>
        <w:t xml:space="preserve"> </w:t>
      </w:r>
      <w:r w:rsidR="004C2C67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ω</m:t>
        </m:r>
      </m:oMath>
      <w:r w:rsidR="004C2C67" w:rsidRPr="004C2C67">
        <w:rPr>
          <w:rFonts w:eastAsiaTheme="minorEastAsia"/>
        </w:rPr>
        <w:t xml:space="preserve"> – </w:t>
      </w:r>
      <w:r w:rsidR="004C2C67">
        <w:rPr>
          <w:rFonts w:eastAsiaTheme="minorEastAsia"/>
        </w:rPr>
        <w:t xml:space="preserve">частота волнового процесса,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ℏ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="009B7899" w:rsidRPr="009B7899">
        <w:rPr>
          <w:rFonts w:eastAsiaTheme="minorEastAsia"/>
        </w:rPr>
        <w:t xml:space="preserve"> – </w:t>
      </w:r>
      <w:r w:rsidR="009B7899">
        <w:rPr>
          <w:rFonts w:eastAsiaTheme="minorEastAsia"/>
        </w:rPr>
        <w:t>волновой вектор.</w:t>
      </w:r>
      <w:r w:rsidR="00963446" w:rsidRPr="00963446">
        <w:rPr>
          <w:rFonts w:eastAsiaTheme="minorEastAsia"/>
        </w:rPr>
        <w:t xml:space="preserve"> </w:t>
      </w:r>
      <w:r w:rsidR="007E2383" w:rsidRPr="007E2383">
        <w:rPr>
          <w:rFonts w:eastAsiaTheme="minorEastAsia"/>
          <w:b/>
        </w:rPr>
        <w:t>Волновая функция является математической абстракцией. Она не имеет физического смысла</w:t>
      </w:r>
      <w:r w:rsidR="007E2383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=ψ*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</m:oMath>
      <w:r w:rsidR="006C6DB6" w:rsidRPr="006C6DB6">
        <w:rPr>
          <w:rFonts w:eastAsiaTheme="minorEastAsia"/>
        </w:rPr>
        <w:t xml:space="preserve"> </w:t>
      </w:r>
      <w:r w:rsidR="006C6DB6" w:rsidRPr="00963446">
        <w:rPr>
          <w:rFonts w:eastAsiaTheme="minorEastAsia"/>
        </w:rPr>
        <w:t xml:space="preserve">– </w:t>
      </w:r>
      <w:r w:rsidR="008F0F91">
        <w:rPr>
          <w:rFonts w:eastAsiaTheme="minorEastAsia"/>
        </w:rPr>
        <w:t xml:space="preserve">имеет физический смысл </w:t>
      </w:r>
      <w:r w:rsidR="00B3598D">
        <w:rPr>
          <w:rFonts w:eastAsiaTheme="minorEastAsia"/>
        </w:rPr>
        <w:t>–</w:t>
      </w:r>
      <w:r w:rsidR="008F0F91">
        <w:rPr>
          <w:rFonts w:eastAsiaTheme="minorEastAsia"/>
        </w:rPr>
        <w:t xml:space="preserve"> </w:t>
      </w:r>
      <w:r w:rsidR="0014231A">
        <w:rPr>
          <w:rFonts w:eastAsiaTheme="minorEastAsia"/>
        </w:rPr>
        <w:t xml:space="preserve">описывает плотность вероятности, свойством которой </w:t>
      </w:r>
      <w:proofErr w:type="gramStart"/>
      <w:r w:rsidR="0014231A">
        <w:rPr>
          <w:rFonts w:eastAsiaTheme="minorEastAsia"/>
        </w:rPr>
        <w:t xml:space="preserve">является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dV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 w:rsidR="0014231A" w:rsidRPr="00B3598D">
        <w:rPr>
          <w:rFonts w:eastAsiaTheme="minorEastAsia"/>
        </w:rPr>
        <w:t>.</w:t>
      </w:r>
      <w:proofErr w:type="gramEnd"/>
    </w:p>
    <w:p w:rsidR="00F62AA9" w:rsidRDefault="00F62AA9" w:rsidP="00F62AA9">
      <w:pPr>
        <w:pStyle w:val="1"/>
      </w:pPr>
      <w:r>
        <w:t>Стыковка Бора</w:t>
      </w:r>
    </w:p>
    <w:p w:rsidR="006B368B" w:rsidRDefault="006B368B" w:rsidP="006B368B">
      <w:pPr>
        <w:pStyle w:val="a0"/>
        <w:rPr>
          <w:rFonts w:eastAsiaTheme="minorEastAsia"/>
        </w:rPr>
      </w:pPr>
      <w:r>
        <w:t xml:space="preserve">По первому постулату </w:t>
      </w:r>
      <w:proofErr w:type="gramStart"/>
      <w:r>
        <w:t xml:space="preserve">Бора </w:t>
      </w:r>
      <m:oMath>
        <m:r>
          <w:rPr>
            <w:rFonts w:ascii="Cambria Math" w:hAnsi="Cambria Math"/>
          </w:rPr>
          <m:t>L=nℏ</m:t>
        </m:r>
      </m:oMath>
      <w:r w:rsidRPr="00C2584A">
        <w:rPr>
          <w:rFonts w:eastAsiaTheme="minorEastAsia"/>
        </w:rPr>
        <w:t>.</w:t>
      </w:r>
      <w:proofErr w:type="gramEnd"/>
      <w:r w:rsidR="00C2584A" w:rsidRPr="00C2584A">
        <w:rPr>
          <w:rFonts w:eastAsiaTheme="minorEastAsia"/>
        </w:rPr>
        <w:t xml:space="preserve"> </w:t>
      </w:r>
      <w:proofErr w:type="gramStart"/>
      <w:r w:rsidR="00C2584A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mv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 w:rsidR="00C2584A" w:rsidRPr="00C2584A">
        <w:rPr>
          <w:rFonts w:eastAsiaTheme="minorEastAsia"/>
        </w:rPr>
        <w:t>,</w:t>
      </w:r>
      <w:proofErr w:type="gramEnd"/>
      <w:r w:rsidR="00C2584A" w:rsidRPr="00C2584A">
        <w:rPr>
          <w:rFonts w:eastAsiaTheme="minorEastAsia"/>
        </w:rPr>
        <w:t xml:space="preserve"> </w:t>
      </w:r>
      <w:r w:rsidR="00C2584A">
        <w:rPr>
          <w:rFonts w:eastAsiaTheme="minorEastAsia"/>
        </w:rPr>
        <w:t xml:space="preserve">откуда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mv2π</m:t>
            </m:r>
          </m:den>
        </m:f>
      </m:oMath>
      <w:r w:rsidR="00C2584A" w:rsidRPr="00C2584A">
        <w:rPr>
          <w:rFonts w:eastAsiaTheme="minorEastAsia"/>
        </w:rPr>
        <w:t xml:space="preserve">. </w:t>
      </w:r>
      <w:proofErr w:type="gramStart"/>
      <w:r w:rsidR="00C2584A">
        <w:rPr>
          <w:rFonts w:eastAsiaTheme="minorEastAsia"/>
        </w:rPr>
        <w:t xml:space="preserve">Следовательно </w:t>
      </w:r>
      <m:oMath>
        <m:r>
          <w:rPr>
            <w:rFonts w:ascii="Cambria Math" w:eastAsiaTheme="minorEastAsia" w:hAnsi="Cambria Math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mv</m:t>
            </m:r>
          </m:den>
        </m:f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="00C2584A" w:rsidRPr="00C2584A">
        <w:rPr>
          <w:rFonts w:eastAsiaTheme="minorEastAsia"/>
        </w:rPr>
        <w:t>.</w:t>
      </w:r>
      <w:proofErr w:type="gramEnd"/>
      <w:r w:rsidR="00C2584A" w:rsidRPr="00C2584A">
        <w:rPr>
          <w:rFonts w:eastAsiaTheme="minorEastAsia"/>
        </w:rPr>
        <w:t xml:space="preserve"> </w:t>
      </w:r>
      <w:r w:rsidR="00C2584A">
        <w:rPr>
          <w:rFonts w:eastAsiaTheme="minorEastAsia"/>
        </w:rPr>
        <w:t>Получили, что длина б</w:t>
      </w:r>
      <w:r w:rsidR="009D6AD7">
        <w:rPr>
          <w:rFonts w:eastAsiaTheme="minorEastAsia"/>
        </w:rPr>
        <w:t xml:space="preserve">оровской орбиты </w:t>
      </w:r>
      <w:proofErr w:type="gramStart"/>
      <w:r w:rsidR="009D6AD7">
        <w:rPr>
          <w:rFonts w:eastAsiaTheme="minorEastAsia"/>
        </w:rPr>
        <w:t xml:space="preserve">составляет </w:t>
      </w:r>
      <m:oMath>
        <m:r>
          <w:rPr>
            <w:rFonts w:ascii="Cambria Math" w:eastAsiaTheme="minorEastAsia" w:hAnsi="Cambria Math"/>
          </w:rPr>
          <m:t>n</m:t>
        </m:r>
      </m:oMath>
      <w:r w:rsidR="009D6AD7" w:rsidRPr="009D6AD7">
        <w:rPr>
          <w:rFonts w:eastAsiaTheme="minorEastAsia"/>
        </w:rPr>
        <w:t xml:space="preserve"> </w:t>
      </w:r>
      <w:r w:rsidR="009D6AD7">
        <w:rPr>
          <w:rFonts w:eastAsiaTheme="minorEastAsia"/>
        </w:rPr>
        <w:t>волн</w:t>
      </w:r>
      <w:proofErr w:type="gramEnd"/>
      <w:r w:rsidR="009D6AD7">
        <w:rPr>
          <w:rFonts w:eastAsiaTheme="minorEastAsia"/>
        </w:rPr>
        <w:t xml:space="preserve"> Де Бройля.</w:t>
      </w:r>
      <w:r w:rsidR="00552AD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  <m:r>
          <w:rPr>
            <w:rFonts w:ascii="Cambria Math" w:eastAsiaTheme="minorEastAsia" w:hAnsi="Cambria Math"/>
          </w:rPr>
          <m:t>м,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52ADA" w:rsidRPr="00C319C1">
        <w:rPr>
          <w:rFonts w:eastAsiaTheme="minorEastAsia"/>
        </w:rPr>
        <w:t>.</w:t>
      </w:r>
    </w:p>
    <w:p w:rsidR="0033339C" w:rsidRDefault="0033339C" w:rsidP="0033339C">
      <w:pPr>
        <w:pStyle w:val="1"/>
      </w:pPr>
      <w:r>
        <w:t>Принцип неопределенности Гейзенберга</w:t>
      </w:r>
    </w:p>
    <w:p w:rsidR="0033339C" w:rsidRDefault="001940A4" w:rsidP="0033339C">
      <w:pPr>
        <w:pStyle w:val="a0"/>
        <w:rPr>
          <w:rFonts w:eastAsiaTheme="minorEastAsia"/>
        </w:rPr>
      </w:pPr>
      <w:r>
        <w:t xml:space="preserve">Нельзя одновременно точно измерить координату частицы и ее проекцию на эту </w:t>
      </w:r>
      <w:proofErr w:type="gramStart"/>
      <w:r>
        <w:t>ось.</w:t>
      </w:r>
      <w:r w:rsidR="00B20863">
        <w:t xml:space="preserve"> </w:t>
      </w:r>
      <m:oMath>
        <m:r>
          <w:rPr>
            <w:rFonts w:ascii="Cambria Math" w:hAnsi="Cambria Math"/>
          </w:rPr>
          <m:t>∆x*∆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≥ℏ,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*∆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≥ℏ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*∆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≥ℏ</m:t>
        </m:r>
      </m:oMath>
      <w:r w:rsidR="00B20863" w:rsidRPr="00B20863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*∆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≥ℏ</m:t>
        </m:r>
      </m:oMath>
      <w:r w:rsidR="00325EF0" w:rsidRPr="00555DBE">
        <w:rPr>
          <w:rFonts w:eastAsiaTheme="minorEastAsia"/>
        </w:rPr>
        <w:t>.</w:t>
      </w:r>
      <w:proofErr w:type="gramEnd"/>
      <w:r w:rsidR="00555DBE" w:rsidRPr="00555DBE">
        <w:rPr>
          <w:rFonts w:eastAsiaTheme="minorEastAsia"/>
        </w:rPr>
        <w:t xml:space="preserve"> </w:t>
      </w:r>
      <w:r w:rsidR="00555DBE">
        <w:rPr>
          <w:rFonts w:eastAsiaTheme="minorEastAsia"/>
        </w:rPr>
        <w:t xml:space="preserve">Если мы </w:t>
      </w:r>
      <w:proofErr w:type="gramStart"/>
      <w:r w:rsidR="00555DBE">
        <w:rPr>
          <w:rFonts w:eastAsiaTheme="minorEastAsia"/>
        </w:rPr>
        <w:t xml:space="preserve">ограничим </w:t>
      </w:r>
      <m:oMath>
        <m:r>
          <w:rPr>
            <w:rFonts w:ascii="Cambria Math" w:eastAsiaTheme="minorEastAsia" w:hAnsi="Cambria Math"/>
          </w:rPr>
          <m:t>∆x=b</m:t>
        </m:r>
      </m:oMath>
      <w:r w:rsidR="00555DBE" w:rsidRPr="001B3DA9">
        <w:rPr>
          <w:rFonts w:eastAsiaTheme="minorEastAsia"/>
        </w:rPr>
        <w:t>,</w:t>
      </w:r>
      <w:proofErr w:type="gramEnd"/>
      <w:r w:rsidR="00555DBE" w:rsidRPr="001B3DA9">
        <w:rPr>
          <w:rFonts w:eastAsiaTheme="minorEastAsia"/>
        </w:rPr>
        <w:t xml:space="preserve"> </w:t>
      </w:r>
      <w:r w:rsidR="00555DBE">
        <w:rPr>
          <w:rFonts w:eastAsiaTheme="minorEastAsia"/>
        </w:rPr>
        <w:t>то мы уменьшим неопределенность по координате и получим схему Юнга и дифракционную картину.</w:t>
      </w:r>
      <w:r w:rsidR="001B3D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=λ;∆x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;∆x=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</w:rPr>
          <m:t>;∆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=p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;∆x∆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</w:rPr>
          <m:t>p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=ℏ</m:t>
        </m:r>
      </m:oMath>
      <w:r w:rsidR="001B3DA9" w:rsidRPr="00636786">
        <w:rPr>
          <w:rFonts w:eastAsiaTheme="minorEastAsia"/>
        </w:rPr>
        <w:t>.</w:t>
      </w:r>
    </w:p>
    <w:p w:rsidR="00636786" w:rsidRPr="00BD3CDD" w:rsidRDefault="00636786" w:rsidP="0033339C">
      <w:pPr>
        <w:pStyle w:val="a0"/>
        <w:rPr>
          <w:i/>
        </w:rPr>
      </w:pPr>
      <w:r>
        <w:rPr>
          <w:rFonts w:eastAsiaTheme="minorEastAsia"/>
        </w:rPr>
        <w:t xml:space="preserve">Пример: Атом излучает </w:t>
      </w:r>
      <w:proofErr w:type="gramStart"/>
      <w:r>
        <w:rPr>
          <w:rFonts w:eastAsiaTheme="minorEastAsia"/>
        </w:rPr>
        <w:t xml:space="preserve">фотон </w:t>
      </w:r>
      <m:oMath>
        <m:r>
          <w:rPr>
            <w:rFonts w:ascii="Cambria Math" w:eastAsiaTheme="minorEastAsia" w:hAnsi="Cambria Math"/>
          </w:rPr>
          <m:t>λ=5500А</m:t>
        </m:r>
      </m:oMath>
      <w:r>
        <w:rPr>
          <w:rFonts w:eastAsiaTheme="minorEastAsia"/>
        </w:rPr>
        <w:t xml:space="preserve"> в</w:t>
      </w:r>
      <w:proofErr w:type="gramEnd"/>
      <w:r>
        <w:rPr>
          <w:rFonts w:eastAsiaTheme="minorEastAsia"/>
        </w:rPr>
        <w:t xml:space="preserve"> течение времени </w:t>
      </w:r>
      <m:oMath>
        <m:r>
          <w:rPr>
            <w:rFonts w:ascii="Cambria Math" w:eastAsiaTheme="minorEastAsia" w:hAnsi="Cambria Math"/>
          </w:rPr>
          <m:t>t=0.01мкс</m:t>
        </m:r>
      </m:oMath>
      <w:r w:rsidRPr="00636786">
        <w:rPr>
          <w:rFonts w:eastAsiaTheme="minorEastAsia"/>
        </w:rPr>
        <w:t xml:space="preserve">. </w:t>
      </w:r>
      <w:r>
        <w:rPr>
          <w:rFonts w:eastAsiaTheme="minorEastAsia"/>
        </w:rPr>
        <w:t>Найти неопределенность по длине волны.</w:t>
      </w:r>
      <w:r w:rsidR="004B63E0">
        <w:rPr>
          <w:rFonts w:eastAsiaTheme="minorEastAsia"/>
        </w:rPr>
        <w:t xml:space="preserve"> Решение</w:t>
      </w:r>
      <w:proofErr w:type="gramStart"/>
      <w:r w:rsidR="004B63E0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;dλ=-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dp;p=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p=-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λ;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4B63E0" w:rsidRPr="004B63E0">
        <w:rPr>
          <w:rFonts w:eastAsiaTheme="minorEastAsia"/>
        </w:rPr>
        <w:t>.</w:t>
      </w:r>
      <w:proofErr w:type="gramEnd"/>
      <w:r w:rsidR="004B63E0" w:rsidRPr="004B63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p-?</m:t>
        </m:r>
      </m:oMath>
      <w:r w:rsidR="00D0036B" w:rsidRPr="00D003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;∆p=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∆E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D0036B" w:rsidRPr="00D0036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∆E∆t=ℏ;∆E=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</m:oMath>
      <w:r w:rsidR="00D0036B" w:rsidRPr="00D0036B">
        <w:rPr>
          <w:rFonts w:eastAsiaTheme="minorEastAsia"/>
        </w:rPr>
        <w:t xml:space="preserve">. </w:t>
      </w:r>
      <w:r w:rsidR="00D0036B">
        <w:rPr>
          <w:rFonts w:eastAsiaTheme="minorEastAsia"/>
        </w:rPr>
        <w:t xml:space="preserve">Получаем, </w:t>
      </w:r>
      <w:proofErr w:type="gramStart"/>
      <w:r w:rsidR="00D0036B"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∆p=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∆E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</m:num>
          <m:den>
            <m:r>
              <w:rPr>
                <w:rFonts w:ascii="Cambria Math" w:eastAsiaTheme="minorEastAsia" w:hAnsi="Cambria Math"/>
              </w:rPr>
              <m:t>c∆t</m:t>
            </m:r>
          </m:den>
        </m:f>
        <m:r>
          <w:rPr>
            <w:rFonts w:ascii="Cambria Math" w:eastAsiaTheme="minorEastAsia" w:hAnsi="Cambria Math"/>
          </w:rPr>
          <m:t>;∆λ=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ℏ</m:t>
            </m:r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c∆t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5500*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м</m:t>
        </m:r>
      </m:oMath>
      <w:r w:rsidR="00D0036B" w:rsidRPr="00BD3CDD">
        <w:rPr>
          <w:rFonts w:eastAsiaTheme="minorEastAsia"/>
        </w:rPr>
        <w:t>.</w:t>
      </w:r>
      <w:bookmarkEnd w:id="0"/>
      <w:proofErr w:type="gramEnd"/>
    </w:p>
    <w:sectPr w:rsidR="00636786" w:rsidRPr="00BD3CDD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1D76"/>
    <w:rsid w:val="00012535"/>
    <w:rsid w:val="00066E7C"/>
    <w:rsid w:val="0009559C"/>
    <w:rsid w:val="000974BA"/>
    <w:rsid w:val="000A2C3C"/>
    <w:rsid w:val="000B5C04"/>
    <w:rsid w:val="000C6B55"/>
    <w:rsid w:val="000D0F88"/>
    <w:rsid w:val="000D33AF"/>
    <w:rsid w:val="001027BB"/>
    <w:rsid w:val="001049B1"/>
    <w:rsid w:val="00107473"/>
    <w:rsid w:val="0011308F"/>
    <w:rsid w:val="001130CB"/>
    <w:rsid w:val="00117998"/>
    <w:rsid w:val="0012314F"/>
    <w:rsid w:val="00124778"/>
    <w:rsid w:val="00131A87"/>
    <w:rsid w:val="00133C3C"/>
    <w:rsid w:val="00135C03"/>
    <w:rsid w:val="0014231A"/>
    <w:rsid w:val="00161178"/>
    <w:rsid w:val="00183B28"/>
    <w:rsid w:val="00193F7E"/>
    <w:rsid w:val="001940A4"/>
    <w:rsid w:val="001B3DA9"/>
    <w:rsid w:val="001B64B2"/>
    <w:rsid w:val="001F3C18"/>
    <w:rsid w:val="001F71EA"/>
    <w:rsid w:val="00200A14"/>
    <w:rsid w:val="00207518"/>
    <w:rsid w:val="00210756"/>
    <w:rsid w:val="002345ED"/>
    <w:rsid w:val="00240B46"/>
    <w:rsid w:val="00275010"/>
    <w:rsid w:val="002974E4"/>
    <w:rsid w:val="002A521A"/>
    <w:rsid w:val="002B6EBB"/>
    <w:rsid w:val="00301F32"/>
    <w:rsid w:val="003127C9"/>
    <w:rsid w:val="00312CEF"/>
    <w:rsid w:val="00323B68"/>
    <w:rsid w:val="00325EF0"/>
    <w:rsid w:val="003302FA"/>
    <w:rsid w:val="0033191A"/>
    <w:rsid w:val="0033339C"/>
    <w:rsid w:val="003406B0"/>
    <w:rsid w:val="00344557"/>
    <w:rsid w:val="003512EC"/>
    <w:rsid w:val="00357034"/>
    <w:rsid w:val="00382DD9"/>
    <w:rsid w:val="0039098C"/>
    <w:rsid w:val="003B1562"/>
    <w:rsid w:val="003C14A2"/>
    <w:rsid w:val="00401F7B"/>
    <w:rsid w:val="004116CA"/>
    <w:rsid w:val="0041191B"/>
    <w:rsid w:val="00427843"/>
    <w:rsid w:val="00430620"/>
    <w:rsid w:val="0043237D"/>
    <w:rsid w:val="00436768"/>
    <w:rsid w:val="0044680E"/>
    <w:rsid w:val="00447C7A"/>
    <w:rsid w:val="0047158C"/>
    <w:rsid w:val="00477966"/>
    <w:rsid w:val="00480D68"/>
    <w:rsid w:val="00485E57"/>
    <w:rsid w:val="004932F6"/>
    <w:rsid w:val="004B63E0"/>
    <w:rsid w:val="004B6F27"/>
    <w:rsid w:val="004C2C67"/>
    <w:rsid w:val="004D0889"/>
    <w:rsid w:val="004D6CD4"/>
    <w:rsid w:val="004E3593"/>
    <w:rsid w:val="004E7328"/>
    <w:rsid w:val="004F32F2"/>
    <w:rsid w:val="0052307C"/>
    <w:rsid w:val="00537CB1"/>
    <w:rsid w:val="00542CCC"/>
    <w:rsid w:val="00543E9F"/>
    <w:rsid w:val="00552ADA"/>
    <w:rsid w:val="00555DBE"/>
    <w:rsid w:val="005600D1"/>
    <w:rsid w:val="00565362"/>
    <w:rsid w:val="00574915"/>
    <w:rsid w:val="0057558C"/>
    <w:rsid w:val="00582135"/>
    <w:rsid w:val="00592FC4"/>
    <w:rsid w:val="00593A81"/>
    <w:rsid w:val="0059709B"/>
    <w:rsid w:val="005A0FEE"/>
    <w:rsid w:val="005B0292"/>
    <w:rsid w:val="005C0E2D"/>
    <w:rsid w:val="006151A2"/>
    <w:rsid w:val="006158BD"/>
    <w:rsid w:val="00616F7E"/>
    <w:rsid w:val="00636786"/>
    <w:rsid w:val="00641E45"/>
    <w:rsid w:val="00646B08"/>
    <w:rsid w:val="0067027F"/>
    <w:rsid w:val="006924B8"/>
    <w:rsid w:val="006946D9"/>
    <w:rsid w:val="006A25D1"/>
    <w:rsid w:val="006B368B"/>
    <w:rsid w:val="006C0D65"/>
    <w:rsid w:val="006C6DB6"/>
    <w:rsid w:val="006D2973"/>
    <w:rsid w:val="006D2DD4"/>
    <w:rsid w:val="006D40B7"/>
    <w:rsid w:val="006E3225"/>
    <w:rsid w:val="006E3749"/>
    <w:rsid w:val="006E5E7E"/>
    <w:rsid w:val="006F46D5"/>
    <w:rsid w:val="0074024E"/>
    <w:rsid w:val="00743C4B"/>
    <w:rsid w:val="00743D1F"/>
    <w:rsid w:val="0075763B"/>
    <w:rsid w:val="007605AC"/>
    <w:rsid w:val="00761779"/>
    <w:rsid w:val="007722F7"/>
    <w:rsid w:val="0078194D"/>
    <w:rsid w:val="0079014B"/>
    <w:rsid w:val="007A5709"/>
    <w:rsid w:val="007C5BE5"/>
    <w:rsid w:val="007D2813"/>
    <w:rsid w:val="007E2383"/>
    <w:rsid w:val="007F0A68"/>
    <w:rsid w:val="007F36C7"/>
    <w:rsid w:val="00807077"/>
    <w:rsid w:val="00831028"/>
    <w:rsid w:val="008322D8"/>
    <w:rsid w:val="00833274"/>
    <w:rsid w:val="00833D9F"/>
    <w:rsid w:val="008375A5"/>
    <w:rsid w:val="00842AAF"/>
    <w:rsid w:val="00846111"/>
    <w:rsid w:val="00850003"/>
    <w:rsid w:val="00853289"/>
    <w:rsid w:val="00855A1A"/>
    <w:rsid w:val="00862A93"/>
    <w:rsid w:val="0087246D"/>
    <w:rsid w:val="0087441E"/>
    <w:rsid w:val="00876BF7"/>
    <w:rsid w:val="00877597"/>
    <w:rsid w:val="00884647"/>
    <w:rsid w:val="008E4DCD"/>
    <w:rsid w:val="008F0F91"/>
    <w:rsid w:val="008F0FD1"/>
    <w:rsid w:val="009076C0"/>
    <w:rsid w:val="00911A14"/>
    <w:rsid w:val="009170E8"/>
    <w:rsid w:val="009321C2"/>
    <w:rsid w:val="00944257"/>
    <w:rsid w:val="00947713"/>
    <w:rsid w:val="0095605E"/>
    <w:rsid w:val="00963446"/>
    <w:rsid w:val="0098337D"/>
    <w:rsid w:val="00986CE2"/>
    <w:rsid w:val="009A7390"/>
    <w:rsid w:val="009B396F"/>
    <w:rsid w:val="009B7899"/>
    <w:rsid w:val="009C1BC2"/>
    <w:rsid w:val="009C6DA9"/>
    <w:rsid w:val="009D329D"/>
    <w:rsid w:val="009D4D67"/>
    <w:rsid w:val="009D6AD7"/>
    <w:rsid w:val="009F562A"/>
    <w:rsid w:val="00A02BC9"/>
    <w:rsid w:val="00A0454C"/>
    <w:rsid w:val="00A13033"/>
    <w:rsid w:val="00A20B2C"/>
    <w:rsid w:val="00A31806"/>
    <w:rsid w:val="00A335F9"/>
    <w:rsid w:val="00A354E9"/>
    <w:rsid w:val="00A5177F"/>
    <w:rsid w:val="00A70905"/>
    <w:rsid w:val="00A97905"/>
    <w:rsid w:val="00AB5927"/>
    <w:rsid w:val="00AC3CB9"/>
    <w:rsid w:val="00AC5925"/>
    <w:rsid w:val="00AD3F24"/>
    <w:rsid w:val="00AE0BCD"/>
    <w:rsid w:val="00AE4208"/>
    <w:rsid w:val="00AF0E72"/>
    <w:rsid w:val="00AF5B1A"/>
    <w:rsid w:val="00AF5CD9"/>
    <w:rsid w:val="00B13D69"/>
    <w:rsid w:val="00B20863"/>
    <w:rsid w:val="00B2467A"/>
    <w:rsid w:val="00B31B3D"/>
    <w:rsid w:val="00B3598D"/>
    <w:rsid w:val="00B45CAC"/>
    <w:rsid w:val="00B54417"/>
    <w:rsid w:val="00B57341"/>
    <w:rsid w:val="00B7538F"/>
    <w:rsid w:val="00B81B5B"/>
    <w:rsid w:val="00B87F1D"/>
    <w:rsid w:val="00BA499F"/>
    <w:rsid w:val="00BB249B"/>
    <w:rsid w:val="00BD3CDD"/>
    <w:rsid w:val="00BD7A13"/>
    <w:rsid w:val="00BF61C3"/>
    <w:rsid w:val="00C1118F"/>
    <w:rsid w:val="00C136F0"/>
    <w:rsid w:val="00C2584A"/>
    <w:rsid w:val="00C319C1"/>
    <w:rsid w:val="00C37817"/>
    <w:rsid w:val="00C40006"/>
    <w:rsid w:val="00C47056"/>
    <w:rsid w:val="00C629C5"/>
    <w:rsid w:val="00C77B4B"/>
    <w:rsid w:val="00C87231"/>
    <w:rsid w:val="00C93534"/>
    <w:rsid w:val="00CB16F6"/>
    <w:rsid w:val="00CB345F"/>
    <w:rsid w:val="00CC47B0"/>
    <w:rsid w:val="00CF6CFD"/>
    <w:rsid w:val="00D0036B"/>
    <w:rsid w:val="00D0340B"/>
    <w:rsid w:val="00D4547F"/>
    <w:rsid w:val="00D558BE"/>
    <w:rsid w:val="00D71261"/>
    <w:rsid w:val="00D77394"/>
    <w:rsid w:val="00DA1DD2"/>
    <w:rsid w:val="00DE24D3"/>
    <w:rsid w:val="00E1061C"/>
    <w:rsid w:val="00E1326A"/>
    <w:rsid w:val="00E2227B"/>
    <w:rsid w:val="00E3401A"/>
    <w:rsid w:val="00E379E7"/>
    <w:rsid w:val="00E42BB7"/>
    <w:rsid w:val="00E54276"/>
    <w:rsid w:val="00E57040"/>
    <w:rsid w:val="00E60B06"/>
    <w:rsid w:val="00E66F58"/>
    <w:rsid w:val="00E67047"/>
    <w:rsid w:val="00E6769B"/>
    <w:rsid w:val="00E753AA"/>
    <w:rsid w:val="00E86B7D"/>
    <w:rsid w:val="00E8752E"/>
    <w:rsid w:val="00E9403B"/>
    <w:rsid w:val="00EC02A3"/>
    <w:rsid w:val="00EC043E"/>
    <w:rsid w:val="00EC485B"/>
    <w:rsid w:val="00EC4872"/>
    <w:rsid w:val="00ED0D1A"/>
    <w:rsid w:val="00F00EB4"/>
    <w:rsid w:val="00F0109A"/>
    <w:rsid w:val="00F06FE1"/>
    <w:rsid w:val="00F11388"/>
    <w:rsid w:val="00F226A4"/>
    <w:rsid w:val="00F2729F"/>
    <w:rsid w:val="00F3468F"/>
    <w:rsid w:val="00F4002D"/>
    <w:rsid w:val="00F4155A"/>
    <w:rsid w:val="00F45341"/>
    <w:rsid w:val="00F56CD6"/>
    <w:rsid w:val="00F62AA9"/>
    <w:rsid w:val="00F647E7"/>
    <w:rsid w:val="00F66026"/>
    <w:rsid w:val="00F724C3"/>
    <w:rsid w:val="00F73ABC"/>
    <w:rsid w:val="00F75E20"/>
    <w:rsid w:val="00F77212"/>
    <w:rsid w:val="00F820CB"/>
    <w:rsid w:val="00F90226"/>
    <w:rsid w:val="00F923F3"/>
    <w:rsid w:val="00F93308"/>
    <w:rsid w:val="00F95937"/>
    <w:rsid w:val="00FA3D49"/>
    <w:rsid w:val="00FA4BC4"/>
    <w:rsid w:val="00FB4BBD"/>
    <w:rsid w:val="00FC23C5"/>
    <w:rsid w:val="00FC4B39"/>
    <w:rsid w:val="00FC6B17"/>
    <w:rsid w:val="00FF258D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262</cp:revision>
  <cp:lastPrinted>2013-05-27T21:02:00Z</cp:lastPrinted>
  <dcterms:created xsi:type="dcterms:W3CDTF">2013-04-21T19:22:00Z</dcterms:created>
  <dcterms:modified xsi:type="dcterms:W3CDTF">2013-12-07T14:35:00Z</dcterms:modified>
</cp:coreProperties>
</file>