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786" w:rsidRDefault="001F34CE" w:rsidP="001F34CE">
      <w:pPr>
        <w:pStyle w:val="a0"/>
      </w:pPr>
      <w:r>
        <w:t>Мы рассматриваем проблему корпускулярно-волнового дуализма, проявляемого частицами. Помимо Боровской теории появилась еще и теория Де Бройля, которые стыкуются между собой: на боровской орбите укладывается целое число волн Де Бройля.</w:t>
      </w:r>
      <w:r w:rsidR="004453D9">
        <w:t xml:space="preserve"> Волны Де Бройля – математическая волны. Для описания парадоксального поведения частицы необходимо разработать математическую теорию, адекватную такому поведению частиц.</w:t>
      </w:r>
    </w:p>
    <w:p w:rsidR="0043150D" w:rsidRDefault="0043150D" w:rsidP="001F34CE">
      <w:pPr>
        <w:pStyle w:val="a0"/>
      </w:pPr>
      <w:r>
        <w:t>Необходимо:</w:t>
      </w:r>
    </w:p>
    <w:p w:rsidR="0043150D" w:rsidRDefault="0043150D" w:rsidP="0043150D">
      <w:pPr>
        <w:pStyle w:val="a0"/>
        <w:numPr>
          <w:ilvl w:val="0"/>
          <w:numId w:val="9"/>
        </w:numPr>
      </w:pPr>
      <w:r>
        <w:t>Выбрать величину, характеризующую состояние частицы в пространстве.</w:t>
      </w:r>
    </w:p>
    <w:p w:rsidR="0043150D" w:rsidRDefault="0043150D" w:rsidP="0043150D">
      <w:pPr>
        <w:pStyle w:val="a0"/>
        <w:numPr>
          <w:ilvl w:val="0"/>
          <w:numId w:val="9"/>
        </w:numPr>
      </w:pPr>
      <w:r>
        <w:t>Уравнение, описывающее движение частицы.</w:t>
      </w:r>
    </w:p>
    <w:p w:rsidR="0043150D" w:rsidRDefault="0043150D" w:rsidP="0043150D">
      <w:pPr>
        <w:pStyle w:val="a0"/>
        <w:numPr>
          <w:ilvl w:val="0"/>
          <w:numId w:val="9"/>
        </w:numPr>
      </w:pPr>
      <w:r>
        <w:t>Величины, которые можно измерять.</w:t>
      </w:r>
    </w:p>
    <w:p w:rsidR="00E05A91" w:rsidRDefault="00E05A91" w:rsidP="00E05A91">
      <w:pPr>
        <w:pStyle w:val="a0"/>
      </w:pPr>
      <w:r>
        <w:t>У нас имеется:</w:t>
      </w:r>
    </w:p>
    <w:p w:rsidR="00E05A91" w:rsidRDefault="00E05A91" w:rsidP="00E05A91">
      <w:pPr>
        <w:pStyle w:val="a0"/>
        <w:numPr>
          <w:ilvl w:val="0"/>
          <w:numId w:val="10"/>
        </w:numPr>
      </w:pPr>
      <w:r>
        <w:t>Состояние частицы описывается волновой функцией.</w:t>
      </w:r>
    </w:p>
    <w:p w:rsidR="00E05A91" w:rsidRDefault="00E05A91" w:rsidP="00E05A91">
      <w:pPr>
        <w:pStyle w:val="a0"/>
        <w:numPr>
          <w:ilvl w:val="0"/>
          <w:numId w:val="10"/>
        </w:numPr>
      </w:pPr>
      <w:r>
        <w:t>Волновая функция характеризует распределение вероятности обнаружить частицу в определенной точке.</w:t>
      </w:r>
    </w:p>
    <w:p w:rsidR="00E05A91" w:rsidRDefault="00E05A91" w:rsidP="00E05A91">
      <w:pPr>
        <w:pStyle w:val="a0"/>
        <w:numPr>
          <w:ilvl w:val="0"/>
          <w:numId w:val="10"/>
        </w:numPr>
      </w:pPr>
      <w:r>
        <w:t>Распределение вероятности формируется при большом количестве частиц и распределение вероятности аналогично распределению интенсивности волны.</w:t>
      </w:r>
    </w:p>
    <w:p w:rsidR="00E05A91" w:rsidRDefault="00E05A91" w:rsidP="00E05A91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I~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05A9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физический смысл имеет квадрат волновой </w:t>
      </w:r>
      <w:proofErr w:type="gramStart"/>
      <w:r>
        <w:rPr>
          <w:rFonts w:eastAsiaTheme="minorEastAsia"/>
        </w:rPr>
        <w:t xml:space="preserve">функции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=ψ*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ψ</m:t>
            </m:r>
          </m:e>
        </m:acc>
        <m:r>
          <w:rPr>
            <w:rFonts w:ascii="Cambria Math" w:eastAsiaTheme="minorEastAsia" w:hAnsi="Cambria Math"/>
          </w:rPr>
          <m:t>=ρ</m:t>
        </m:r>
      </m:oMath>
      <w:r w:rsidRPr="00E05A9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proofErr w:type="gramEnd"/>
      <w:r w:rsidRPr="00E05A9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плотность распределения вероятности и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dV</m:t>
        </m:r>
        <m:r>
          <w:rPr>
            <w:rFonts w:ascii="Cambria Math" w:eastAsiaTheme="minorEastAsia" w:hAnsi="Cambria Math"/>
          </w:rPr>
          <m:t>=1</m:t>
        </m:r>
      </m:oMath>
      <w:r w:rsidRPr="00E05A91">
        <w:rPr>
          <w:rFonts w:eastAsiaTheme="minorEastAsia"/>
        </w:rPr>
        <w:t xml:space="preserve">, </w:t>
      </w:r>
      <w:r>
        <w:rPr>
          <w:rFonts w:eastAsiaTheme="minorEastAsia"/>
        </w:rPr>
        <w:t>так как частица реальна.</w:t>
      </w:r>
    </w:p>
    <w:p w:rsidR="00691755" w:rsidRDefault="00691755" w:rsidP="00691755">
      <w:pPr>
        <w:pStyle w:val="1"/>
      </w:pPr>
      <w:r>
        <w:t>Свойства волновой функции</w:t>
      </w:r>
    </w:p>
    <w:p w:rsidR="00691755" w:rsidRDefault="00691755" w:rsidP="00691755">
      <w:pPr>
        <w:pStyle w:val="a0"/>
        <w:numPr>
          <w:ilvl w:val="0"/>
          <w:numId w:val="11"/>
        </w:numPr>
      </w:pPr>
      <w:r>
        <w:t>Волновая функция конечна.</w:t>
      </w:r>
    </w:p>
    <w:p w:rsidR="00691755" w:rsidRPr="002233F6" w:rsidRDefault="00691755" w:rsidP="00691755">
      <w:pPr>
        <w:pStyle w:val="a0"/>
        <w:numPr>
          <w:ilvl w:val="0"/>
          <w:numId w:val="11"/>
        </w:numPr>
        <w:rPr>
          <w:b/>
        </w:rPr>
      </w:pPr>
      <w:r w:rsidRPr="002233F6">
        <w:rPr>
          <w:b/>
        </w:rPr>
        <w:t>Волновая функция непрерывна.</w:t>
      </w:r>
    </w:p>
    <w:p w:rsidR="00691755" w:rsidRDefault="00691755" w:rsidP="00691755">
      <w:pPr>
        <w:pStyle w:val="a0"/>
        <w:numPr>
          <w:ilvl w:val="0"/>
          <w:numId w:val="11"/>
        </w:numPr>
      </w:pPr>
      <w:r>
        <w:t>Волновая функция однозначна.</w:t>
      </w:r>
    </w:p>
    <w:p w:rsidR="00691755" w:rsidRPr="002233F6" w:rsidRDefault="00592B40" w:rsidP="00691755">
      <w:pPr>
        <w:pStyle w:val="a0"/>
        <w:numPr>
          <w:ilvl w:val="0"/>
          <w:numId w:val="1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4EA6073" wp14:editId="0E830D99">
            <wp:simplePos x="0" y="0"/>
            <wp:positionH relativeFrom="column">
              <wp:posOffset>5104765</wp:posOffset>
            </wp:positionH>
            <wp:positionV relativeFrom="paragraph">
              <wp:posOffset>270510</wp:posOffset>
            </wp:positionV>
            <wp:extent cx="1765300" cy="1397000"/>
            <wp:effectExtent l="0" t="0" r="6350" b="0"/>
            <wp:wrapSquare wrapText="bothSides"/>
            <wp:docPr id="2" name="Рисунок 2" descr="http://5fan.ru/files/0/5fan_ru_3418.html_files/rI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fan.ru/files/0/5fan_ru_3418.html_files/rId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755" w:rsidRPr="002233F6">
        <w:rPr>
          <w:b/>
        </w:rPr>
        <w:t>Волновая функция должна быть гладкой, даже если поле испытывает разрыв. Функция не может иметь скачков.</w:t>
      </w:r>
    </w:p>
    <w:p w:rsidR="006E2D51" w:rsidRPr="002233F6" w:rsidRDefault="006E2D51" w:rsidP="00691755">
      <w:pPr>
        <w:pStyle w:val="a0"/>
        <w:numPr>
          <w:ilvl w:val="0"/>
          <w:numId w:val="11"/>
        </w:numPr>
        <w:rPr>
          <w:b/>
        </w:rPr>
      </w:pPr>
      <w:r w:rsidRPr="002233F6">
        <w:rPr>
          <w:b/>
        </w:rPr>
        <w:t xml:space="preserve">Принцип суперпозиции – если частица может находиться в </w:t>
      </w:r>
      <w:proofErr w:type="gramStart"/>
      <w:r w:rsidRPr="002233F6">
        <w:rPr>
          <w:b/>
        </w:rPr>
        <w:t xml:space="preserve">состояниях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2233F6">
        <w:rPr>
          <w:rFonts w:eastAsiaTheme="minorEastAsia"/>
          <w:b/>
        </w:rPr>
        <w:t>,</w:t>
      </w:r>
      <w:proofErr w:type="gramEnd"/>
      <w:r w:rsidRPr="002233F6">
        <w:rPr>
          <w:rFonts w:eastAsiaTheme="minorEastAsia"/>
          <w:b/>
        </w:rPr>
        <w:t xml:space="preserve"> то она может находиться в состоянии </w:t>
      </w:r>
      <m:oMath>
        <m:r>
          <m:rPr>
            <m:sty m:val="bi"/>
          </m:rPr>
          <w:rPr>
            <w:rFonts w:ascii="Cambria Math" w:eastAsiaTheme="minorEastAsia" w:hAnsi="Cambria Math"/>
          </w:rPr>
          <m:t>ψ=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;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ψ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  <w:r w:rsidRPr="002233F6">
        <w:rPr>
          <w:rFonts w:eastAsiaTheme="minorEastAsia"/>
          <w:b/>
        </w:rPr>
        <w:t xml:space="preserve">, т.е. в состоянии, которое является линейной комбинацией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2233F6">
        <w:rPr>
          <w:rFonts w:eastAsiaTheme="minorEastAsia"/>
          <w:b/>
        </w:rPr>
        <w:t>.</w:t>
      </w:r>
    </w:p>
    <w:p w:rsidR="00157A55" w:rsidRPr="00326511" w:rsidRDefault="00592B40" w:rsidP="00691755">
      <w:pPr>
        <w:pStyle w:val="a0"/>
        <w:numPr>
          <w:ilvl w:val="0"/>
          <w:numId w:val="11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D5C996F" wp14:editId="74771282">
            <wp:simplePos x="0" y="0"/>
            <wp:positionH relativeFrom="column">
              <wp:posOffset>5109210</wp:posOffset>
            </wp:positionH>
            <wp:positionV relativeFrom="paragraph">
              <wp:posOffset>375920</wp:posOffset>
            </wp:positionV>
            <wp:extent cx="1800860" cy="800100"/>
            <wp:effectExtent l="0" t="0" r="8890" b="0"/>
            <wp:wrapSquare wrapText="bothSides"/>
            <wp:docPr id="3" name="Рисунок 3" descr="http://heritage.sai.msu.ru/ucheb/Zemcov/Part_2_Quant_ther/Chapter_10/Chapter10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eritage.sai.msu.ru/ucheb/Zemcov/Part_2_Quant_ther/Chapter_10/Chapter10.files/image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A55" w:rsidRPr="002233F6">
        <w:rPr>
          <w:rFonts w:eastAsiaTheme="minorEastAsia"/>
          <w:b/>
        </w:rPr>
        <w:t>Уравнение Шредингера – связывает волновую функцию с силовой ситуацией частицы</w:t>
      </w:r>
      <w:proofErr w:type="gramStart"/>
      <w:r w:rsidR="00157A55" w:rsidRPr="002233F6">
        <w:rPr>
          <w:rFonts w:eastAsiaTheme="minorEastAsia"/>
          <w:b/>
        </w:rPr>
        <w:t>.</w:t>
      </w:r>
      <w:r w:rsidR="009A5A16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iℏ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∂ψ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∂t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∆ψ+U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ψ</m:t>
        </m:r>
      </m:oMath>
      <w:r w:rsidR="009A5A16" w:rsidRPr="009A5A16">
        <w:rPr>
          <w:rFonts w:eastAsiaTheme="minorEastAsia"/>
          <w:b/>
        </w:rPr>
        <w:t>,</w:t>
      </w:r>
      <w:proofErr w:type="gramEnd"/>
      <w:r w:rsidR="009A5A16" w:rsidRPr="009A5A16">
        <w:rPr>
          <w:rFonts w:eastAsiaTheme="minorEastAsia"/>
          <w:b/>
        </w:rPr>
        <w:t xml:space="preserve"> </w:t>
      </w:r>
      <w:r w:rsidR="009A5A16">
        <w:rPr>
          <w:rFonts w:eastAsiaTheme="minorEastAsia"/>
          <w:b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>∆=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11B48" w:rsidRPr="00611B48">
        <w:rPr>
          <w:rFonts w:eastAsiaTheme="minorEastAsia"/>
          <w:b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611B48" w:rsidRPr="00611B48">
        <w:rPr>
          <w:rFonts w:eastAsiaTheme="minorEastAsia"/>
          <w:b/>
        </w:rPr>
        <w:t xml:space="preserve"> </w:t>
      </w:r>
      <w:r w:rsidR="00611B48">
        <w:rPr>
          <w:rFonts w:eastAsiaTheme="minorEastAsia"/>
          <w:b/>
        </w:rPr>
        <w:t>–</w:t>
      </w:r>
      <w:r w:rsidR="00611B48" w:rsidRPr="00611B48">
        <w:rPr>
          <w:rFonts w:eastAsiaTheme="minorEastAsia"/>
          <w:b/>
        </w:rPr>
        <w:t xml:space="preserve"> </w:t>
      </w:r>
      <w:r w:rsidR="00611B48">
        <w:rPr>
          <w:rFonts w:eastAsiaTheme="minorEastAsia"/>
          <w:b/>
        </w:rPr>
        <w:t>потенциальный рельеф, соответствующий ситуации, в которой находится частица.</w:t>
      </w:r>
      <w:r w:rsidR="009957D7">
        <w:rPr>
          <w:rFonts w:eastAsiaTheme="minorEastAsia"/>
          <w:b/>
        </w:rPr>
        <w:t xml:space="preserve"> Если частица свободна, </w:t>
      </w:r>
      <w:proofErr w:type="gramStart"/>
      <w:r w:rsidR="009957D7">
        <w:rPr>
          <w:rFonts w:eastAsiaTheme="minorEastAsia"/>
          <w:b/>
        </w:rPr>
        <w:t xml:space="preserve">то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)=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0</m:t>
        </m:r>
      </m:oMath>
      <w:r w:rsidR="009957D7" w:rsidRPr="00592B40">
        <w:rPr>
          <w:rFonts w:eastAsiaTheme="minorEastAsia"/>
          <w:b/>
        </w:rPr>
        <w:t>.</w:t>
      </w:r>
      <w:proofErr w:type="gramEnd"/>
      <w:r w:rsidRPr="00592B40">
        <w:t xml:space="preserve"> </w:t>
      </w:r>
      <w:r>
        <w:t>Потенциальная яма и потенциальный барьер изображены на рисунках.</w:t>
      </w:r>
      <w:r w:rsidR="00326511">
        <w:t xml:space="preserve"> Примером потенциального барьера служит электрон на глубоких уровнях в атоме.</w:t>
      </w:r>
    </w:p>
    <w:p w:rsidR="00326511" w:rsidRDefault="006D4B55" w:rsidP="00326511">
      <w:pPr>
        <w:pStyle w:val="1"/>
      </w:pPr>
      <w:r>
        <w:t>Стационарное уравнение Шредингера</w:t>
      </w:r>
    </w:p>
    <w:p w:rsidR="005F53BB" w:rsidRDefault="009D0963" w:rsidP="005F53BB">
      <w:pPr>
        <w:pStyle w:val="a0"/>
        <w:rPr>
          <w:rFonts w:eastAsiaTheme="minorEastAsia"/>
        </w:rPr>
      </w:pPr>
      <w:r>
        <w:t xml:space="preserve">Запишем волновую функцию в </w:t>
      </w:r>
      <w:proofErr w:type="gramStart"/>
      <w:r>
        <w:t xml:space="preserve">виде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r,t</m:t>
            </m: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iωt</m:t>
            </m:r>
          </m:sup>
        </m:sSup>
      </m:oMath>
      <w:r w:rsidRPr="00166B5E">
        <w:rPr>
          <w:rFonts w:eastAsiaTheme="minorEastAsia"/>
        </w:rPr>
        <w:t>.</w:t>
      </w:r>
      <w:proofErr w:type="gramEnd"/>
      <w:r w:rsidR="00166B5E">
        <w:rPr>
          <w:rFonts w:eastAsiaTheme="minorEastAsia"/>
        </w:rPr>
        <w:t xml:space="preserve"> В стационарном виде нас интересует только координатная ее часть. </w:t>
      </w:r>
      <w:r w:rsidR="00166B5E" w:rsidRPr="00490579">
        <w:rPr>
          <w:rFonts w:eastAsiaTheme="minorEastAsia"/>
          <w:b/>
        </w:rPr>
        <w:t xml:space="preserve">В стационарном виде уравнение Шредингера принимает </w:t>
      </w:r>
      <w:proofErr w:type="gramStart"/>
      <w:r w:rsidR="00166B5E" w:rsidRPr="00490579">
        <w:rPr>
          <w:rFonts w:eastAsiaTheme="minorEastAsia"/>
          <w:b/>
        </w:rPr>
        <w:t xml:space="preserve">вид </w:t>
      </w:r>
      <m:oMath>
        <m:groupChr>
          <m:groupChrPr>
            <m:chr m:val="⏞"/>
            <m:pos m:val="top"/>
            <m:vertJc m:val="bot"/>
            <m:ctrlPr>
              <w:rPr>
                <w:rFonts w:ascii="Cambria Math" w:eastAsiaTheme="minorEastAsia" w:hAnsi="Cambria Math"/>
                <w:b/>
                <w:i/>
              </w:rPr>
            </m:ctrlPr>
          </m:groupCh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groupChr>
        <m:r>
          <m:rPr>
            <m:sty m:val="bi"/>
          </m:rPr>
          <w:rPr>
            <w:rFonts w:ascii="Cambria Math" w:eastAsiaTheme="minorEastAsia" w:hAnsi="Cambria Math"/>
          </w:rPr>
          <m:t>ψ=Eψ</m:t>
        </m:r>
      </m:oMath>
      <w:r w:rsidR="00166B5E" w:rsidRPr="00490579">
        <w:rPr>
          <w:rFonts w:eastAsiaTheme="minorEastAsia"/>
          <w:b/>
        </w:rPr>
        <w:t>,</w:t>
      </w:r>
      <w:proofErr w:type="gramEnd"/>
      <w:r w:rsidR="00166B5E" w:rsidRPr="00490579">
        <w:rPr>
          <w:rFonts w:eastAsiaTheme="minorEastAsia"/>
          <w:b/>
        </w:rPr>
        <w:t xml:space="preserve"> где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166B5E" w:rsidRPr="00490579">
        <w:rPr>
          <w:rFonts w:eastAsiaTheme="minorEastAsia"/>
          <w:b/>
        </w:rPr>
        <w:t xml:space="preserve"> – полная энергия.</w:t>
      </w:r>
      <w:r w:rsidR="008F4EE2" w:rsidRPr="008F4EE2">
        <w:rPr>
          <w:rFonts w:eastAsiaTheme="minorEastAsia"/>
        </w:rPr>
        <w:t xml:space="preserve"> </w:t>
      </w:r>
      <m:oMath>
        <m:groupChr>
          <m:groupChrPr>
            <m:chr m:val="⏞"/>
            <m:pos m:val="top"/>
            <m:vertJc m:val="bot"/>
            <m:ctrlPr>
              <w:rPr>
                <w:rFonts w:ascii="Cambria Math" w:eastAsiaTheme="minorEastAsia" w:hAnsi="Cambria Math"/>
                <w:i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</m:groupCh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r>
          <w:rPr>
            <w:rFonts w:ascii="Cambria Math" w:eastAsiaTheme="minorEastAsia" w:hAnsi="Cambria Math"/>
          </w:rPr>
          <m:t>∆+U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8F4EE2" w:rsidRPr="008F4EE2">
        <w:rPr>
          <w:rFonts w:eastAsiaTheme="minorEastAsia"/>
        </w:rPr>
        <w:t xml:space="preserve"> </w:t>
      </w:r>
      <w:r w:rsidR="008F4EE2" w:rsidRPr="004A71FD">
        <w:rPr>
          <w:rFonts w:eastAsiaTheme="minorEastAsia"/>
        </w:rPr>
        <w:t xml:space="preserve">– </w:t>
      </w:r>
      <w:r w:rsidR="008F4EE2">
        <w:rPr>
          <w:rFonts w:eastAsiaTheme="minorEastAsia"/>
        </w:rPr>
        <w:t>оператор полной энергии</w:t>
      </w:r>
      <w:r w:rsidR="004A71FD">
        <w:rPr>
          <w:rFonts w:eastAsiaTheme="minorEastAsia"/>
        </w:rPr>
        <w:t xml:space="preserve"> (гамильтониан)</w:t>
      </w:r>
      <w:r w:rsidR="004A71FD" w:rsidRPr="004A71FD">
        <w:rPr>
          <w:rFonts w:eastAsiaTheme="minorEastAsia"/>
        </w:rPr>
        <w:t xml:space="preserve">. </w:t>
      </w:r>
      <w:r w:rsidR="004A71FD">
        <w:rPr>
          <w:rFonts w:eastAsiaTheme="minorEastAsia"/>
        </w:rPr>
        <w:t>Решением дан</w:t>
      </w:r>
      <w:r w:rsidR="004A71FD">
        <w:rPr>
          <w:rFonts w:eastAsiaTheme="minorEastAsia"/>
        </w:rPr>
        <w:lastRenderedPageBreak/>
        <w:t xml:space="preserve">ного уравнения является волновая </w:t>
      </w:r>
      <w:proofErr w:type="gramStart"/>
      <w:r w:rsidR="004A71FD">
        <w:rPr>
          <w:rFonts w:eastAsiaTheme="minorEastAsia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A71FD">
        <w:rPr>
          <w:rFonts w:eastAsiaTheme="minorEastAsia"/>
        </w:rPr>
        <w:t>,</w:t>
      </w:r>
      <w:proofErr w:type="gramEnd"/>
      <w:r w:rsidR="004A71FD">
        <w:rPr>
          <w:rFonts w:eastAsiaTheme="minorEastAsia"/>
        </w:rPr>
        <w:t xml:space="preserve"> которая представляет собой собственную функцию оператора Гамильтона.</w:t>
      </w:r>
      <w:r w:rsidR="00746E0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746E08" w:rsidRPr="008F204D">
        <w:rPr>
          <w:rFonts w:eastAsiaTheme="minorEastAsia"/>
          <w:b/>
        </w:rPr>
        <w:t xml:space="preserve"> </w:t>
      </w:r>
      <w:proofErr w:type="gramStart"/>
      <w:r w:rsidR="00746E08" w:rsidRPr="008F204D">
        <w:rPr>
          <w:rFonts w:eastAsiaTheme="minorEastAsia"/>
          <w:b/>
        </w:rPr>
        <w:t>в</w:t>
      </w:r>
      <w:proofErr w:type="gramEnd"/>
      <w:r w:rsidR="00746E08" w:rsidRPr="008F204D">
        <w:rPr>
          <w:rFonts w:eastAsiaTheme="minorEastAsia"/>
          <w:b/>
        </w:rPr>
        <w:t xml:space="preserve"> уравнении – полная энергия частицы в состоянии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8F204D" w:rsidRPr="008F204D"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746E08" w:rsidRPr="008F204D">
        <w:rPr>
          <w:rFonts w:eastAsiaTheme="minorEastAsia"/>
          <w:b/>
        </w:rPr>
        <w:t xml:space="preserve"> – собственное значение оператора Гамильтона</w:t>
      </w:r>
      <w:r w:rsidR="008D2446">
        <w:rPr>
          <w:rFonts w:eastAsiaTheme="minorEastAsia"/>
          <w:b/>
        </w:rPr>
        <w:t>, описывающее положение частицы</w:t>
      </w:r>
      <w:r w:rsidR="00746E08" w:rsidRPr="008F204D">
        <w:rPr>
          <w:rFonts w:eastAsiaTheme="minorEastAsia"/>
          <w:b/>
        </w:rPr>
        <w:t>.</w:t>
      </w:r>
    </w:p>
    <w:p w:rsidR="008D2446" w:rsidRDefault="008D2446" w:rsidP="005F53BB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 квантовой механике осуществляется вероятностный подход к описанию состояния частицы, значение физической величины (энергии, координаты) может быть только средним. Это среднее значение можно найти, используя оператор физической </w:t>
      </w:r>
      <w:proofErr w:type="gramStart"/>
      <w:r>
        <w:rPr>
          <w:rFonts w:eastAsiaTheme="minorEastAsia"/>
        </w:rPr>
        <w:t xml:space="preserve">величины </w:t>
      </w:r>
      <m:oMath>
        <m:r>
          <w:rPr>
            <w:rFonts w:ascii="Cambria Math" w:eastAsiaTheme="minorEastAsia" w:hAnsi="Cambria Math"/>
          </w:rPr>
          <m:t>&lt;E&gt;=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ψ</m:t>
            </m:r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groupCh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</m:acc>
            <m:r>
              <w:rPr>
                <w:rFonts w:ascii="Cambria Math" w:eastAsiaTheme="minorEastAsia" w:hAnsi="Cambria Math"/>
              </w:rPr>
              <m:t>dV</m:t>
            </m:r>
          </m:e>
        </m:nary>
      </m:oMath>
      <w:r w:rsidR="00865BC9" w:rsidRPr="00B617D9">
        <w:rPr>
          <w:rFonts w:eastAsiaTheme="minorEastAsia"/>
        </w:rPr>
        <w:t>.</w:t>
      </w:r>
      <w:proofErr w:type="gramEnd"/>
    </w:p>
    <w:p w:rsidR="00B617D9" w:rsidRDefault="00B617D9" w:rsidP="005F53BB">
      <w:pPr>
        <w:pStyle w:val="a0"/>
        <w:rPr>
          <w:rFonts w:eastAsiaTheme="minorEastAsia"/>
        </w:rPr>
      </w:pPr>
      <w:r>
        <w:rPr>
          <w:rFonts w:eastAsiaTheme="minorEastAsia"/>
        </w:rPr>
        <w:t>Операторы связывают величины, описывающие состояние частицы с средним значением физической величины, которое можно измерить.</w:t>
      </w:r>
    </w:p>
    <w:p w:rsidR="00B617D9" w:rsidRDefault="007A17C0" w:rsidP="005F53BB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454D1F2" wp14:editId="4506D70D">
            <wp:simplePos x="0" y="0"/>
            <wp:positionH relativeFrom="column">
              <wp:posOffset>4091305</wp:posOffset>
            </wp:positionH>
            <wp:positionV relativeFrom="paragraph">
              <wp:posOffset>2826385</wp:posOffset>
            </wp:positionV>
            <wp:extent cx="2730500" cy="2120265"/>
            <wp:effectExtent l="0" t="0" r="0" b="0"/>
            <wp:wrapSquare wrapText="bothSides"/>
            <wp:docPr id="4" name="Рисунок 4" descr="http://nuclphys.sinp.msu.ru/sem2/images/fsem05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uclphys.sinp.msu.ru/sem2/images/fsem05_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7D9">
        <w:rPr>
          <w:rFonts w:eastAsiaTheme="minorEastAsia"/>
        </w:rPr>
        <w:t xml:space="preserve">Пример: частица в бесконечно глубокой потенциальной </w:t>
      </w:r>
      <w:proofErr w:type="gramStart"/>
      <w:r w:rsidR="00B617D9">
        <w:rPr>
          <w:rFonts w:eastAsiaTheme="minorEastAsia"/>
        </w:rPr>
        <w:t>яме</w:t>
      </w:r>
      <w:r w:rsidR="00974404" w:rsidRPr="00AD46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B617D9">
        <w:rPr>
          <w:rFonts w:eastAsiaTheme="minorEastAsia"/>
        </w:rPr>
        <w:t>.</w:t>
      </w:r>
      <w:proofErr w:type="gramEnd"/>
      <w:r w:rsidR="00B617D9">
        <w:rPr>
          <w:rFonts w:eastAsiaTheme="minorEastAsia"/>
        </w:rPr>
        <w:t xml:space="preserve"> Внутри ямы можно использовать стационарное уравнение </w:t>
      </w:r>
      <w:proofErr w:type="gramStart"/>
      <w:r w:rsidR="00B617D9">
        <w:rPr>
          <w:rFonts w:eastAsiaTheme="minorEastAsia"/>
        </w:rPr>
        <w:t xml:space="preserve">Шредингера </w:t>
      </w:r>
      <m:oMath>
        <m:groupChr>
          <m:groupChrPr>
            <m:chr m:val="⏞"/>
            <m:pos m:val="top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H</m:t>
            </m:r>
          </m:e>
        </m:groupChr>
        <m:r>
          <w:rPr>
            <w:rFonts w:ascii="Cambria Math" w:eastAsiaTheme="minorEastAsia" w:hAnsi="Cambria Math"/>
          </w:rPr>
          <m:t>ψ=Eψ</m:t>
        </m:r>
      </m:oMath>
      <w:r w:rsidR="00B617D9" w:rsidRPr="00B617D9">
        <w:rPr>
          <w:rFonts w:eastAsiaTheme="minorEastAsia"/>
        </w:rPr>
        <w:t>.</w:t>
      </w:r>
      <w:proofErr w:type="gramEnd"/>
      <w:r w:rsidR="00B617D9" w:rsidRPr="00B617D9">
        <w:rPr>
          <w:rFonts w:eastAsiaTheme="minorEastAsia"/>
        </w:rPr>
        <w:t xml:space="preserve"> </w:t>
      </w:r>
      <m:oMath>
        <m:groupChr>
          <m:groupChrPr>
            <m:chr m:val="⏞"/>
            <m:pos m:val="top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H</m:t>
            </m:r>
          </m:e>
        </m:groupChr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617D9" w:rsidRPr="00B617D9">
        <w:rPr>
          <w:rFonts w:eastAsiaTheme="minorEastAsia"/>
        </w:rPr>
        <w:t xml:space="preserve">. </w:t>
      </w:r>
      <w:r w:rsidR="00B617D9">
        <w:rPr>
          <w:rFonts w:eastAsiaTheme="minorEastAsia"/>
        </w:rPr>
        <w:t xml:space="preserve">Подставив, </w:t>
      </w:r>
      <w:proofErr w:type="gramStart"/>
      <w:r w:rsidR="00B617D9">
        <w:rPr>
          <w:rFonts w:eastAsiaTheme="minorEastAsia"/>
        </w:rPr>
        <w:t xml:space="preserve">получим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=Eψ</m:t>
        </m:r>
      </m:oMath>
      <w:r w:rsidR="00B617D9" w:rsidRPr="00B617D9">
        <w:rPr>
          <w:rFonts w:eastAsiaTheme="minorEastAsia"/>
        </w:rPr>
        <w:t>.</w:t>
      </w:r>
      <w:proofErr w:type="gramEnd"/>
      <w:r w:rsidR="00B617D9" w:rsidRPr="00B617D9">
        <w:rPr>
          <w:rFonts w:eastAsiaTheme="minorEastAsia"/>
        </w:rPr>
        <w:t xml:space="preserve"> </w:t>
      </w:r>
      <w:r w:rsidR="00B617D9">
        <w:rPr>
          <w:rFonts w:eastAsiaTheme="minorEastAsia"/>
        </w:rPr>
        <w:t xml:space="preserve">Получили дифференциальное уравнение. Его характеристическим уравнением </w:t>
      </w:r>
      <w:proofErr w:type="gramStart"/>
      <w:r w:rsidR="00B617D9">
        <w:rPr>
          <w:rFonts w:eastAsiaTheme="minorEastAsia"/>
        </w:rPr>
        <w:t xml:space="preserve">будет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2mE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</m:oMath>
      <w:r w:rsidR="00B617D9" w:rsidRPr="00974404">
        <w:rPr>
          <w:rFonts w:eastAsiaTheme="minorEastAsia"/>
        </w:rPr>
        <w:t>.</w:t>
      </w:r>
      <w:proofErr w:type="gramEnd"/>
      <w:r w:rsidR="00B617D9" w:rsidRPr="00974404">
        <w:rPr>
          <w:rFonts w:eastAsiaTheme="minorEastAsia"/>
        </w:rPr>
        <w:t xml:space="preserve"> </w:t>
      </w:r>
      <w:proofErr w:type="gramStart"/>
      <w:r w:rsidR="00B617D9">
        <w:rPr>
          <w:rFonts w:eastAsiaTheme="minorEastAsia"/>
        </w:rPr>
        <w:t xml:space="preserve">Отсюда </w:t>
      </w:r>
      <m:oMath>
        <m:r>
          <w:rPr>
            <w:rFonts w:ascii="Cambria Math" w:eastAsiaTheme="minorEastAsia" w:hAnsi="Cambria Math"/>
          </w:rPr>
          <m:t>k=±i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B617D9" w:rsidRPr="00974404">
        <w:rPr>
          <w:rFonts w:eastAsiaTheme="minorEastAsia"/>
        </w:rPr>
        <w:t>.</w:t>
      </w:r>
      <w:proofErr w:type="gramEnd"/>
      <w:r w:rsidR="00974404" w:rsidRPr="00974404">
        <w:rPr>
          <w:rFonts w:eastAsiaTheme="minorEastAsia"/>
        </w:rPr>
        <w:t xml:space="preserve"> </w:t>
      </w:r>
      <w:r w:rsidR="00974404">
        <w:rPr>
          <w:rFonts w:eastAsiaTheme="minorEastAsia"/>
        </w:rPr>
        <w:t xml:space="preserve">Общее решение имеет </w:t>
      </w:r>
      <w:proofErr w:type="gramStart"/>
      <w:r w:rsidR="00974404">
        <w:rPr>
          <w:rFonts w:eastAsiaTheme="minorEastAsia"/>
        </w:rPr>
        <w:t xml:space="preserve">вид </w:t>
      </w:r>
      <m:oMath>
        <m:r>
          <w:rPr>
            <w:rFonts w:ascii="Cambria Math" w:eastAsiaTheme="minorEastAsia" w:hAnsi="Cambria Math"/>
          </w:rPr>
          <m:t>ψ=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kx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kx</m:t>
            </m:r>
          </m:e>
        </m:func>
      </m:oMath>
      <w:r w:rsidR="00974404" w:rsidRPr="00974404">
        <w:rPr>
          <w:rFonts w:eastAsiaTheme="minorEastAsia"/>
        </w:rPr>
        <w:t>.</w:t>
      </w:r>
      <w:proofErr w:type="gramEnd"/>
      <w:r w:rsidR="00974404">
        <w:rPr>
          <w:rFonts w:eastAsiaTheme="minorEastAsia"/>
        </w:rPr>
        <w:t xml:space="preserve"> Для </w:t>
      </w:r>
      <w:proofErr w:type="gramStart"/>
      <w:r w:rsidR="00974404">
        <w:rPr>
          <w:rFonts w:eastAsiaTheme="minorEastAsia"/>
        </w:rPr>
        <w:t xml:space="preserve">нахождения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74404">
        <w:rPr>
          <w:rFonts w:eastAsiaTheme="minorEastAsia"/>
        </w:rPr>
        <w:t xml:space="preserve"> и</w:t>
      </w:r>
      <w:proofErr w:type="gramEnd"/>
      <w:r w:rsidR="0097440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74404" w:rsidRPr="00AD46F3">
        <w:rPr>
          <w:rFonts w:eastAsiaTheme="minorEastAsia"/>
        </w:rPr>
        <w:t xml:space="preserve"> </w:t>
      </w:r>
      <w:r w:rsidR="00974404">
        <w:rPr>
          <w:rFonts w:eastAsiaTheme="minorEastAsia"/>
        </w:rPr>
        <w:t xml:space="preserve">используем граничные условия: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=0=ψ(l)</m:t>
        </m:r>
      </m:oMath>
      <w:r w:rsidR="00AD46F3" w:rsidRPr="00AD46F3">
        <w:rPr>
          <w:rFonts w:eastAsiaTheme="minorEastAsia"/>
        </w:rPr>
        <w:t xml:space="preserve">. </w:t>
      </w:r>
      <w:r w:rsidR="00AD46F3">
        <w:rPr>
          <w:rFonts w:eastAsiaTheme="minorEastAsia"/>
        </w:rPr>
        <w:t xml:space="preserve">Вне ямы волновая функция должна быть равна нулю, в яме не ноль. </w:t>
      </w:r>
      <w:proofErr w:type="gramStart"/>
      <w:r w:rsidR="00AD46F3">
        <w:rPr>
          <w:rFonts w:eastAsiaTheme="minorEastAsia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D46F3" w:rsidRPr="00AD46F3">
        <w:rPr>
          <w:rFonts w:eastAsiaTheme="minorEastAsia"/>
        </w:rPr>
        <w:t>,</w:t>
      </w:r>
      <w:proofErr w:type="gramEnd"/>
      <w:r w:rsidR="00AD46F3" w:rsidRPr="00AD46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kl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AD46F3" w:rsidRPr="00AD46F3">
        <w:rPr>
          <w:rFonts w:eastAsiaTheme="minorEastAsia"/>
        </w:rPr>
        <w:t xml:space="preserve">, </w:t>
      </w:r>
      <w:r w:rsidR="00AD46F3">
        <w:rPr>
          <w:rFonts w:eastAsiaTheme="minorEastAsia"/>
        </w:rPr>
        <w:t xml:space="preserve">откуда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nπ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AD46F3" w:rsidRPr="00AD46F3">
        <w:rPr>
          <w:rFonts w:eastAsiaTheme="minorEastAsia"/>
        </w:rPr>
        <w:t xml:space="preserve">, </w:t>
      </w:r>
      <w:r w:rsidR="00AD46F3">
        <w:rPr>
          <w:rFonts w:eastAsiaTheme="minorEastAsia"/>
        </w:rPr>
        <w:t xml:space="preserve">т.е.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2mE</m:t>
                </m:r>
              </m:e>
            </m:ra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nπ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AD46F3" w:rsidRPr="00AD46F3">
        <w:rPr>
          <w:rFonts w:eastAsiaTheme="minorEastAsia"/>
        </w:rPr>
        <w:t xml:space="preserve">, </w:t>
      </w:r>
      <w:r w:rsidR="00AD46F3">
        <w:rPr>
          <w:rFonts w:eastAsiaTheme="minorEastAsia"/>
        </w:rPr>
        <w:t xml:space="preserve">откуда </w:t>
      </w:r>
      <w:r w:rsidR="00AD46F3" w:rsidRPr="00AD46F3">
        <w:rPr>
          <w:rFonts w:eastAsiaTheme="minorEastAsia"/>
          <w:b/>
        </w:rPr>
        <w:t xml:space="preserve">получаем выражение энергии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i/>
                <w:lang w:val="en-US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D46F3" w:rsidRPr="00AD46F3">
        <w:rPr>
          <w:rFonts w:eastAsiaTheme="minorEastAsia"/>
          <w:b/>
        </w:rPr>
        <w:t>.</w:t>
      </w:r>
      <w:r w:rsidR="00AD46F3" w:rsidRPr="00AD46F3">
        <w:rPr>
          <w:rFonts w:eastAsiaTheme="minorEastAsia"/>
        </w:rPr>
        <w:t xml:space="preserve"> </w:t>
      </w:r>
      <w:r w:rsidR="00AD46F3">
        <w:rPr>
          <w:rFonts w:eastAsiaTheme="minorEastAsia"/>
        </w:rPr>
        <w:t>Таким образом, если частица находится в бесконечно глубокой потенциальной яме, то ее энергия принимает дискретный спектр значений, или существуют энергетические уровни.</w:t>
      </w:r>
      <w:r w:rsidR="002B106D">
        <w:rPr>
          <w:rFonts w:eastAsiaTheme="minorEastAsia"/>
        </w:rPr>
        <w:t xml:space="preserve"> </w:t>
      </w:r>
      <w:r w:rsidR="002B106D" w:rsidRPr="002B106D">
        <w:rPr>
          <w:rFonts w:eastAsiaTheme="minorEastAsia"/>
          <w:b/>
        </w:rPr>
        <w:t>Вывод: теория Шредингера подтвердила энергетические уровни</w:t>
      </w:r>
      <w:r w:rsidR="002B106D" w:rsidRPr="007E0FD8">
        <w:rPr>
          <w:rFonts w:eastAsiaTheme="minorEastAsia"/>
        </w:rPr>
        <w:t>.</w:t>
      </w:r>
      <w:r w:rsidR="007E0FD8">
        <w:rPr>
          <w:rFonts w:eastAsiaTheme="minorEastAsia"/>
        </w:rPr>
        <w:t xml:space="preserve"> У свободной частицы энергетический спектр сплошной.</w:t>
      </w:r>
    </w:p>
    <w:p w:rsidR="00BC6CEC" w:rsidRDefault="00BC6CEC" w:rsidP="005F53BB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Волновая функция имеет </w:t>
      </w:r>
      <w:proofErr w:type="gramStart"/>
      <w:r>
        <w:rPr>
          <w:rFonts w:eastAsiaTheme="minorEastAsia"/>
        </w:rPr>
        <w:t xml:space="preserve">вид </w:t>
      </w:r>
      <m:oMath>
        <m:r>
          <w:rPr>
            <w:rFonts w:ascii="Cambria Math" w:eastAsiaTheme="minorEastAsia" w:hAnsi="Cambria Math"/>
          </w:rPr>
          <m:t>ψ=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func>
      </m:oMath>
      <w:r w:rsidRPr="00BC6CEC">
        <w:rPr>
          <w:rFonts w:eastAsiaTheme="minorEastAsia"/>
        </w:rPr>
        <w:t>.</w:t>
      </w:r>
      <w:proofErr w:type="gramEnd"/>
      <w:r w:rsidRPr="00BC6C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Чтобы </w:t>
      </w:r>
      <w:proofErr w:type="gramStart"/>
      <w:r>
        <w:rPr>
          <w:rFonts w:eastAsiaTheme="minorEastAsia"/>
        </w:rPr>
        <w:t xml:space="preserve">найти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C6CEC">
        <w:rPr>
          <w:rFonts w:eastAsiaTheme="minorEastAsia"/>
        </w:rPr>
        <w:t>,</w:t>
      </w:r>
      <w:proofErr w:type="gramEnd"/>
      <w:r w:rsidRPr="00BC6C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используем условия нормировки.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 w:rsidRPr="00BC6CE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откуда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rad>
      </m:oMath>
      <w:r w:rsidRPr="00BC6C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func>
      </m:oMath>
      <w:r w:rsidRPr="002C168E">
        <w:rPr>
          <w:rFonts w:eastAsiaTheme="minorEastAsia"/>
        </w:rPr>
        <w:t>.</w:t>
      </w:r>
    </w:p>
    <w:p w:rsidR="00052574" w:rsidRDefault="00052574" w:rsidP="005F53BB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 xml:space="preserve">Состояние </w:t>
      </w:r>
      <m:oMath>
        <m:r>
          <w:rPr>
            <w:rFonts w:ascii="Cambria Math" w:eastAsiaTheme="minorEastAsia" w:hAnsi="Cambria Math"/>
          </w:rPr>
          <m:t>n=1</m:t>
        </m:r>
      </m:oMath>
      <w:r w:rsidRPr="009E64DF">
        <w:rPr>
          <w:rFonts w:eastAsiaTheme="minorEastAsia"/>
        </w:rPr>
        <w:t xml:space="preserve"> </w:t>
      </w:r>
      <w:r>
        <w:rPr>
          <w:rFonts w:eastAsiaTheme="minorEastAsia"/>
        </w:rPr>
        <w:t>является</w:t>
      </w:r>
      <w:proofErr w:type="gramEnd"/>
      <w:r>
        <w:rPr>
          <w:rFonts w:eastAsiaTheme="minorEastAsia"/>
        </w:rPr>
        <w:t xml:space="preserve"> обычным состоянием.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4DF">
        <w:rPr>
          <w:rFonts w:eastAsiaTheme="minorEastAsia"/>
        </w:rPr>
        <w:t>.</w:t>
      </w:r>
      <w:r w:rsidR="009E64DF" w:rsidRPr="009E64DF">
        <w:rPr>
          <w:rFonts w:eastAsiaTheme="minorEastAsia"/>
        </w:rPr>
        <w:t xml:space="preserve"> </w:t>
      </w:r>
      <w:r w:rsidR="009E64DF">
        <w:rPr>
          <w:rFonts w:eastAsiaTheme="minorEastAsia"/>
        </w:rPr>
        <w:t xml:space="preserve">Состояние </w:t>
      </w:r>
      <w:proofErr w:type="gramStart"/>
      <w:r w:rsidR="009E64DF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n&gt;1</m:t>
        </m:r>
      </m:oMath>
      <w:r w:rsidR="009E64DF" w:rsidRPr="007A17C0">
        <w:rPr>
          <w:rFonts w:eastAsiaTheme="minorEastAsia"/>
        </w:rPr>
        <w:t xml:space="preserve"> </w:t>
      </w:r>
      <w:r w:rsidR="009E64DF">
        <w:rPr>
          <w:rFonts w:eastAsiaTheme="minorEastAsia"/>
        </w:rPr>
        <w:t>является</w:t>
      </w:r>
      <w:proofErr w:type="gramEnd"/>
      <w:r w:rsidR="009E64DF">
        <w:rPr>
          <w:rFonts w:eastAsiaTheme="minorEastAsia"/>
        </w:rPr>
        <w:t xml:space="preserve"> возбужденным.</w:t>
      </w:r>
      <w:r w:rsidR="007A17C0" w:rsidRPr="007A17C0">
        <w:t xml:space="preserve"> </w:t>
      </w:r>
      <w:r w:rsidR="007A17C0">
        <w:t xml:space="preserve">Для определения вероятности нахождения частицы в каком-либо состоянии на каком-то отрезке, можно как брать </w:t>
      </w:r>
      <w:proofErr w:type="gramStart"/>
      <w:r w:rsidR="007A17C0">
        <w:t>интеграл</w:t>
      </w:r>
      <w:r w:rsidR="00AB3B1B"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ra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πnx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2πx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</m:den>
                </m:f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bookmarkStart w:id="0" w:name="_GoBack"/>
      <w:bookmarkEnd w:id="0"/>
      <w:r w:rsidR="007A17C0">
        <w:t>,</w:t>
      </w:r>
      <w:proofErr w:type="gramEnd"/>
      <w:r w:rsidR="007A17C0">
        <w:t xml:space="preserve"> так и посмотреть площадь фигуры на графике квадрата волновой функции. Например, вероятность нахождения </w:t>
      </w:r>
      <w:proofErr w:type="gramStart"/>
      <w:r w:rsidR="007A17C0">
        <w:t xml:space="preserve">при </w:t>
      </w:r>
      <m:oMath>
        <m:r>
          <w:rPr>
            <w:rFonts w:ascii="Cambria Math" w:hAnsi="Cambria Math"/>
          </w:rPr>
          <m:t>n=2</m:t>
        </m:r>
      </m:oMath>
      <w:r w:rsidR="007A17C0" w:rsidRPr="007A17C0">
        <w:rPr>
          <w:rFonts w:eastAsiaTheme="minorEastAsia"/>
        </w:rPr>
        <w:t xml:space="preserve"> </w:t>
      </w:r>
      <w:r w:rsidR="007A17C0">
        <w:rPr>
          <w:rFonts w:eastAsiaTheme="minorEastAsia"/>
        </w:rPr>
        <w:t>от</w:t>
      </w:r>
      <w:proofErr w:type="gramEnd"/>
      <w:r w:rsidR="007A17C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l=0</m:t>
        </m:r>
      </m:oMath>
      <w:r w:rsidR="007A17C0" w:rsidRPr="007A17C0">
        <w:rPr>
          <w:rFonts w:eastAsiaTheme="minorEastAsia"/>
        </w:rPr>
        <w:t xml:space="preserve"> </w:t>
      </w:r>
      <w:r w:rsidR="007A17C0"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7A17C0" w:rsidRPr="007A17C0">
        <w:rPr>
          <w:rFonts w:eastAsiaTheme="minorEastAsia"/>
        </w:rPr>
        <w:t xml:space="preserve"> </w:t>
      </w:r>
      <w:r w:rsidR="007A17C0">
        <w:rPr>
          <w:rFonts w:eastAsiaTheme="minorEastAsia"/>
        </w:rPr>
        <w:t xml:space="preserve">равна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7A17C0" w:rsidRPr="00411341">
        <w:rPr>
          <w:rFonts w:eastAsiaTheme="minorEastAsia"/>
        </w:rPr>
        <w:t>.</w:t>
      </w:r>
    </w:p>
    <w:p w:rsidR="00DD5608" w:rsidRPr="00A94E8A" w:rsidRDefault="00DD5608" w:rsidP="005F53BB">
      <w:pPr>
        <w:pStyle w:val="a0"/>
        <w:rPr>
          <w:i/>
        </w:rPr>
      </w:pPr>
      <w:r w:rsidRPr="00DD5608">
        <w:rPr>
          <w:rFonts w:eastAsiaTheme="minorEastAsia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5E15F88" wp14:editId="421AD7F2">
            <wp:simplePos x="0" y="0"/>
            <wp:positionH relativeFrom="column">
              <wp:posOffset>4871747</wp:posOffset>
            </wp:positionH>
            <wp:positionV relativeFrom="paragraph">
              <wp:posOffset>50220</wp:posOffset>
            </wp:positionV>
            <wp:extent cx="1907540" cy="425450"/>
            <wp:effectExtent l="0" t="0" r="0" b="0"/>
            <wp:wrapSquare wrapText="bothSides"/>
            <wp:docPr id="5" name="Рисунок 5" descr="C:\Users\Borsch\Desktop\image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rsch\Desktop\image6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Для определения вероятности прохождения частицы через потенциальный барьер испол</w:t>
      </w:r>
      <w:r w:rsidR="00A94E8A">
        <w:rPr>
          <w:rFonts w:eastAsiaTheme="minorEastAsia"/>
        </w:rPr>
        <w:t xml:space="preserve">ьзуется коэффициент прохождения, </w:t>
      </w:r>
      <w:proofErr w:type="gramStart"/>
      <w:r w:rsidR="00A94E8A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</m:t>
        </m:r>
      </m:oMath>
      <w:r w:rsidR="00A94E8A">
        <w:rPr>
          <w:rFonts w:eastAsiaTheme="minorEastAsia"/>
        </w:rPr>
        <w:t xml:space="preserve"> –</w:t>
      </w:r>
      <w:proofErr w:type="gramEnd"/>
      <w:r w:rsidR="00A94E8A">
        <w:rPr>
          <w:rFonts w:eastAsiaTheme="minorEastAsia"/>
        </w:rPr>
        <w:t xml:space="preserve"> потенциал барьера, </w:t>
      </w:r>
      <m:oMath>
        <m:r>
          <w:rPr>
            <w:rFonts w:ascii="Cambria Math" w:eastAsiaTheme="minorEastAsia" w:hAnsi="Cambria Math"/>
          </w:rPr>
          <m:t>E</m:t>
        </m:r>
      </m:oMath>
      <w:r w:rsidR="00A94E8A" w:rsidRPr="00A94E8A">
        <w:rPr>
          <w:rFonts w:eastAsiaTheme="minorEastAsia"/>
        </w:rPr>
        <w:t xml:space="preserve"> </w:t>
      </w:r>
      <w:r w:rsidR="00A94E8A">
        <w:rPr>
          <w:rFonts w:eastAsiaTheme="minorEastAsia"/>
        </w:rPr>
        <w:t>–</w:t>
      </w:r>
      <w:r w:rsidR="00A94E8A" w:rsidRPr="00A94E8A">
        <w:rPr>
          <w:rFonts w:eastAsiaTheme="minorEastAsia"/>
        </w:rPr>
        <w:t xml:space="preserve"> </w:t>
      </w:r>
      <w:r w:rsidR="00A94E8A">
        <w:rPr>
          <w:rFonts w:eastAsiaTheme="minorEastAsia"/>
        </w:rPr>
        <w:t xml:space="preserve">энергия частиц, </w:t>
      </w:r>
      <m:oMath>
        <m:r>
          <w:rPr>
            <w:rFonts w:ascii="Cambria Math" w:eastAsiaTheme="minorEastAsia" w:hAnsi="Cambria Math"/>
          </w:rPr>
          <m:t>l</m:t>
        </m:r>
      </m:oMath>
      <w:r w:rsidR="00A94E8A" w:rsidRPr="00A94E8A">
        <w:rPr>
          <w:rFonts w:eastAsiaTheme="minorEastAsia"/>
        </w:rPr>
        <w:t xml:space="preserve"> </w:t>
      </w:r>
      <w:r w:rsidR="00A94E8A">
        <w:rPr>
          <w:rFonts w:eastAsiaTheme="minorEastAsia"/>
        </w:rPr>
        <w:t>–</w:t>
      </w:r>
      <w:r w:rsidR="00A94E8A" w:rsidRPr="00A94E8A">
        <w:rPr>
          <w:rFonts w:eastAsiaTheme="minorEastAsia"/>
        </w:rPr>
        <w:t xml:space="preserve"> </w:t>
      </w:r>
      <w:r w:rsidR="00A94E8A">
        <w:rPr>
          <w:rFonts w:eastAsiaTheme="minorEastAsia"/>
        </w:rPr>
        <w:t>ширина барьера.</w:t>
      </w:r>
    </w:p>
    <w:sectPr w:rsidR="00DD5608" w:rsidRPr="00A94E8A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20D66BA"/>
    <w:multiLevelType w:val="hybridMultilevel"/>
    <w:tmpl w:val="AD5E7852"/>
    <w:lvl w:ilvl="0" w:tplc="D7F684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CC05118"/>
    <w:multiLevelType w:val="hybridMultilevel"/>
    <w:tmpl w:val="3B8CC174"/>
    <w:lvl w:ilvl="0" w:tplc="6B7E2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58B5DC5"/>
    <w:multiLevelType w:val="hybridMultilevel"/>
    <w:tmpl w:val="5272632A"/>
    <w:lvl w:ilvl="0" w:tplc="A7780E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1D76"/>
    <w:rsid w:val="00012535"/>
    <w:rsid w:val="00052574"/>
    <w:rsid w:val="00066E7C"/>
    <w:rsid w:val="0009559C"/>
    <w:rsid w:val="000974BA"/>
    <w:rsid w:val="000A2C3C"/>
    <w:rsid w:val="000B5C04"/>
    <w:rsid w:val="000C6B55"/>
    <w:rsid w:val="000D0F88"/>
    <w:rsid w:val="000D33AF"/>
    <w:rsid w:val="001027BB"/>
    <w:rsid w:val="001049B1"/>
    <w:rsid w:val="00107473"/>
    <w:rsid w:val="0011308F"/>
    <w:rsid w:val="001130CB"/>
    <w:rsid w:val="00117998"/>
    <w:rsid w:val="0012314F"/>
    <w:rsid w:val="00124778"/>
    <w:rsid w:val="00131A87"/>
    <w:rsid w:val="00133C3C"/>
    <w:rsid w:val="00135C03"/>
    <w:rsid w:val="0014231A"/>
    <w:rsid w:val="00157A55"/>
    <w:rsid w:val="00161178"/>
    <w:rsid w:val="00166B5E"/>
    <w:rsid w:val="00183B28"/>
    <w:rsid w:val="00193F7E"/>
    <w:rsid w:val="001940A4"/>
    <w:rsid w:val="001B3DA9"/>
    <w:rsid w:val="001B64B2"/>
    <w:rsid w:val="001F34CE"/>
    <w:rsid w:val="001F3C18"/>
    <w:rsid w:val="001F71EA"/>
    <w:rsid w:val="00200A14"/>
    <w:rsid w:val="00207518"/>
    <w:rsid w:val="00210756"/>
    <w:rsid w:val="002233F6"/>
    <w:rsid w:val="002345ED"/>
    <w:rsid w:val="00240B46"/>
    <w:rsid w:val="00275010"/>
    <w:rsid w:val="002974E4"/>
    <w:rsid w:val="002A521A"/>
    <w:rsid w:val="002B106D"/>
    <w:rsid w:val="002B6EBB"/>
    <w:rsid w:val="002C168E"/>
    <w:rsid w:val="00301F32"/>
    <w:rsid w:val="003127C9"/>
    <w:rsid w:val="00312CEF"/>
    <w:rsid w:val="00323B68"/>
    <w:rsid w:val="00325EF0"/>
    <w:rsid w:val="00326511"/>
    <w:rsid w:val="003302FA"/>
    <w:rsid w:val="0033191A"/>
    <w:rsid w:val="0033339C"/>
    <w:rsid w:val="003406B0"/>
    <w:rsid w:val="00344557"/>
    <w:rsid w:val="003512EC"/>
    <w:rsid w:val="00357034"/>
    <w:rsid w:val="00382DD9"/>
    <w:rsid w:val="0039098C"/>
    <w:rsid w:val="003B1562"/>
    <w:rsid w:val="003C14A2"/>
    <w:rsid w:val="00401F7B"/>
    <w:rsid w:val="00411341"/>
    <w:rsid w:val="004116CA"/>
    <w:rsid w:val="0041191B"/>
    <w:rsid w:val="00427843"/>
    <w:rsid w:val="00430620"/>
    <w:rsid w:val="0043150D"/>
    <w:rsid w:val="0043237D"/>
    <w:rsid w:val="00436768"/>
    <w:rsid w:val="004453D9"/>
    <w:rsid w:val="0044680E"/>
    <w:rsid w:val="00447C7A"/>
    <w:rsid w:val="0047158C"/>
    <w:rsid w:val="00477966"/>
    <w:rsid w:val="00480D68"/>
    <w:rsid w:val="00485E57"/>
    <w:rsid w:val="00490579"/>
    <w:rsid w:val="004932F6"/>
    <w:rsid w:val="004A71FD"/>
    <w:rsid w:val="004B63E0"/>
    <w:rsid w:val="004B6F27"/>
    <w:rsid w:val="004C2C67"/>
    <w:rsid w:val="004D0889"/>
    <w:rsid w:val="004D6CD4"/>
    <w:rsid w:val="004E3593"/>
    <w:rsid w:val="004E7328"/>
    <w:rsid w:val="004F32F2"/>
    <w:rsid w:val="0052307C"/>
    <w:rsid w:val="00537CB1"/>
    <w:rsid w:val="00542CCC"/>
    <w:rsid w:val="00543E9F"/>
    <w:rsid w:val="00552ADA"/>
    <w:rsid w:val="00555DBE"/>
    <w:rsid w:val="005600D1"/>
    <w:rsid w:val="00565362"/>
    <w:rsid w:val="00574915"/>
    <w:rsid w:val="0057558C"/>
    <w:rsid w:val="00582135"/>
    <w:rsid w:val="00592B40"/>
    <w:rsid w:val="00592FC4"/>
    <w:rsid w:val="00593A81"/>
    <w:rsid w:val="0059709B"/>
    <w:rsid w:val="005A0FEE"/>
    <w:rsid w:val="005B0292"/>
    <w:rsid w:val="005C0E2D"/>
    <w:rsid w:val="005F53BB"/>
    <w:rsid w:val="00611B48"/>
    <w:rsid w:val="006151A2"/>
    <w:rsid w:val="006158BD"/>
    <w:rsid w:val="00616F7E"/>
    <w:rsid w:val="00636786"/>
    <w:rsid w:val="00641E45"/>
    <w:rsid w:val="00646B08"/>
    <w:rsid w:val="0067027F"/>
    <w:rsid w:val="00691755"/>
    <w:rsid w:val="006924B8"/>
    <w:rsid w:val="006946D9"/>
    <w:rsid w:val="006A25D1"/>
    <w:rsid w:val="006B368B"/>
    <w:rsid w:val="006C0D65"/>
    <w:rsid w:val="006C6DB6"/>
    <w:rsid w:val="006D2973"/>
    <w:rsid w:val="006D2DD4"/>
    <w:rsid w:val="006D40B7"/>
    <w:rsid w:val="006D4B55"/>
    <w:rsid w:val="006E2D51"/>
    <w:rsid w:val="006E3225"/>
    <w:rsid w:val="006E3749"/>
    <w:rsid w:val="006E5E7E"/>
    <w:rsid w:val="006F46D5"/>
    <w:rsid w:val="0074024E"/>
    <w:rsid w:val="00743C4B"/>
    <w:rsid w:val="00743D1F"/>
    <w:rsid w:val="00746E08"/>
    <w:rsid w:val="0075763B"/>
    <w:rsid w:val="007605AC"/>
    <w:rsid w:val="00761779"/>
    <w:rsid w:val="007722F7"/>
    <w:rsid w:val="0078194D"/>
    <w:rsid w:val="0079014B"/>
    <w:rsid w:val="007A17C0"/>
    <w:rsid w:val="007A5709"/>
    <w:rsid w:val="007C5BE5"/>
    <w:rsid w:val="007D14A9"/>
    <w:rsid w:val="007D2813"/>
    <w:rsid w:val="007E0FD8"/>
    <w:rsid w:val="007E2383"/>
    <w:rsid w:val="007F0A68"/>
    <w:rsid w:val="007F36C7"/>
    <w:rsid w:val="00807077"/>
    <w:rsid w:val="00831028"/>
    <w:rsid w:val="008322D8"/>
    <w:rsid w:val="00833274"/>
    <w:rsid w:val="00833D9F"/>
    <w:rsid w:val="008375A5"/>
    <w:rsid w:val="00842AAF"/>
    <w:rsid w:val="00846111"/>
    <w:rsid w:val="00850003"/>
    <w:rsid w:val="00853289"/>
    <w:rsid w:val="00855A1A"/>
    <w:rsid w:val="00862A93"/>
    <w:rsid w:val="00865BC9"/>
    <w:rsid w:val="0087246D"/>
    <w:rsid w:val="0087441E"/>
    <w:rsid w:val="00876BF7"/>
    <w:rsid w:val="00877597"/>
    <w:rsid w:val="00884647"/>
    <w:rsid w:val="008D2446"/>
    <w:rsid w:val="008E4DCD"/>
    <w:rsid w:val="008F0F91"/>
    <w:rsid w:val="008F0FD1"/>
    <w:rsid w:val="008F204D"/>
    <w:rsid w:val="008F4EE2"/>
    <w:rsid w:val="009076C0"/>
    <w:rsid w:val="00911A14"/>
    <w:rsid w:val="009170E8"/>
    <w:rsid w:val="009321C2"/>
    <w:rsid w:val="00944257"/>
    <w:rsid w:val="00947713"/>
    <w:rsid w:val="0095605E"/>
    <w:rsid w:val="00963446"/>
    <w:rsid w:val="00974404"/>
    <w:rsid w:val="0098337D"/>
    <w:rsid w:val="00986CE2"/>
    <w:rsid w:val="009957D7"/>
    <w:rsid w:val="009A5A16"/>
    <w:rsid w:val="009A7390"/>
    <w:rsid w:val="009B396F"/>
    <w:rsid w:val="009B7899"/>
    <w:rsid w:val="009C1BC2"/>
    <w:rsid w:val="009C6DA9"/>
    <w:rsid w:val="009D0963"/>
    <w:rsid w:val="009D329D"/>
    <w:rsid w:val="009D4D67"/>
    <w:rsid w:val="009D6AD7"/>
    <w:rsid w:val="009E64DF"/>
    <w:rsid w:val="009F562A"/>
    <w:rsid w:val="00A02BC9"/>
    <w:rsid w:val="00A0454C"/>
    <w:rsid w:val="00A13033"/>
    <w:rsid w:val="00A20B2C"/>
    <w:rsid w:val="00A31806"/>
    <w:rsid w:val="00A335F9"/>
    <w:rsid w:val="00A354E9"/>
    <w:rsid w:val="00A5177F"/>
    <w:rsid w:val="00A70905"/>
    <w:rsid w:val="00A94E8A"/>
    <w:rsid w:val="00A97905"/>
    <w:rsid w:val="00AB3B1B"/>
    <w:rsid w:val="00AB5927"/>
    <w:rsid w:val="00AC3CB9"/>
    <w:rsid w:val="00AC5925"/>
    <w:rsid w:val="00AD3F24"/>
    <w:rsid w:val="00AD46F3"/>
    <w:rsid w:val="00AE0BCD"/>
    <w:rsid w:val="00AE4208"/>
    <w:rsid w:val="00AF0E72"/>
    <w:rsid w:val="00AF5B1A"/>
    <w:rsid w:val="00AF5CD9"/>
    <w:rsid w:val="00B13D69"/>
    <w:rsid w:val="00B20863"/>
    <w:rsid w:val="00B2467A"/>
    <w:rsid w:val="00B31B3D"/>
    <w:rsid w:val="00B3598D"/>
    <w:rsid w:val="00B45CAC"/>
    <w:rsid w:val="00B54417"/>
    <w:rsid w:val="00B57341"/>
    <w:rsid w:val="00B617D9"/>
    <w:rsid w:val="00B7538F"/>
    <w:rsid w:val="00B81B5B"/>
    <w:rsid w:val="00B87F1D"/>
    <w:rsid w:val="00BA499F"/>
    <w:rsid w:val="00BB249B"/>
    <w:rsid w:val="00BC6CEC"/>
    <w:rsid w:val="00BD3CDD"/>
    <w:rsid w:val="00BD7A13"/>
    <w:rsid w:val="00BF61C3"/>
    <w:rsid w:val="00C1118F"/>
    <w:rsid w:val="00C136F0"/>
    <w:rsid w:val="00C2584A"/>
    <w:rsid w:val="00C319C1"/>
    <w:rsid w:val="00C37817"/>
    <w:rsid w:val="00C40006"/>
    <w:rsid w:val="00C47056"/>
    <w:rsid w:val="00C629C5"/>
    <w:rsid w:val="00C77B4B"/>
    <w:rsid w:val="00C87231"/>
    <w:rsid w:val="00C93534"/>
    <w:rsid w:val="00CB16F6"/>
    <w:rsid w:val="00CB345F"/>
    <w:rsid w:val="00CC47B0"/>
    <w:rsid w:val="00CF6CFD"/>
    <w:rsid w:val="00D0036B"/>
    <w:rsid w:val="00D0340B"/>
    <w:rsid w:val="00D4547F"/>
    <w:rsid w:val="00D558BE"/>
    <w:rsid w:val="00D71261"/>
    <w:rsid w:val="00D77394"/>
    <w:rsid w:val="00DA1DD2"/>
    <w:rsid w:val="00DD5608"/>
    <w:rsid w:val="00DE24D3"/>
    <w:rsid w:val="00E05A91"/>
    <w:rsid w:val="00E1061C"/>
    <w:rsid w:val="00E1326A"/>
    <w:rsid w:val="00E2227B"/>
    <w:rsid w:val="00E3401A"/>
    <w:rsid w:val="00E379E7"/>
    <w:rsid w:val="00E42BB7"/>
    <w:rsid w:val="00E54276"/>
    <w:rsid w:val="00E57040"/>
    <w:rsid w:val="00E60B06"/>
    <w:rsid w:val="00E66F58"/>
    <w:rsid w:val="00E67047"/>
    <w:rsid w:val="00E6769B"/>
    <w:rsid w:val="00E753AA"/>
    <w:rsid w:val="00E86B7D"/>
    <w:rsid w:val="00E8752E"/>
    <w:rsid w:val="00E9403B"/>
    <w:rsid w:val="00EC02A3"/>
    <w:rsid w:val="00EC043E"/>
    <w:rsid w:val="00EC485B"/>
    <w:rsid w:val="00EC4872"/>
    <w:rsid w:val="00ED0D1A"/>
    <w:rsid w:val="00F00EB4"/>
    <w:rsid w:val="00F0109A"/>
    <w:rsid w:val="00F06FE1"/>
    <w:rsid w:val="00F11388"/>
    <w:rsid w:val="00F226A4"/>
    <w:rsid w:val="00F2729F"/>
    <w:rsid w:val="00F3468F"/>
    <w:rsid w:val="00F4002D"/>
    <w:rsid w:val="00F4155A"/>
    <w:rsid w:val="00F45341"/>
    <w:rsid w:val="00F56CD6"/>
    <w:rsid w:val="00F62AA9"/>
    <w:rsid w:val="00F647E7"/>
    <w:rsid w:val="00F66026"/>
    <w:rsid w:val="00F724C3"/>
    <w:rsid w:val="00F73ABC"/>
    <w:rsid w:val="00F75E20"/>
    <w:rsid w:val="00F77212"/>
    <w:rsid w:val="00F820CB"/>
    <w:rsid w:val="00F90226"/>
    <w:rsid w:val="00F923F3"/>
    <w:rsid w:val="00F93308"/>
    <w:rsid w:val="00F95937"/>
    <w:rsid w:val="00FA3D49"/>
    <w:rsid w:val="00FA4BC4"/>
    <w:rsid w:val="00FB4BBD"/>
    <w:rsid w:val="00FC23C5"/>
    <w:rsid w:val="00FC4B39"/>
    <w:rsid w:val="00FC6B17"/>
    <w:rsid w:val="00FF258D"/>
    <w:rsid w:val="00F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32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300</cp:revision>
  <cp:lastPrinted>2013-12-15T12:26:00Z</cp:lastPrinted>
  <dcterms:created xsi:type="dcterms:W3CDTF">2013-04-21T19:22:00Z</dcterms:created>
  <dcterms:modified xsi:type="dcterms:W3CDTF">2013-12-15T14:11:00Z</dcterms:modified>
</cp:coreProperties>
</file>