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686" w:rsidRDefault="00693686" w:rsidP="00C80BB2">
      <w:pPr>
        <w:spacing w:after="240"/>
        <w:jc w:val="center"/>
      </w:pPr>
      <w:r w:rsidRPr="00693686">
        <w:t>МИНИСТЕРСТВО ОБРАЗОВАНИЯ И НАУКИ РОССИЙСКОЙ ФЕДЕРАЦИИ</w:t>
      </w:r>
    </w:p>
    <w:p w:rsidR="002E3019" w:rsidRDefault="00693686" w:rsidP="005B17AB">
      <w:pPr>
        <w:jc w:val="cent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:rsidR="005B17AB" w:rsidRDefault="005B17AB" w:rsidP="00CF16A3">
      <w:pPr>
        <w:spacing w:after="3840"/>
        <w:jc w:val="center"/>
      </w:pPr>
      <w:r>
        <w:t>КАФЕДРА ИНФОРМАЦИОННЫХ СИСТЕМ</w:t>
      </w:r>
    </w:p>
    <w:p w:rsidR="002E3019" w:rsidRDefault="002E3019" w:rsidP="00E81016">
      <w:pPr>
        <w:jc w:val="center"/>
      </w:pPr>
      <w:r>
        <w:t>ОТЧЕТ</w:t>
      </w:r>
    </w:p>
    <w:p w:rsidR="002E3019" w:rsidRDefault="002E3019" w:rsidP="00E81016">
      <w:pPr>
        <w:spacing w:after="360"/>
        <w:jc w:val="center"/>
      </w:pPr>
      <w:r>
        <w:t xml:space="preserve">О </w:t>
      </w:r>
      <w:r w:rsidR="00CF16A3">
        <w:t>ЛАБОРАТОРНОЙ</w:t>
      </w:r>
      <w:r>
        <w:t xml:space="preserve"> РАБОТЕ</w:t>
      </w:r>
    </w:p>
    <w:p w:rsidR="002E3019" w:rsidRDefault="00CF16A3" w:rsidP="00E81016">
      <w:pPr>
        <w:spacing w:after="360"/>
        <w:jc w:val="center"/>
      </w:pPr>
      <w:r>
        <w:t>Проектная документация</w:t>
      </w:r>
    </w:p>
    <w:p w:rsidR="002B1FCA" w:rsidRDefault="002B1FCA" w:rsidP="00E81016">
      <w:pPr>
        <w:jc w:val="center"/>
      </w:pPr>
      <w:r>
        <w:t>по теме:</w:t>
      </w:r>
    </w:p>
    <w:p w:rsidR="002B1FCA" w:rsidRDefault="00CF16A3" w:rsidP="00E81016">
      <w:pPr>
        <w:jc w:val="center"/>
      </w:pPr>
      <w:r>
        <w:t>РАЗРАБОТКА ФРАГМЕНТА КОРПОРАТИВНОГО СТАНДАРТА</w:t>
      </w:r>
    </w:p>
    <w:p w:rsidR="002B1FCA" w:rsidRDefault="00CF16A3" w:rsidP="00E81016">
      <w:pPr>
        <w:jc w:val="center"/>
      </w:pPr>
      <w:r>
        <w:t>ДОКУМЕНТИРОВАНИЯ ЭТАПА ЖИЗНЕННОГО ЦИКЛА ПО</w:t>
      </w:r>
    </w:p>
    <w:p w:rsidR="002E3019" w:rsidRDefault="00DB620A" w:rsidP="00E81016">
      <w:pPr>
        <w:jc w:val="center"/>
      </w:pPr>
      <w:r>
        <w:t>«</w:t>
      </w:r>
      <w:r w:rsidR="0060605A">
        <w:t>ПРОЕКТИРОВАНИЕ ПРОГРАММН</w:t>
      </w:r>
      <w:r w:rsidR="00CF16A3">
        <w:t>ОЙ АРХИТЕКТУРЫ</w:t>
      </w:r>
      <w:r>
        <w:t>»</w:t>
      </w:r>
    </w:p>
    <w:p w:rsidR="002E3019" w:rsidRDefault="002E3019" w:rsidP="00C80BB2">
      <w:pPr>
        <w:spacing w:after="480"/>
        <w:jc w:val="center"/>
      </w:pPr>
      <w:r>
        <w:t>(заключительный)</w:t>
      </w:r>
    </w:p>
    <w:p w:rsidR="00E81016" w:rsidRDefault="00E81016" w:rsidP="00E81016">
      <w:pPr>
        <w:spacing w:before="360"/>
        <w:ind w:firstLine="0"/>
        <w:rPr>
          <w:szCs w:val="24"/>
        </w:rPr>
      </w:pPr>
      <w:r>
        <w:rPr>
          <w:szCs w:val="24"/>
        </w:rPr>
        <w:t>Научный руководитель</w:t>
      </w:r>
    </w:p>
    <w:p w:rsidR="00E81016" w:rsidRDefault="00CF16A3" w:rsidP="00F13623">
      <w:pPr>
        <w:tabs>
          <w:tab w:val="left" w:pos="5103"/>
          <w:tab w:val="left" w:leader="underscore" w:pos="7938"/>
        </w:tabs>
        <w:ind w:firstLine="0"/>
        <w:rPr>
          <w:szCs w:val="24"/>
        </w:rPr>
      </w:pPr>
      <w:r>
        <w:rPr>
          <w:szCs w:val="24"/>
        </w:rPr>
        <w:t xml:space="preserve">Кандидат педагогических наук </w:t>
      </w:r>
      <w:r w:rsidRPr="002D4D06">
        <w:rPr>
          <w:szCs w:val="24"/>
        </w:rPr>
        <w:t>кафедры</w:t>
      </w:r>
      <w:r w:rsidR="00E81016" w:rsidRPr="002D4D06">
        <w:rPr>
          <w:szCs w:val="24"/>
        </w:rPr>
        <w:t xml:space="preserve"> ИС</w:t>
      </w:r>
      <w:r w:rsidR="00E81016">
        <w:rPr>
          <w:szCs w:val="24"/>
        </w:rPr>
        <w:tab/>
      </w:r>
      <w:r w:rsidR="00FF3F9B">
        <w:rPr>
          <w:szCs w:val="24"/>
        </w:rPr>
        <w:tab/>
      </w:r>
      <w:r>
        <w:rPr>
          <w:szCs w:val="24"/>
        </w:rPr>
        <w:t>А.В. Маятин</w:t>
      </w:r>
    </w:p>
    <w:p w:rsidR="00E81016" w:rsidRDefault="00E81016" w:rsidP="00FF3F9B">
      <w:pPr>
        <w:tabs>
          <w:tab w:val="left" w:pos="5812"/>
        </w:tabs>
        <w:ind w:firstLine="567"/>
      </w:pPr>
      <w:r>
        <w:tab/>
        <w:t>подпись, дата</w:t>
      </w:r>
    </w:p>
    <w:p w:rsidR="00E81016" w:rsidRDefault="00E81016" w:rsidP="00E81016">
      <w:pPr>
        <w:tabs>
          <w:tab w:val="left" w:pos="6237"/>
        </w:tabs>
        <w:ind w:firstLine="0"/>
        <w:rPr>
          <w:szCs w:val="24"/>
        </w:rPr>
      </w:pPr>
      <w:r>
        <w:rPr>
          <w:szCs w:val="24"/>
        </w:rPr>
        <w:t>Исполнитель темы</w:t>
      </w:r>
    </w:p>
    <w:p w:rsidR="00E81016" w:rsidRDefault="00E81016" w:rsidP="00FF3F9B">
      <w:pPr>
        <w:tabs>
          <w:tab w:val="left" w:pos="5103"/>
          <w:tab w:val="left" w:leader="underscore" w:pos="7938"/>
        </w:tabs>
        <w:ind w:firstLine="0"/>
        <w:rPr>
          <w:szCs w:val="24"/>
        </w:rPr>
      </w:pPr>
      <w:r>
        <w:rPr>
          <w:szCs w:val="24"/>
        </w:rPr>
        <w:t>Студент группы М3405</w:t>
      </w:r>
      <w:r w:rsidR="00FF3F9B">
        <w:rPr>
          <w:szCs w:val="24"/>
        </w:rPr>
        <w:tab/>
      </w:r>
      <w:r w:rsidR="00FF3F9B">
        <w:rPr>
          <w:szCs w:val="24"/>
        </w:rPr>
        <w:tab/>
      </w:r>
      <w:r w:rsidR="00042F9D">
        <w:rPr>
          <w:szCs w:val="24"/>
        </w:rPr>
        <w:t>В.</w:t>
      </w:r>
      <w:r>
        <w:rPr>
          <w:szCs w:val="24"/>
        </w:rPr>
        <w:t>А. Трофимов</w:t>
      </w:r>
    </w:p>
    <w:p w:rsidR="00FF3F9B" w:rsidRDefault="00FF3F9B" w:rsidP="007B65F5">
      <w:pPr>
        <w:tabs>
          <w:tab w:val="left" w:pos="5812"/>
        </w:tabs>
        <w:spacing w:after="1440"/>
        <w:ind w:firstLine="567"/>
      </w:pPr>
      <w:r>
        <w:tab/>
        <w:t>подпись, дата</w:t>
      </w:r>
    </w:p>
    <w:p w:rsidR="00F83D7D" w:rsidRDefault="00693686" w:rsidP="00E81016">
      <w:pPr>
        <w:jc w:val="center"/>
      </w:pPr>
      <w:r>
        <w:t>Санкт-Петербург</w:t>
      </w:r>
      <w:r w:rsidR="002E3019">
        <w:t xml:space="preserve"> </w:t>
      </w:r>
      <w:r>
        <w:t>2016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id w:val="1206909746"/>
        <w:docPartObj>
          <w:docPartGallery w:val="Table of Contents"/>
          <w:docPartUnique/>
        </w:docPartObj>
      </w:sdtPr>
      <w:sdtEndPr/>
      <w:sdtContent>
        <w:p w:rsidR="0060586B" w:rsidRPr="0060586B" w:rsidRDefault="0060586B" w:rsidP="0060586B">
          <w:pPr>
            <w:pStyle w:val="ad"/>
            <w:jc w:val="center"/>
            <w:rPr>
              <w:b w:val="0"/>
              <w:bCs w:val="0"/>
              <w:color w:val="auto"/>
            </w:rPr>
          </w:pPr>
          <w:r w:rsidRPr="0060586B">
            <w:rPr>
              <w:b w:val="0"/>
              <w:bCs w:val="0"/>
              <w:color w:val="auto"/>
            </w:rPr>
            <w:t>СОДЕРЖАНИЕ</w:t>
          </w:r>
        </w:p>
        <w:p w:rsidR="00226862" w:rsidRDefault="0060586B">
          <w:pPr>
            <w:pStyle w:val="12"/>
            <w:tabs>
              <w:tab w:val="right" w:leader="dot" w:pos="9628"/>
            </w:tabs>
            <w:rPr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991863" w:history="1">
            <w:r w:rsidR="00226862" w:rsidRPr="007C6199">
              <w:rPr>
                <w:rStyle w:val="ae"/>
                <w:noProof/>
              </w:rPr>
              <w:t>ВВЕДЕНИЕ</w:t>
            </w:r>
            <w:r w:rsidR="00226862">
              <w:rPr>
                <w:noProof/>
                <w:webHidden/>
              </w:rPr>
              <w:tab/>
            </w:r>
            <w:r w:rsidR="00226862">
              <w:rPr>
                <w:noProof/>
                <w:webHidden/>
              </w:rPr>
              <w:fldChar w:fldCharType="begin"/>
            </w:r>
            <w:r w:rsidR="00226862">
              <w:rPr>
                <w:noProof/>
                <w:webHidden/>
              </w:rPr>
              <w:instrText xml:space="preserve"> PAGEREF _Toc445991863 \h </w:instrText>
            </w:r>
            <w:r w:rsidR="00226862">
              <w:rPr>
                <w:noProof/>
                <w:webHidden/>
              </w:rPr>
            </w:r>
            <w:r w:rsidR="00226862">
              <w:rPr>
                <w:noProof/>
                <w:webHidden/>
              </w:rPr>
              <w:fldChar w:fldCharType="separate"/>
            </w:r>
            <w:r w:rsidR="00226862">
              <w:rPr>
                <w:noProof/>
                <w:webHidden/>
              </w:rPr>
              <w:t>3</w:t>
            </w:r>
            <w:r w:rsidR="00226862">
              <w:rPr>
                <w:noProof/>
                <w:webHidden/>
              </w:rPr>
              <w:fldChar w:fldCharType="end"/>
            </w:r>
          </w:hyperlink>
        </w:p>
        <w:p w:rsidR="00226862" w:rsidRDefault="00226862">
          <w:pPr>
            <w:pStyle w:val="12"/>
            <w:tabs>
              <w:tab w:val="right" w:leader="dot" w:pos="9628"/>
            </w:tabs>
            <w:rPr>
              <w:noProof/>
              <w:sz w:val="22"/>
              <w:lang w:eastAsia="ru-RU"/>
            </w:rPr>
          </w:pPr>
          <w:hyperlink w:anchor="_Toc445991864" w:history="1">
            <w:r w:rsidRPr="007C6199">
              <w:rPr>
                <w:rStyle w:val="ae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862" w:rsidRDefault="00226862" w:rsidP="00226862">
          <w:pPr>
            <w:pStyle w:val="21"/>
            <w:rPr>
              <w:noProof/>
              <w:sz w:val="22"/>
              <w:lang w:eastAsia="ru-RU"/>
            </w:rPr>
          </w:pPr>
          <w:hyperlink w:anchor="_Toc445991865" w:history="1">
            <w:r w:rsidRPr="007C6199">
              <w:rPr>
                <w:rStyle w:val="ae"/>
                <w:noProof/>
              </w:rPr>
              <w:t>1.</w:t>
            </w:r>
            <w:r>
              <w:rPr>
                <w:noProof/>
                <w:sz w:val="22"/>
                <w:lang w:eastAsia="ru-RU"/>
              </w:rPr>
              <w:tab/>
            </w:r>
            <w:r w:rsidRPr="007C6199">
              <w:rPr>
                <w:rStyle w:val="ae"/>
                <w:noProof/>
              </w:rPr>
              <w:t>Исследуемые стандарты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862" w:rsidRDefault="00226862" w:rsidP="00226862">
          <w:pPr>
            <w:pStyle w:val="21"/>
            <w:rPr>
              <w:noProof/>
              <w:sz w:val="22"/>
              <w:lang w:eastAsia="ru-RU"/>
            </w:rPr>
          </w:pPr>
          <w:hyperlink w:anchor="_Toc445991866" w:history="1">
            <w:r w:rsidRPr="007C6199">
              <w:rPr>
                <w:rStyle w:val="ae"/>
                <w:noProof/>
              </w:rPr>
              <w:t>2.</w:t>
            </w:r>
            <w:r>
              <w:rPr>
                <w:noProof/>
                <w:sz w:val="22"/>
                <w:lang w:eastAsia="ru-RU"/>
              </w:rPr>
              <w:tab/>
            </w:r>
            <w:r w:rsidRPr="007C6199">
              <w:rPr>
                <w:rStyle w:val="ae"/>
                <w:noProof/>
              </w:rPr>
              <w:t>Список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862" w:rsidRDefault="00226862">
          <w:pPr>
            <w:pStyle w:val="31"/>
            <w:tabs>
              <w:tab w:val="left" w:pos="1773"/>
              <w:tab w:val="right" w:leader="dot" w:pos="9628"/>
            </w:tabs>
            <w:rPr>
              <w:noProof/>
              <w:sz w:val="22"/>
              <w:lang w:eastAsia="ru-RU"/>
            </w:rPr>
          </w:pPr>
          <w:hyperlink w:anchor="_Toc445991867" w:history="1">
            <w:r w:rsidRPr="007C6199">
              <w:rPr>
                <w:rStyle w:val="ae"/>
                <w:noProof/>
              </w:rPr>
              <w:t>2.1.</w:t>
            </w:r>
            <w:r>
              <w:rPr>
                <w:noProof/>
                <w:sz w:val="22"/>
                <w:lang w:eastAsia="ru-RU"/>
              </w:rPr>
              <w:tab/>
            </w:r>
            <w:r w:rsidRPr="007C6199">
              <w:rPr>
                <w:rStyle w:val="ae"/>
                <w:noProof/>
              </w:rPr>
              <w:t>Основные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862" w:rsidRDefault="00226862">
          <w:pPr>
            <w:pStyle w:val="31"/>
            <w:tabs>
              <w:tab w:val="left" w:pos="1773"/>
              <w:tab w:val="right" w:leader="dot" w:pos="9628"/>
            </w:tabs>
            <w:rPr>
              <w:noProof/>
              <w:sz w:val="22"/>
              <w:lang w:eastAsia="ru-RU"/>
            </w:rPr>
          </w:pPr>
          <w:hyperlink w:anchor="_Toc445991868" w:history="1">
            <w:r w:rsidRPr="007C6199">
              <w:rPr>
                <w:rStyle w:val="ae"/>
                <w:noProof/>
              </w:rPr>
              <w:t>2.2.</w:t>
            </w:r>
            <w:r>
              <w:rPr>
                <w:noProof/>
                <w:sz w:val="22"/>
                <w:lang w:eastAsia="ru-RU"/>
              </w:rPr>
              <w:tab/>
            </w:r>
            <w:r w:rsidRPr="007C6199">
              <w:rPr>
                <w:rStyle w:val="ae"/>
                <w:noProof/>
              </w:rPr>
              <w:t>Вспомогательные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862" w:rsidRDefault="00226862" w:rsidP="00226862">
          <w:pPr>
            <w:pStyle w:val="21"/>
            <w:rPr>
              <w:noProof/>
              <w:sz w:val="22"/>
              <w:lang w:eastAsia="ru-RU"/>
            </w:rPr>
          </w:pPr>
          <w:hyperlink w:anchor="_Toc445991869" w:history="1">
            <w:r w:rsidRPr="007C6199">
              <w:rPr>
                <w:rStyle w:val="ae"/>
                <w:noProof/>
              </w:rPr>
              <w:t>3.</w:t>
            </w:r>
            <w:r>
              <w:rPr>
                <w:noProof/>
                <w:sz w:val="22"/>
                <w:lang w:eastAsia="ru-RU"/>
              </w:rPr>
              <w:tab/>
            </w:r>
            <w:r w:rsidRPr="007C6199">
              <w:rPr>
                <w:rStyle w:val="ae"/>
                <w:noProof/>
              </w:rPr>
              <w:t>Тезаурус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862" w:rsidRDefault="00226862" w:rsidP="00226862">
          <w:pPr>
            <w:pStyle w:val="21"/>
            <w:rPr>
              <w:noProof/>
              <w:sz w:val="22"/>
              <w:lang w:eastAsia="ru-RU"/>
            </w:rPr>
          </w:pPr>
          <w:hyperlink w:anchor="_Toc445991870" w:history="1">
            <w:r w:rsidRPr="007C6199">
              <w:rPr>
                <w:rStyle w:val="ae"/>
                <w:noProof/>
              </w:rPr>
              <w:t>4.</w:t>
            </w:r>
            <w:r>
              <w:rPr>
                <w:noProof/>
                <w:sz w:val="22"/>
                <w:lang w:eastAsia="ru-RU"/>
              </w:rPr>
              <w:tab/>
            </w:r>
            <w:r w:rsidRPr="007C6199">
              <w:rPr>
                <w:rStyle w:val="ae"/>
                <w:noProof/>
              </w:rPr>
              <w:t>Определение номенклатуры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862" w:rsidRDefault="00226862" w:rsidP="00226862">
          <w:pPr>
            <w:pStyle w:val="21"/>
            <w:rPr>
              <w:noProof/>
              <w:sz w:val="22"/>
              <w:lang w:eastAsia="ru-RU"/>
            </w:rPr>
          </w:pPr>
          <w:hyperlink w:anchor="_Toc445991871" w:history="1">
            <w:r w:rsidRPr="007C6199">
              <w:rPr>
                <w:rStyle w:val="ae"/>
                <w:noProof/>
              </w:rPr>
              <w:t>5.</w:t>
            </w:r>
            <w:r>
              <w:rPr>
                <w:noProof/>
                <w:sz w:val="22"/>
                <w:lang w:eastAsia="ru-RU"/>
              </w:rPr>
              <w:tab/>
            </w:r>
            <w:r w:rsidRPr="007C6199">
              <w:rPr>
                <w:rStyle w:val="ae"/>
                <w:noProof/>
              </w:rPr>
              <w:t>Требования к содержанию и оформлению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862" w:rsidRDefault="00226862">
          <w:pPr>
            <w:pStyle w:val="31"/>
            <w:tabs>
              <w:tab w:val="left" w:pos="1773"/>
              <w:tab w:val="right" w:leader="dot" w:pos="9628"/>
            </w:tabs>
            <w:rPr>
              <w:noProof/>
              <w:sz w:val="22"/>
              <w:lang w:eastAsia="ru-RU"/>
            </w:rPr>
          </w:pPr>
          <w:hyperlink w:anchor="_Toc445991872" w:history="1">
            <w:r w:rsidRPr="007C6199">
              <w:rPr>
                <w:rStyle w:val="ae"/>
                <w:noProof/>
              </w:rPr>
              <w:t>5.1.</w:t>
            </w:r>
            <w:r>
              <w:rPr>
                <w:noProof/>
                <w:sz w:val="22"/>
                <w:lang w:eastAsia="ru-RU"/>
              </w:rPr>
              <w:tab/>
            </w:r>
            <w:r w:rsidRPr="007C6199">
              <w:rPr>
                <w:rStyle w:val="ae"/>
                <w:noProof/>
              </w:rPr>
              <w:t>Общие требования к оформлению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862" w:rsidRDefault="00226862">
          <w:pPr>
            <w:pStyle w:val="31"/>
            <w:tabs>
              <w:tab w:val="left" w:pos="1773"/>
              <w:tab w:val="right" w:leader="dot" w:pos="9628"/>
            </w:tabs>
            <w:rPr>
              <w:noProof/>
              <w:sz w:val="22"/>
              <w:lang w:eastAsia="ru-RU"/>
            </w:rPr>
          </w:pPr>
          <w:hyperlink w:anchor="_Toc445991873" w:history="1">
            <w:r w:rsidRPr="007C6199">
              <w:rPr>
                <w:rStyle w:val="ae"/>
                <w:noProof/>
              </w:rPr>
              <w:t>5.2.</w:t>
            </w:r>
            <w:r>
              <w:rPr>
                <w:noProof/>
                <w:sz w:val="22"/>
                <w:lang w:eastAsia="ru-RU"/>
              </w:rPr>
              <w:tab/>
            </w:r>
            <w:r w:rsidRPr="007C6199">
              <w:rPr>
                <w:rStyle w:val="ae"/>
                <w:noProof/>
              </w:rPr>
              <w:t>Документ «Описание программной архитектуры»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862" w:rsidRDefault="00226862" w:rsidP="00226862">
          <w:pPr>
            <w:pStyle w:val="21"/>
            <w:tabs>
              <w:tab w:val="left" w:leader="dot" w:pos="9356"/>
            </w:tabs>
            <w:rPr>
              <w:noProof/>
              <w:sz w:val="22"/>
              <w:lang w:eastAsia="ru-RU"/>
            </w:rPr>
          </w:pPr>
          <w:hyperlink w:anchor="_Toc445991874" w:history="1">
            <w:r w:rsidRPr="007C6199">
              <w:rPr>
                <w:rStyle w:val="ae"/>
                <w:noProof/>
              </w:rPr>
              <w:t>6.</w:t>
            </w:r>
            <w:r>
              <w:rPr>
                <w:noProof/>
                <w:sz w:val="22"/>
                <w:lang w:eastAsia="ru-RU"/>
              </w:rPr>
              <w:tab/>
            </w:r>
            <w:r w:rsidRPr="007C6199">
              <w:rPr>
                <w:rStyle w:val="ae"/>
                <w:noProof/>
              </w:rPr>
              <w:t>Анализ прикладных и бизнес-процессов и формирование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26862" w:rsidRDefault="00226862">
          <w:pPr>
            <w:pStyle w:val="12"/>
            <w:tabs>
              <w:tab w:val="right" w:leader="dot" w:pos="9628"/>
            </w:tabs>
            <w:rPr>
              <w:noProof/>
              <w:sz w:val="22"/>
              <w:lang w:eastAsia="ru-RU"/>
            </w:rPr>
          </w:pPr>
          <w:hyperlink w:anchor="_Toc445991875" w:history="1">
            <w:r w:rsidRPr="007C6199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862" w:rsidRDefault="00226862">
          <w:pPr>
            <w:pStyle w:val="12"/>
            <w:tabs>
              <w:tab w:val="right" w:leader="dot" w:pos="9628"/>
            </w:tabs>
            <w:rPr>
              <w:noProof/>
              <w:sz w:val="22"/>
              <w:lang w:eastAsia="ru-RU"/>
            </w:rPr>
          </w:pPr>
          <w:hyperlink w:anchor="_Toc445991876" w:history="1">
            <w:r w:rsidRPr="007C6199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86B" w:rsidRDefault="0060586B">
          <w:r>
            <w:rPr>
              <w:b/>
              <w:bCs/>
            </w:rPr>
            <w:fldChar w:fldCharType="end"/>
          </w:r>
        </w:p>
      </w:sdtContent>
    </w:sdt>
    <w:p w:rsidR="00F026CB" w:rsidRPr="009E5798" w:rsidRDefault="00F026CB">
      <w:pPr>
        <w:rPr>
          <w:rFonts w:eastAsiaTheme="majorEastAsia" w:cstheme="majorBidi"/>
          <w:bCs/>
          <w:sz w:val="32"/>
          <w:szCs w:val="26"/>
        </w:rPr>
      </w:pPr>
      <w:r w:rsidRPr="009E5798">
        <w:br w:type="page"/>
      </w:r>
    </w:p>
    <w:p w:rsidR="0082413E" w:rsidRDefault="0082413E" w:rsidP="0082413E">
      <w:pPr>
        <w:pStyle w:val="aff3"/>
      </w:pPr>
      <w:bookmarkStart w:id="1" w:name="_Toc440583799"/>
      <w:bookmarkStart w:id="2" w:name="_Toc445991863"/>
      <w:r w:rsidRPr="0082413E">
        <w:lastRenderedPageBreak/>
        <w:t>ВВЕДЕНИЕ</w:t>
      </w:r>
      <w:bookmarkEnd w:id="1"/>
      <w:bookmarkEnd w:id="2"/>
    </w:p>
    <w:p w:rsidR="00CF16A3" w:rsidRDefault="00C73D31" w:rsidP="00CF16A3">
      <w:r>
        <w:t>Целью данной работы является</w:t>
      </w:r>
      <w:r w:rsidR="007F155C">
        <w:t xml:space="preserve"> </w:t>
      </w:r>
      <w:r w:rsidR="007F155C" w:rsidRPr="007F155C">
        <w:t>разработка фрагмента корпоративного стандарта документирования</w:t>
      </w:r>
      <w:r w:rsidR="007F155C">
        <w:t xml:space="preserve"> жизненного цикла ПО «Проектирование программной архитектуры». Рабо</w:t>
      </w:r>
      <w:r w:rsidR="004F62AF">
        <w:t>та</w:t>
      </w:r>
      <w:r w:rsidR="007F155C">
        <w:t xml:space="preserve"> включает в себя:</w:t>
      </w:r>
    </w:p>
    <w:p w:rsidR="007F155C" w:rsidRDefault="007F155C" w:rsidP="007F155C">
      <w:pPr>
        <w:pStyle w:val="a1"/>
      </w:pPr>
      <w:r w:rsidRPr="007F155C">
        <w:t>Анализ этапа разработки ПО</w:t>
      </w:r>
      <w:r w:rsidR="00B826CD">
        <w:t>:</w:t>
      </w:r>
    </w:p>
    <w:p w:rsidR="007F155C" w:rsidRDefault="007F155C" w:rsidP="002B3025">
      <w:pPr>
        <w:pStyle w:val="a1"/>
        <w:numPr>
          <w:ilvl w:val="1"/>
          <w:numId w:val="2"/>
        </w:numPr>
      </w:pPr>
      <w:r w:rsidRPr="007F155C">
        <w:t>Формирование перечня стандартов</w:t>
      </w:r>
    </w:p>
    <w:p w:rsidR="007F155C" w:rsidRDefault="007F155C" w:rsidP="002B3025">
      <w:pPr>
        <w:pStyle w:val="a1"/>
        <w:numPr>
          <w:ilvl w:val="1"/>
          <w:numId w:val="2"/>
        </w:numPr>
      </w:pPr>
      <w:r w:rsidRPr="007F155C">
        <w:t>Выделение ключевых понятий этапа жизненного цикла ПО из стандартов. Сопоставление определений этих понятий из разных стандартов</w:t>
      </w:r>
    </w:p>
    <w:p w:rsidR="007F155C" w:rsidRDefault="007F155C" w:rsidP="002B3025">
      <w:pPr>
        <w:pStyle w:val="a1"/>
        <w:numPr>
          <w:ilvl w:val="1"/>
          <w:numId w:val="2"/>
        </w:numPr>
      </w:pPr>
      <w:r w:rsidRPr="007F155C">
        <w:t>Соотнесение ключевых понятий между собой, построение тезауруса</w:t>
      </w:r>
    </w:p>
    <w:p w:rsidR="007F155C" w:rsidRDefault="007F155C" w:rsidP="007F155C">
      <w:pPr>
        <w:pStyle w:val="a1"/>
      </w:pPr>
      <w:r w:rsidRPr="007F155C">
        <w:t>Анализ рекомендаций стандартов и лучших практик докуме</w:t>
      </w:r>
      <w:r>
        <w:t>нтирования процессов и результа</w:t>
      </w:r>
      <w:r w:rsidRPr="007F155C">
        <w:t>тов этапа жизненного цикла ПО, разработка фрагмента корпоративного стандарта документирования этапа жизненного цикла ПО</w:t>
      </w:r>
      <w:r w:rsidR="00B826CD">
        <w:t>:</w:t>
      </w:r>
    </w:p>
    <w:p w:rsidR="007F155C" w:rsidRDefault="007F155C" w:rsidP="002B3025">
      <w:pPr>
        <w:pStyle w:val="a1"/>
        <w:numPr>
          <w:ilvl w:val="1"/>
          <w:numId w:val="2"/>
        </w:numPr>
      </w:pPr>
      <w:r w:rsidRPr="007F155C">
        <w:t>Определение номенклатуры документов</w:t>
      </w:r>
    </w:p>
    <w:p w:rsidR="007F155C" w:rsidRDefault="007F155C" w:rsidP="002B3025">
      <w:pPr>
        <w:pStyle w:val="a1"/>
        <w:numPr>
          <w:ilvl w:val="1"/>
          <w:numId w:val="2"/>
        </w:numPr>
      </w:pPr>
      <w:r w:rsidRPr="007F155C">
        <w:t>Формирование требований к содержанию и оформлению, разработка шаблонов документов и примеров их заполнения</w:t>
      </w:r>
    </w:p>
    <w:p w:rsidR="007F155C" w:rsidRPr="009E5798" w:rsidRDefault="007F155C" w:rsidP="002B3025">
      <w:pPr>
        <w:pStyle w:val="a1"/>
        <w:numPr>
          <w:ilvl w:val="1"/>
          <w:numId w:val="2"/>
        </w:numPr>
      </w:pPr>
      <w:r w:rsidRPr="007F155C">
        <w:t>Разработка регламента работы с документами</w:t>
      </w:r>
    </w:p>
    <w:p w:rsidR="0082413E" w:rsidRPr="00F90541" w:rsidRDefault="0082413E" w:rsidP="005532B3">
      <w:r w:rsidRPr="009E5798">
        <w:t>.</w:t>
      </w:r>
      <w:r>
        <w:br w:type="page"/>
      </w:r>
    </w:p>
    <w:p w:rsidR="00C75ED5" w:rsidRDefault="00C75ED5" w:rsidP="003D41F6">
      <w:pPr>
        <w:pStyle w:val="aff3"/>
      </w:pPr>
      <w:bookmarkStart w:id="3" w:name="_Toc440583800"/>
      <w:bookmarkStart w:id="4" w:name="_Toc445991864"/>
      <w:r>
        <w:lastRenderedPageBreak/>
        <w:t>ОСНОВНАЯ ЧАСТЬ</w:t>
      </w:r>
      <w:bookmarkEnd w:id="3"/>
      <w:bookmarkEnd w:id="4"/>
    </w:p>
    <w:p w:rsidR="00F026CB" w:rsidRDefault="000F3645" w:rsidP="004174C3">
      <w:pPr>
        <w:pStyle w:val="a"/>
      </w:pPr>
      <w:bookmarkStart w:id="5" w:name="_Toc445991865"/>
      <w:r>
        <w:t>Исследуемые стандарты</w:t>
      </w:r>
      <w:bookmarkEnd w:id="5"/>
    </w:p>
    <w:p w:rsidR="000F3645" w:rsidRDefault="000F3645" w:rsidP="000F3645">
      <w:r>
        <w:t>Для рассматриваемого этапа жизненного цикла ПО целесообразно рассматривать следующие стандарты:</w:t>
      </w:r>
    </w:p>
    <w:p w:rsidR="000F3645" w:rsidRPr="000F3645" w:rsidRDefault="000F3645" w:rsidP="00642525">
      <w:pPr>
        <w:pStyle w:val="a1"/>
        <w:rPr>
          <w:lang w:val="en-US"/>
        </w:rPr>
      </w:pPr>
      <w:r w:rsidRPr="00642525">
        <w:rPr>
          <w:i/>
          <w:lang w:val="en-US"/>
        </w:rPr>
        <w:t>IEEE Std 1471-2000</w:t>
      </w:r>
      <w:r w:rsidR="00642525" w:rsidRPr="00642525">
        <w:rPr>
          <w:lang w:val="en-US"/>
        </w:rPr>
        <w:t xml:space="preserve"> – Recommended Practice for Architectural Description for Software-Intensive Systems</w:t>
      </w:r>
    </w:p>
    <w:p w:rsidR="000F3645" w:rsidRPr="000F3645" w:rsidRDefault="000F3645" w:rsidP="00642525">
      <w:pPr>
        <w:pStyle w:val="a1"/>
        <w:rPr>
          <w:lang w:val="en-US"/>
        </w:rPr>
      </w:pPr>
      <w:r w:rsidRPr="00642525">
        <w:rPr>
          <w:i/>
          <w:lang w:val="en-US"/>
        </w:rPr>
        <w:t>ISO/IEC FDIS 42010</w:t>
      </w:r>
      <w:r w:rsidR="00642525" w:rsidRPr="00642525">
        <w:rPr>
          <w:lang w:val="en-US"/>
        </w:rPr>
        <w:t xml:space="preserve"> – Systems and software engineering — Architecture description</w:t>
      </w:r>
    </w:p>
    <w:p w:rsidR="000F3645" w:rsidRDefault="000F3645" w:rsidP="00B46A8C">
      <w:pPr>
        <w:pStyle w:val="a1"/>
      </w:pPr>
      <w:r w:rsidRPr="00B46A8C">
        <w:rPr>
          <w:i/>
        </w:rPr>
        <w:t>ГОСТ Р ИСО/МЭК 12207—99</w:t>
      </w:r>
      <w:r w:rsidR="00B46A8C">
        <w:t xml:space="preserve"> – </w:t>
      </w:r>
      <w:r w:rsidR="00B46A8C" w:rsidRPr="00B46A8C">
        <w:t>Информационная технология. Процессы жизненного цикла программных средств</w:t>
      </w:r>
    </w:p>
    <w:p w:rsidR="000F3645" w:rsidRDefault="000F3645" w:rsidP="008233F1">
      <w:pPr>
        <w:pStyle w:val="a1"/>
      </w:pPr>
      <w:r w:rsidRPr="008233F1">
        <w:rPr>
          <w:i/>
        </w:rPr>
        <w:t>ГОСТ Р ИСО/МЭК 15271—2002</w:t>
      </w:r>
      <w:r w:rsidR="008233F1">
        <w:t xml:space="preserve"> – </w:t>
      </w:r>
      <w:r w:rsidR="008233F1" w:rsidRPr="008233F1">
        <w:t>Информационная технология. Руководство по применению ГОСТ Р ИСО/МЭК 12207</w:t>
      </w:r>
    </w:p>
    <w:p w:rsidR="006A2896" w:rsidRPr="00AF66F3" w:rsidRDefault="000F3645" w:rsidP="00AF66F3">
      <w:pPr>
        <w:pStyle w:val="a1"/>
      </w:pPr>
      <w:r w:rsidRPr="00E25115">
        <w:rPr>
          <w:i/>
        </w:rPr>
        <w:t>ГОСТ Р ИСО/МЭК 9126</w:t>
      </w:r>
      <w:r w:rsidR="002974D0">
        <w:t xml:space="preserve"> – </w:t>
      </w:r>
      <w:r w:rsidR="002974D0" w:rsidRPr="002974D0">
        <w:t>Информационная технология. Оценка программной продукции. Характеристики качества и руководства по их применению</w:t>
      </w:r>
    </w:p>
    <w:p w:rsidR="00F44AF6" w:rsidRDefault="00F44AF6" w:rsidP="00F44AF6">
      <w:pPr>
        <w:pStyle w:val="a"/>
      </w:pPr>
      <w:bookmarkStart w:id="6" w:name="_Toc445991866"/>
      <w:r>
        <w:t>Список терминов</w:t>
      </w:r>
      <w:bookmarkEnd w:id="6"/>
    </w:p>
    <w:p w:rsidR="00E16F54" w:rsidRPr="00E16F54" w:rsidRDefault="00E16F54" w:rsidP="00E16F54">
      <w:r>
        <w:t xml:space="preserve">Из стандартов, представленных в пункте 1 основной части, выделены основные и вспомогательные термины, описывающие рассматриваемую предметную область. Далее представлена структуризация данных терминов путем сопоставления различных </w:t>
      </w:r>
      <w:r w:rsidR="00D90829">
        <w:t xml:space="preserve">их </w:t>
      </w:r>
      <w:r>
        <w:t xml:space="preserve">интерпретаций </w:t>
      </w:r>
      <w:r w:rsidR="00D90829">
        <w:t>исследуемыми</w:t>
      </w:r>
      <w:r>
        <w:t xml:space="preserve"> стандартами.</w:t>
      </w:r>
    </w:p>
    <w:p w:rsidR="00F44AF6" w:rsidRDefault="00F44AF6" w:rsidP="00F44AF6">
      <w:pPr>
        <w:pStyle w:val="a0"/>
      </w:pPr>
      <w:bookmarkStart w:id="7" w:name="_Toc445991867"/>
      <w:r>
        <w:t>Основные термины</w:t>
      </w:r>
      <w:bookmarkEnd w:id="7"/>
    </w:p>
    <w:p w:rsidR="0066420D" w:rsidRDefault="0066420D" w:rsidP="0066420D">
      <w:pPr>
        <w:pStyle w:val="a1"/>
      </w:pPr>
      <w:r>
        <w:t>Архитектура</w:t>
      </w:r>
    </w:p>
    <w:p w:rsidR="00931A7E" w:rsidRDefault="00AD5F4C" w:rsidP="002B3025">
      <w:pPr>
        <w:pStyle w:val="a1"/>
        <w:numPr>
          <w:ilvl w:val="1"/>
          <w:numId w:val="2"/>
        </w:numPr>
        <w:rPr>
          <w:lang w:val="en-US"/>
        </w:rPr>
      </w:pPr>
      <w:r w:rsidRPr="00AD5F4C">
        <w:rPr>
          <w:lang w:val="en-US"/>
        </w:rPr>
        <w:t>(</w:t>
      </w:r>
      <w:r w:rsidRPr="00AD5F4C">
        <w:rPr>
          <w:rFonts w:ascii="Times New Roman" w:hAnsi="Times New Roman" w:cs="Times New Roman"/>
          <w:i/>
          <w:szCs w:val="24"/>
          <w:lang w:val="en-US"/>
        </w:rPr>
        <w:t>ISO/IEC FDIS 42010</w:t>
      </w:r>
      <w:r w:rsidRPr="00AD5F4C">
        <w:rPr>
          <w:lang w:val="en-US"/>
        </w:rPr>
        <w:t xml:space="preserve">) </w:t>
      </w:r>
      <w:r>
        <w:rPr>
          <w:lang w:val="en-US"/>
        </w:rPr>
        <w:t>F</w:t>
      </w:r>
      <w:r w:rsidRPr="00AD5F4C">
        <w:rPr>
          <w:lang w:val="en-US"/>
        </w:rPr>
        <w:t>undamental concepts or properties of a system in its environment embodied in its elements, relationships, and in the principles of its design and evolution</w:t>
      </w:r>
    </w:p>
    <w:p w:rsidR="006A2896" w:rsidRPr="006A2896" w:rsidRDefault="006460CC" w:rsidP="002B3025">
      <w:pPr>
        <w:pStyle w:val="a1"/>
        <w:numPr>
          <w:ilvl w:val="1"/>
          <w:numId w:val="2"/>
        </w:numPr>
        <w:rPr>
          <w:lang w:val="en-US"/>
        </w:rPr>
      </w:pPr>
      <w:r>
        <w:rPr>
          <w:lang w:val="en-US"/>
        </w:rPr>
        <w:t>(</w:t>
      </w:r>
      <w:r w:rsidRPr="00642525">
        <w:rPr>
          <w:i/>
          <w:lang w:val="en-US"/>
        </w:rPr>
        <w:t>IEEE Std 1471-2000</w:t>
      </w:r>
      <w:r>
        <w:rPr>
          <w:lang w:val="en-US"/>
        </w:rPr>
        <w:t xml:space="preserve">) </w:t>
      </w:r>
      <w:r w:rsidRPr="006460CC">
        <w:rPr>
          <w:lang w:val="en-US"/>
        </w:rPr>
        <w:t>The fundamental organization of a system embodied in its components, their relationships to each other, and to the environment, and the principles guiding its design and evolution</w:t>
      </w:r>
    </w:p>
    <w:p w:rsidR="0066420D" w:rsidRDefault="0066420D" w:rsidP="0066420D">
      <w:pPr>
        <w:pStyle w:val="a1"/>
      </w:pPr>
      <w:r>
        <w:t>Модель жизненного цикла</w:t>
      </w:r>
    </w:p>
    <w:p w:rsidR="00931A7E" w:rsidRDefault="002A19F8" w:rsidP="002B3025">
      <w:pPr>
        <w:pStyle w:val="a1"/>
        <w:numPr>
          <w:ilvl w:val="1"/>
          <w:numId w:val="2"/>
        </w:numPr>
        <w:rPr>
          <w:lang w:val="en-US"/>
        </w:rPr>
      </w:pPr>
      <w:r w:rsidRPr="002A19F8">
        <w:rPr>
          <w:lang w:val="en-US"/>
        </w:rPr>
        <w:t>(</w:t>
      </w:r>
      <w:r w:rsidR="00A51246" w:rsidRPr="00642525">
        <w:rPr>
          <w:i/>
          <w:lang w:val="en-US"/>
        </w:rPr>
        <w:t>IEEE Std 1471-2000</w:t>
      </w:r>
      <w:r w:rsidRPr="002A19F8">
        <w:rPr>
          <w:lang w:val="en-US"/>
        </w:rPr>
        <w:t>) A framework containing the processes, activities, and tasks involved in the development, operation, and maintenance of a software product, which spans the life of the system from the definition of its requirements to the termination of its use</w:t>
      </w:r>
    </w:p>
    <w:p w:rsidR="002A19F8" w:rsidRPr="000A376B" w:rsidRDefault="000A376B" w:rsidP="002B3025">
      <w:pPr>
        <w:pStyle w:val="a1"/>
        <w:numPr>
          <w:ilvl w:val="1"/>
          <w:numId w:val="2"/>
        </w:numPr>
      </w:pPr>
      <w:r>
        <w:lastRenderedPageBreak/>
        <w:t>(</w:t>
      </w:r>
      <w:r w:rsidRPr="000A376B">
        <w:rPr>
          <w:i/>
        </w:rPr>
        <w:t>ГОСТ Р ИСО/МЭК 12207—99</w:t>
      </w:r>
      <w:r>
        <w:t xml:space="preserve">) </w:t>
      </w:r>
      <w:r w:rsidRPr="000A376B">
        <w:t>Структура, состоящая из процессов, работ и задач, включающих в себя разработку, эксплуатацию и сопровождение программного продукта, охватывающая жизнь системы от установления требований к ней до прекращения ее использования</w:t>
      </w:r>
    </w:p>
    <w:p w:rsidR="0066420D" w:rsidRDefault="0066420D" w:rsidP="0066420D">
      <w:pPr>
        <w:pStyle w:val="a1"/>
      </w:pPr>
      <w:r>
        <w:t>Программный продукт</w:t>
      </w:r>
    </w:p>
    <w:p w:rsidR="00931A7E" w:rsidRDefault="003F34DE" w:rsidP="002B3025">
      <w:pPr>
        <w:pStyle w:val="a1"/>
        <w:numPr>
          <w:ilvl w:val="1"/>
          <w:numId w:val="2"/>
        </w:numPr>
      </w:pPr>
      <w:r w:rsidRPr="003F34DE">
        <w:t>(</w:t>
      </w:r>
      <w:r w:rsidRPr="003F34DE">
        <w:rPr>
          <w:i/>
        </w:rPr>
        <w:t>ГОСТ Р ИСО/МЭК 12207—99</w:t>
      </w:r>
      <w:r w:rsidRPr="003F34DE">
        <w:t>) Набор машинных программ, процедур и, возможно, связанных с ними документации и данных</w:t>
      </w:r>
    </w:p>
    <w:p w:rsidR="007E4F68" w:rsidRDefault="007E4F68" w:rsidP="002B3025">
      <w:pPr>
        <w:pStyle w:val="a1"/>
        <w:numPr>
          <w:ilvl w:val="1"/>
          <w:numId w:val="2"/>
        </w:numPr>
      </w:pPr>
      <w:r>
        <w:t>(</w:t>
      </w:r>
      <w:r w:rsidRPr="00E25115">
        <w:rPr>
          <w:i/>
        </w:rPr>
        <w:t>ГОСТ Р ИСО/МЭК 9126</w:t>
      </w:r>
      <w:r>
        <w:t xml:space="preserve">) </w:t>
      </w:r>
      <w:r w:rsidRPr="007E4F68">
        <w:t xml:space="preserve">Программный </w:t>
      </w:r>
      <w:r>
        <w:t>объект, предназначенный для поставки пользователю</w:t>
      </w:r>
    </w:p>
    <w:p w:rsidR="002653CA" w:rsidRDefault="002653CA" w:rsidP="002653CA">
      <w:pPr>
        <w:pStyle w:val="a1"/>
      </w:pPr>
      <w:r>
        <w:t>Проектирование</w:t>
      </w:r>
    </w:p>
    <w:p w:rsidR="002653CA" w:rsidRDefault="002653CA" w:rsidP="002B3025">
      <w:pPr>
        <w:pStyle w:val="a1"/>
        <w:numPr>
          <w:ilvl w:val="1"/>
          <w:numId w:val="2"/>
        </w:numPr>
        <w:rPr>
          <w:lang w:val="en-US"/>
        </w:rPr>
      </w:pPr>
      <w:r w:rsidRPr="00AD5F4C">
        <w:rPr>
          <w:lang w:val="en-US"/>
        </w:rPr>
        <w:t>(</w:t>
      </w:r>
      <w:r w:rsidRPr="00AD5F4C">
        <w:rPr>
          <w:rFonts w:ascii="Times New Roman" w:hAnsi="Times New Roman" w:cs="Times New Roman"/>
          <w:i/>
          <w:szCs w:val="24"/>
          <w:lang w:val="en-US"/>
        </w:rPr>
        <w:t>ISO/IEC FDIS 42010</w:t>
      </w:r>
      <w:r w:rsidRPr="00AD5F4C">
        <w:rPr>
          <w:lang w:val="en-US"/>
        </w:rPr>
        <w:t xml:space="preserve">) </w:t>
      </w:r>
      <w:r>
        <w:rPr>
          <w:lang w:val="en-US"/>
        </w:rPr>
        <w:t>P</w:t>
      </w:r>
      <w:r w:rsidRPr="002653CA">
        <w:rPr>
          <w:lang w:val="en-US"/>
        </w:rPr>
        <w:t>rocess of conceiving, defining, expressing, documenting, communicating, certifying proper implementation of, maintaining and improving an architecture throughout a system’s life cycle</w:t>
      </w:r>
    </w:p>
    <w:p w:rsidR="006A2896" w:rsidRPr="00AF66F3" w:rsidRDefault="002653CA" w:rsidP="002B3025">
      <w:pPr>
        <w:pStyle w:val="a1"/>
        <w:numPr>
          <w:ilvl w:val="1"/>
          <w:numId w:val="2"/>
        </w:numPr>
        <w:rPr>
          <w:lang w:val="en-US"/>
        </w:rPr>
      </w:pPr>
      <w:r w:rsidRPr="00E10DC4">
        <w:rPr>
          <w:lang w:val="en-US"/>
        </w:rPr>
        <w:t>(</w:t>
      </w:r>
      <w:r w:rsidRPr="00642525">
        <w:rPr>
          <w:i/>
          <w:lang w:val="en-US"/>
        </w:rPr>
        <w:t>IEEE Std 1471-2000</w:t>
      </w:r>
      <w:r w:rsidRPr="00E10DC4">
        <w:rPr>
          <w:lang w:val="en-US"/>
        </w:rPr>
        <w:t xml:space="preserve">) </w:t>
      </w:r>
      <w:r w:rsidRPr="002653CA">
        <w:rPr>
          <w:lang w:val="en-US"/>
        </w:rPr>
        <w:t>The activities of defining, documenting, maintaining, improving, and certifying proper implementation of an architecture</w:t>
      </w:r>
    </w:p>
    <w:p w:rsidR="0066420D" w:rsidRDefault="0066420D" w:rsidP="0066420D">
      <w:pPr>
        <w:pStyle w:val="a1"/>
      </w:pPr>
      <w:r>
        <w:t>Система</w:t>
      </w:r>
    </w:p>
    <w:p w:rsidR="00931A7E" w:rsidRDefault="00E10DC4" w:rsidP="002B3025">
      <w:pPr>
        <w:pStyle w:val="a1"/>
        <w:numPr>
          <w:ilvl w:val="1"/>
          <w:numId w:val="2"/>
        </w:numPr>
        <w:rPr>
          <w:lang w:val="en-US"/>
        </w:rPr>
      </w:pPr>
      <w:r w:rsidRPr="00E10DC4">
        <w:rPr>
          <w:lang w:val="en-US"/>
        </w:rPr>
        <w:t>(</w:t>
      </w:r>
      <w:r w:rsidR="006811D8" w:rsidRPr="00642525">
        <w:rPr>
          <w:i/>
          <w:lang w:val="en-US"/>
        </w:rPr>
        <w:t>IEEE Std 1471-2000</w:t>
      </w:r>
      <w:r w:rsidRPr="00E10DC4">
        <w:rPr>
          <w:lang w:val="en-US"/>
        </w:rPr>
        <w:t>) A collection of components organized to accomplish a specific function or set of functions</w:t>
      </w:r>
    </w:p>
    <w:p w:rsidR="006A2896" w:rsidRDefault="001A7D5A" w:rsidP="002B3025">
      <w:pPr>
        <w:pStyle w:val="a1"/>
        <w:numPr>
          <w:ilvl w:val="1"/>
          <w:numId w:val="2"/>
        </w:numPr>
      </w:pPr>
      <w:r>
        <w:t>(</w:t>
      </w:r>
      <w:r w:rsidRPr="001A7D5A">
        <w:rPr>
          <w:i/>
        </w:rPr>
        <w:t>ГОСТ Р ИСО/МЭК 12207—99</w:t>
      </w:r>
      <w:r>
        <w:t xml:space="preserve">) </w:t>
      </w:r>
      <w:r w:rsidRPr="001A7D5A">
        <w:t>Комплекс, состоящий из процессов, технических и программных средств, устройств и персонала, обладающий возможностью удовлетворять установленным потребностям или целям</w:t>
      </w:r>
    </w:p>
    <w:p w:rsidR="00F44AF6" w:rsidRDefault="00F44AF6" w:rsidP="00F44AF6">
      <w:pPr>
        <w:pStyle w:val="a0"/>
      </w:pPr>
      <w:bookmarkStart w:id="8" w:name="_Toc445991868"/>
      <w:r>
        <w:t>Вспомогательные термины</w:t>
      </w:r>
      <w:bookmarkEnd w:id="8"/>
    </w:p>
    <w:p w:rsidR="00706E50" w:rsidRDefault="00F20307" w:rsidP="00706E50">
      <w:pPr>
        <w:pStyle w:val="a1"/>
      </w:pPr>
      <w:r>
        <w:t>А</w:t>
      </w:r>
      <w:r w:rsidR="00706E50">
        <w:t>рхитектурный инструментарий</w:t>
      </w:r>
    </w:p>
    <w:p w:rsidR="003F34DE" w:rsidRPr="003F34DE" w:rsidRDefault="003F34DE" w:rsidP="002B3025">
      <w:pPr>
        <w:pStyle w:val="a1"/>
        <w:numPr>
          <w:ilvl w:val="1"/>
          <w:numId w:val="2"/>
        </w:numPr>
        <w:rPr>
          <w:lang w:val="en-US"/>
        </w:rPr>
      </w:pPr>
      <w:r w:rsidRPr="00AA3F50">
        <w:rPr>
          <w:lang w:val="en-US"/>
        </w:rPr>
        <w:t>(</w:t>
      </w:r>
      <w:r w:rsidRPr="00AA3F50">
        <w:rPr>
          <w:i/>
          <w:lang w:val="en-US"/>
        </w:rPr>
        <w:t>ISO/IEC FDIS 42010</w:t>
      </w:r>
      <w:r w:rsidRPr="00AA3F50">
        <w:rPr>
          <w:lang w:val="en-US"/>
        </w:rPr>
        <w:t xml:space="preserve">) </w:t>
      </w:r>
      <w:r>
        <w:rPr>
          <w:lang w:val="en-US"/>
        </w:rPr>
        <w:t>A</w:t>
      </w:r>
      <w:r w:rsidRPr="003F34DE">
        <w:rPr>
          <w:lang w:val="en-US"/>
        </w:rPr>
        <w:t>rchitecture framework conventions, principles and practices for the description of architectures established within a specific domain of application</w:t>
      </w:r>
    </w:p>
    <w:p w:rsidR="00706E50" w:rsidRDefault="00F20307" w:rsidP="00706E50">
      <w:pPr>
        <w:pStyle w:val="a1"/>
      </w:pPr>
      <w:r>
        <w:t>А</w:t>
      </w:r>
      <w:r w:rsidR="00706E50">
        <w:t>рхитектурная по</w:t>
      </w:r>
      <w:r w:rsidR="003F34DE">
        <w:t>зиция</w:t>
      </w:r>
    </w:p>
    <w:p w:rsidR="003F34DE" w:rsidRPr="003F34DE" w:rsidRDefault="003F34DE" w:rsidP="002B3025">
      <w:pPr>
        <w:pStyle w:val="a1"/>
        <w:numPr>
          <w:ilvl w:val="1"/>
          <w:numId w:val="2"/>
        </w:numPr>
        <w:rPr>
          <w:lang w:val="en-US"/>
        </w:rPr>
      </w:pPr>
      <w:r w:rsidRPr="00AA3F50">
        <w:rPr>
          <w:lang w:val="en-US"/>
        </w:rPr>
        <w:t>(</w:t>
      </w:r>
      <w:r w:rsidRPr="00AA3F50">
        <w:rPr>
          <w:i/>
          <w:lang w:val="en-US"/>
        </w:rPr>
        <w:t>ISO/IEC FDIS 42010</w:t>
      </w:r>
      <w:r w:rsidRPr="00AA3F50">
        <w:rPr>
          <w:lang w:val="en-US"/>
        </w:rPr>
        <w:t xml:space="preserve">) </w:t>
      </w:r>
      <w:r>
        <w:rPr>
          <w:lang w:val="en-US"/>
        </w:rPr>
        <w:t>W</w:t>
      </w:r>
      <w:r w:rsidRPr="003F34DE">
        <w:rPr>
          <w:lang w:val="en-US"/>
        </w:rPr>
        <w:t>ork product establishing the conventions for the construction, interpretation and use of architecture views to frame specific system concerns</w:t>
      </w:r>
    </w:p>
    <w:p w:rsidR="00706E50" w:rsidRDefault="00F20307" w:rsidP="00706E50">
      <w:pPr>
        <w:pStyle w:val="a1"/>
      </w:pPr>
      <w:r>
        <w:t>А</w:t>
      </w:r>
      <w:r w:rsidR="00706E50">
        <w:t>рхитектурный срез</w:t>
      </w:r>
    </w:p>
    <w:p w:rsidR="007E30C1" w:rsidRDefault="007E30C1" w:rsidP="002B3025">
      <w:pPr>
        <w:pStyle w:val="a1"/>
        <w:numPr>
          <w:ilvl w:val="1"/>
          <w:numId w:val="2"/>
        </w:numPr>
        <w:rPr>
          <w:lang w:val="en-US"/>
        </w:rPr>
      </w:pPr>
      <w:r w:rsidRPr="00AA3F50">
        <w:rPr>
          <w:lang w:val="en-US"/>
        </w:rPr>
        <w:t>(</w:t>
      </w:r>
      <w:r w:rsidRPr="00AA3F50">
        <w:rPr>
          <w:i/>
          <w:lang w:val="en-US"/>
        </w:rPr>
        <w:t>ISO/IEC FDIS 42010</w:t>
      </w:r>
      <w:r w:rsidRPr="00AA3F50">
        <w:rPr>
          <w:lang w:val="en-US"/>
        </w:rPr>
        <w:t xml:space="preserve">) </w:t>
      </w:r>
      <w:r>
        <w:rPr>
          <w:lang w:val="en-US"/>
        </w:rPr>
        <w:t>W</w:t>
      </w:r>
      <w:r w:rsidRPr="00FB1CF1">
        <w:rPr>
          <w:lang w:val="en-US"/>
        </w:rPr>
        <w:t>ork product expressing the architecture of a system from the perspective of specific system concerns</w:t>
      </w:r>
    </w:p>
    <w:p w:rsidR="002653CA" w:rsidRDefault="002653CA" w:rsidP="00BA0291">
      <w:pPr>
        <w:pStyle w:val="a1"/>
        <w:keepNext/>
      </w:pPr>
      <w:r>
        <w:lastRenderedPageBreak/>
        <w:t>Жизненный цикл</w:t>
      </w:r>
    </w:p>
    <w:p w:rsidR="002653CA" w:rsidRPr="002653CA" w:rsidRDefault="002653CA" w:rsidP="002B3025">
      <w:pPr>
        <w:pStyle w:val="a1"/>
        <w:numPr>
          <w:ilvl w:val="1"/>
          <w:numId w:val="2"/>
        </w:numPr>
      </w:pPr>
      <w:r>
        <w:t>(</w:t>
      </w:r>
      <w:r w:rsidRPr="00AA3F50">
        <w:rPr>
          <w:i/>
        </w:rPr>
        <w:t>ГОСТ Р ИСО/МЭК 12207—99</w:t>
      </w:r>
      <w:r>
        <w:t xml:space="preserve">) </w:t>
      </w:r>
      <w:r w:rsidRPr="00AA3F50">
        <w:t>Развитие системы, продукта, услуги, проекта или других изготовленных человеком объектов, начиная со стадии разработки концепции и заканчивая прекращением применения</w:t>
      </w:r>
    </w:p>
    <w:p w:rsidR="00706E50" w:rsidRDefault="00F20307" w:rsidP="00706E50">
      <w:pPr>
        <w:pStyle w:val="a1"/>
      </w:pPr>
      <w:r>
        <w:t>О</w:t>
      </w:r>
      <w:r w:rsidR="00706E50">
        <w:t>ценивание</w:t>
      </w:r>
    </w:p>
    <w:p w:rsidR="002653CA" w:rsidRDefault="00304DC6" w:rsidP="002B3025">
      <w:pPr>
        <w:pStyle w:val="a1"/>
        <w:numPr>
          <w:ilvl w:val="1"/>
          <w:numId w:val="2"/>
        </w:numPr>
      </w:pPr>
      <w:r>
        <w:t>(</w:t>
      </w:r>
      <w:r w:rsidRPr="001A7D5A">
        <w:rPr>
          <w:i/>
        </w:rPr>
        <w:t>ГОСТ Р ИСО/МЭК 12207—99</w:t>
      </w:r>
      <w:r>
        <w:t>)</w:t>
      </w:r>
      <w:r w:rsidRPr="002559AF">
        <w:t xml:space="preserve"> </w:t>
      </w:r>
      <w:r w:rsidRPr="00304DC6">
        <w:t>Систематическое определение степени, с которой некоторый объект удовлетворяет установленным критериям</w:t>
      </w:r>
    </w:p>
    <w:p w:rsidR="00706E50" w:rsidRDefault="00F20307" w:rsidP="00706E50">
      <w:pPr>
        <w:pStyle w:val="a1"/>
      </w:pPr>
      <w:r>
        <w:t>П</w:t>
      </w:r>
      <w:r w:rsidR="00706E50">
        <w:t>рограммная составная часть</w:t>
      </w:r>
    </w:p>
    <w:p w:rsidR="00DD3E3D" w:rsidRDefault="00DD3E3D" w:rsidP="002B3025">
      <w:pPr>
        <w:pStyle w:val="a1"/>
        <w:numPr>
          <w:ilvl w:val="1"/>
          <w:numId w:val="2"/>
        </w:numPr>
      </w:pPr>
      <w:r>
        <w:t>(</w:t>
      </w:r>
      <w:r w:rsidRPr="001A7D5A">
        <w:rPr>
          <w:i/>
        </w:rPr>
        <w:t>ГОСТ Р ИСО/МЭК 12207—99</w:t>
      </w:r>
      <w:r>
        <w:t>)</w:t>
      </w:r>
      <w:r w:rsidRPr="006312FB">
        <w:t xml:space="preserve"> </w:t>
      </w:r>
      <w:r w:rsidRPr="00DD3E3D">
        <w:t>Исходный код, объектный код, контрольный код, контрольные данные или совокупность этих составных частей</w:t>
      </w:r>
    </w:p>
    <w:p w:rsidR="002653CA" w:rsidRDefault="002653CA" w:rsidP="002653CA">
      <w:pPr>
        <w:pStyle w:val="a1"/>
      </w:pPr>
      <w:r>
        <w:t>Программный модуль</w:t>
      </w:r>
    </w:p>
    <w:p w:rsidR="002653CA" w:rsidRDefault="002653CA" w:rsidP="002B3025">
      <w:pPr>
        <w:pStyle w:val="a1"/>
        <w:numPr>
          <w:ilvl w:val="1"/>
          <w:numId w:val="2"/>
        </w:numPr>
      </w:pPr>
      <w:r>
        <w:t>(</w:t>
      </w:r>
      <w:r w:rsidRPr="001A7D5A">
        <w:rPr>
          <w:i/>
        </w:rPr>
        <w:t>ГОСТ Р ИСО/МЭК 12207—99</w:t>
      </w:r>
      <w:r>
        <w:t>)</w:t>
      </w:r>
      <w:r w:rsidRPr="006312FB">
        <w:t xml:space="preserve"> </w:t>
      </w:r>
      <w:r w:rsidRPr="002653CA">
        <w:t>Отдельно компилируемая часть программного кода (программы)</w:t>
      </w:r>
    </w:p>
    <w:p w:rsidR="00706E50" w:rsidRDefault="009D0B63" w:rsidP="00706E50">
      <w:pPr>
        <w:pStyle w:val="a1"/>
      </w:pPr>
      <w:r>
        <w:t>П</w:t>
      </w:r>
      <w:r w:rsidR="00706E50">
        <w:t>роцесс</w:t>
      </w:r>
    </w:p>
    <w:p w:rsidR="00740B9E" w:rsidRDefault="00740B9E" w:rsidP="002B3025">
      <w:pPr>
        <w:pStyle w:val="a1"/>
        <w:numPr>
          <w:ilvl w:val="1"/>
          <w:numId w:val="2"/>
        </w:numPr>
      </w:pPr>
      <w:r>
        <w:t>(</w:t>
      </w:r>
      <w:r w:rsidRPr="001A7D5A">
        <w:rPr>
          <w:i/>
        </w:rPr>
        <w:t>ГОСТ Р ИСО/МЭК 12207—99</w:t>
      </w:r>
      <w:r>
        <w:t>)</w:t>
      </w:r>
      <w:r w:rsidRPr="006312FB">
        <w:t xml:space="preserve"> </w:t>
      </w:r>
      <w:r w:rsidRPr="00740B9E">
        <w:t>Набор взаимосвязанных работ, которые преобразуют исходн</w:t>
      </w:r>
      <w:r>
        <w:t>ые данные в выходные результаты</w:t>
      </w:r>
    </w:p>
    <w:p w:rsidR="00706E50" w:rsidRDefault="009D0B63" w:rsidP="00706E50">
      <w:pPr>
        <w:pStyle w:val="a1"/>
      </w:pPr>
      <w:r>
        <w:t>Р</w:t>
      </w:r>
      <w:r w:rsidR="00706E50">
        <w:t>азработчик</w:t>
      </w:r>
    </w:p>
    <w:p w:rsidR="002559AF" w:rsidRDefault="002559AF" w:rsidP="002B3025">
      <w:pPr>
        <w:pStyle w:val="a1"/>
        <w:numPr>
          <w:ilvl w:val="1"/>
          <w:numId w:val="2"/>
        </w:numPr>
      </w:pPr>
      <w:r>
        <w:t>(</w:t>
      </w:r>
      <w:r w:rsidRPr="001A7D5A">
        <w:rPr>
          <w:i/>
        </w:rPr>
        <w:t>ГОСТ Р ИСО/МЭК 12207—99</w:t>
      </w:r>
      <w:r>
        <w:t>)</w:t>
      </w:r>
      <w:r w:rsidRPr="006312FB">
        <w:t xml:space="preserve"> </w:t>
      </w:r>
      <w:r w:rsidRPr="002559AF">
        <w:t>Организация, которая выполняет разработку задач (в том числе анализ требований, проектирование, приемочные испытания) в процессе жизненного цикла</w:t>
      </w:r>
    </w:p>
    <w:p w:rsidR="00296FB3" w:rsidRDefault="00296FB3" w:rsidP="00296FB3">
      <w:pPr>
        <w:pStyle w:val="a1"/>
      </w:pPr>
      <w:r>
        <w:t>Т</w:t>
      </w:r>
      <w:r w:rsidRPr="00296FB3">
        <w:t>ехническое задание</w:t>
      </w:r>
    </w:p>
    <w:p w:rsidR="008A5813" w:rsidRDefault="00296FB3" w:rsidP="002B3025">
      <w:pPr>
        <w:pStyle w:val="a1"/>
        <w:numPr>
          <w:ilvl w:val="1"/>
          <w:numId w:val="2"/>
        </w:numPr>
      </w:pPr>
      <w:r>
        <w:t>(</w:t>
      </w:r>
      <w:r w:rsidRPr="001A7D5A">
        <w:rPr>
          <w:i/>
        </w:rPr>
        <w:t>ГОСТ Р ИСО/МЭК 12207—99</w:t>
      </w:r>
      <w:r>
        <w:t xml:space="preserve">) </w:t>
      </w:r>
      <w:r w:rsidRPr="00296FB3">
        <w:t>Документ, используемый заказчиком в качестве средства для описания и определения задач, выполняемых при реализации договора</w:t>
      </w:r>
    </w:p>
    <w:p w:rsidR="008A5813" w:rsidRDefault="008A5813">
      <w:pPr>
        <w:spacing w:after="200" w:line="276" w:lineRule="auto"/>
        <w:ind w:firstLine="0"/>
        <w:jc w:val="left"/>
      </w:pPr>
      <w:r>
        <w:br w:type="page"/>
      </w:r>
    </w:p>
    <w:p w:rsidR="00DB0CE5" w:rsidRDefault="00DB0CE5" w:rsidP="00DB0CE5">
      <w:pPr>
        <w:pStyle w:val="a"/>
      </w:pPr>
      <w:bookmarkStart w:id="9" w:name="_Toc445991869"/>
      <w:r>
        <w:lastRenderedPageBreak/>
        <w:t>Тезаурус</w:t>
      </w:r>
      <w:bookmarkEnd w:id="9"/>
    </w:p>
    <w:p w:rsidR="00733992" w:rsidRDefault="00DB0CE5" w:rsidP="00AF66F3">
      <w:r>
        <w:t>На рисунке 1 представлена диаграмма, отображающая тезаурус, построенный на основе терминов, представленных в раздел</w:t>
      </w:r>
      <w:r w:rsidR="006A2896">
        <w:t>е 2.</w:t>
      </w:r>
    </w:p>
    <w:p w:rsidR="008A5813" w:rsidRDefault="008A5813" w:rsidP="008A5813">
      <w:pPr>
        <w:keepNext/>
        <w:jc w:val="center"/>
      </w:pPr>
      <w:r w:rsidRPr="00DB0CE5">
        <w:rPr>
          <w:noProof/>
          <w:lang w:eastAsia="ru-RU"/>
        </w:rPr>
        <w:drawing>
          <wp:inline distT="0" distB="0" distL="0" distR="0" wp14:anchorId="627B1467" wp14:editId="26CA8D09">
            <wp:extent cx="5474706" cy="4183812"/>
            <wp:effectExtent l="0" t="0" r="0" b="7620"/>
            <wp:docPr id="1" name="Рисунок 1" descr="C:\Users\Stranger\Dropbox\IFMO\4 курс\8 семестр\Проектная документация\тезауру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anger\Dropbox\IFMO\4 курс\8 семестр\Проектная документация\тезаурус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837" cy="418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813" w:rsidRPr="002974D0" w:rsidRDefault="008A5813" w:rsidP="008A5813">
      <w:pPr>
        <w:pStyle w:val="aff7"/>
      </w:pPr>
      <w:r>
        <w:t xml:space="preserve">Рисунок </w:t>
      </w:r>
      <w:r w:rsidR="00ED21CB">
        <w:fldChar w:fldCharType="begin"/>
      </w:r>
      <w:r w:rsidR="00ED21CB">
        <w:instrText xml:space="preserve"> SEQ Рисунок \* ARABIC </w:instrText>
      </w:r>
      <w:r w:rsidR="00ED21CB">
        <w:fldChar w:fldCharType="separate"/>
      </w:r>
      <w:r>
        <w:rPr>
          <w:noProof/>
        </w:rPr>
        <w:t>1</w:t>
      </w:r>
      <w:r w:rsidR="00ED21CB">
        <w:rPr>
          <w:noProof/>
        </w:rPr>
        <w:fldChar w:fldCharType="end"/>
      </w:r>
      <w:r>
        <w:t>. Тезаурус</w:t>
      </w:r>
    </w:p>
    <w:p w:rsidR="006A2896" w:rsidRDefault="006A2896" w:rsidP="006A2896">
      <w:pPr>
        <w:pStyle w:val="a"/>
      </w:pPr>
      <w:bookmarkStart w:id="10" w:name="_Toc440583804"/>
      <w:bookmarkStart w:id="11" w:name="_Toc445991870"/>
      <w:r>
        <w:t>Определение номенклатуры документов</w:t>
      </w:r>
      <w:bookmarkEnd w:id="11"/>
    </w:p>
    <w:p w:rsidR="006A2896" w:rsidRDefault="006A2896" w:rsidP="006A2896">
      <w:r>
        <w:t>Работу по проектированию программной архитектуры выполняет программный архитектор или их группа.</w:t>
      </w:r>
    </w:p>
    <w:p w:rsidR="00801C82" w:rsidRDefault="006A2896" w:rsidP="00801C82">
      <w:r>
        <w:t xml:space="preserve">Любой программный продукт состоит из одного или нескольких </w:t>
      </w:r>
      <w:r w:rsidR="00801C82">
        <w:t>компонент, которые взаимодействуют между собой. В большинстве случаев системы являются именно многокомпонентными, всвязи с чем приходится осуществлять проектирование не только на уровне внутреннего устройства каждой компоненты, но также учитывать и взаимодействие компонент друг с другом. Более формально, проектирование программной архитектуры системы начинается с проектирования отдельных ее компонент с учетом межкомпонентного взаимодействия</w:t>
      </w:r>
      <w:r w:rsidR="00BC4F5B">
        <w:t xml:space="preserve"> и создания документа «Описание программного компонента» для каждой из них</w:t>
      </w:r>
      <w:r w:rsidR="00801C82">
        <w:t>.</w:t>
      </w:r>
    </w:p>
    <w:p w:rsidR="00801C82" w:rsidRDefault="00801C82" w:rsidP="00801C82">
      <w:r>
        <w:t xml:space="preserve">После того, как программная архитектура отдельных компонент составлена, необходимо произвести оценивание результатов путем сопоставления выделенной архитектуры системы техническому заданию. В случае выявления несоответствий архитектура отправляется </w:t>
      </w:r>
      <w:r>
        <w:lastRenderedPageBreak/>
        <w:t>на доработку. Если же решение удовлетворяет требованиям технического задания и является обоснованным, то оно отправляется на дальнейшую обработку.</w:t>
      </w:r>
    </w:p>
    <w:p w:rsidR="006A2896" w:rsidRDefault="003B6832" w:rsidP="00BC4F5B">
      <w:r>
        <w:t>Вслед за</w:t>
      </w:r>
      <w:r w:rsidR="00801C82">
        <w:t xml:space="preserve"> </w:t>
      </w:r>
      <w:r>
        <w:t>положительным оцениванием</w:t>
      </w:r>
      <w:r w:rsidR="00801C82">
        <w:t xml:space="preserve"> осуществляется создание </w:t>
      </w:r>
      <w:r w:rsidR="00BC4F5B">
        <w:t xml:space="preserve">единого </w:t>
      </w:r>
      <w:r w:rsidR="00801C82">
        <w:t>документа «</w:t>
      </w:r>
      <w:r w:rsidR="00BC4F5B">
        <w:t>Описание программной архитектуры</w:t>
      </w:r>
      <w:r w:rsidR="00801C82">
        <w:t>»</w:t>
      </w:r>
      <w:r w:rsidR="00BC4F5B">
        <w:t>, который будет содержать информацию обо всех компонентах системы, требования к их разработке и использованию, а также обоснование выбора компонент и способов их взаимодействия.</w:t>
      </w:r>
      <w:r w:rsidR="00562649">
        <w:t xml:space="preserve"> </w:t>
      </w:r>
    </w:p>
    <w:p w:rsidR="00562649" w:rsidRDefault="00562649" w:rsidP="00BC4F5B">
      <w:r>
        <w:t>Последним этапом является непосредственно разработка ПО. Если в процессе выяснилось, что разработанная архитектура нуждается в доработке, процесс возвращается на стадию проектирования отдельных компонент, дорабатывается и проходит все последующие стадии заново.</w:t>
      </w:r>
    </w:p>
    <w:p w:rsidR="003B6832" w:rsidRDefault="003B6832" w:rsidP="00BC4F5B">
      <w:r>
        <w:t>Результирующим документом является вышеописанный документ «Описание программной архитектуры».</w:t>
      </w:r>
    </w:p>
    <w:p w:rsidR="003B6832" w:rsidRDefault="003B6832" w:rsidP="00BC4F5B">
      <w:r>
        <w:t>Для осуществления проектирования программной архитектуры необходимы следующие документы:</w:t>
      </w:r>
    </w:p>
    <w:p w:rsidR="003B6832" w:rsidRPr="0020216C" w:rsidRDefault="003B6832" w:rsidP="003B6832">
      <w:pPr>
        <w:pStyle w:val="a1"/>
      </w:pPr>
      <w:r w:rsidRPr="00B069F6">
        <w:t>Техническое задание</w:t>
      </w:r>
    </w:p>
    <w:p w:rsidR="003B6832" w:rsidRDefault="00DF642F" w:rsidP="003B6832">
      <w:pPr>
        <w:pStyle w:val="a1"/>
      </w:pPr>
      <w:r>
        <w:t>Набор</w:t>
      </w:r>
      <w:r w:rsidR="003B6832" w:rsidRPr="00B069F6">
        <w:t xml:space="preserve"> стандартов</w:t>
      </w:r>
    </w:p>
    <w:p w:rsidR="00AF66F3" w:rsidRDefault="00AF66F3" w:rsidP="00AF66F3">
      <w:pPr>
        <w:pStyle w:val="a1"/>
        <w:numPr>
          <w:ilvl w:val="0"/>
          <w:numId w:val="0"/>
        </w:numPr>
        <w:ind w:left="993" w:hanging="284"/>
      </w:pPr>
      <w:r>
        <w:t>Рисунок 2 наглядно иллюстрирует процесс создания программной архитектуры.</w:t>
      </w:r>
    </w:p>
    <w:p w:rsidR="00AF66F3" w:rsidRPr="0001603A" w:rsidRDefault="0001603A" w:rsidP="0001603A">
      <w:pPr>
        <w:pStyle w:val="a1"/>
        <w:numPr>
          <w:ilvl w:val="0"/>
          <w:numId w:val="0"/>
        </w:numPr>
        <w:rPr>
          <w:b/>
        </w:rPr>
      </w:pPr>
      <w:r w:rsidRPr="0001603A">
        <w:rPr>
          <w:b/>
          <w:noProof/>
          <w:lang w:eastAsia="ru-RU"/>
        </w:rPr>
        <w:drawing>
          <wp:inline distT="0" distB="0" distL="0" distR="0" wp14:anchorId="68C4AC5E" wp14:editId="5C1590ED">
            <wp:extent cx="6120130" cy="4206166"/>
            <wp:effectExtent l="0" t="0" r="0" b="4445"/>
            <wp:docPr id="2" name="Рисунок 2" descr="C:\Users\Stranger\Desktop\процес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anger\Desktop\процес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813" w:rsidRDefault="00AF66F3" w:rsidP="00562649">
      <w:pPr>
        <w:pStyle w:val="aff7"/>
        <w:rPr>
          <w:noProof/>
        </w:rPr>
      </w:pPr>
      <w:r>
        <w:t xml:space="preserve">Рисунок </w:t>
      </w:r>
      <w:r w:rsidR="00ED21CB">
        <w:fldChar w:fldCharType="begin"/>
      </w:r>
      <w:r w:rsidR="00ED21CB">
        <w:instrText xml:space="preserve"> SEQ Рисунок \* ARABIC </w:instrText>
      </w:r>
      <w:r w:rsidR="00ED21CB">
        <w:fldChar w:fldCharType="separate"/>
      </w:r>
      <w:r w:rsidR="008A5813">
        <w:rPr>
          <w:noProof/>
        </w:rPr>
        <w:t>2</w:t>
      </w:r>
      <w:r w:rsidR="00ED21CB">
        <w:rPr>
          <w:noProof/>
        </w:rPr>
        <w:fldChar w:fldCharType="end"/>
      </w:r>
      <w:r>
        <w:t xml:space="preserve">. Диаграмма процесса </w:t>
      </w:r>
      <w:r>
        <w:rPr>
          <w:noProof/>
        </w:rPr>
        <w:t>выделения программной архитектуры</w:t>
      </w:r>
    </w:p>
    <w:p w:rsidR="0001603A" w:rsidRPr="00342106" w:rsidRDefault="0001603A" w:rsidP="00342106">
      <w:pPr>
        <w:pStyle w:val="a"/>
      </w:pPr>
      <w:bookmarkStart w:id="12" w:name="_Toc445991871"/>
      <w:r w:rsidRPr="00342106">
        <w:lastRenderedPageBreak/>
        <w:t>Требования к содержанию и оформлению документов</w:t>
      </w:r>
      <w:bookmarkEnd w:id="12"/>
    </w:p>
    <w:p w:rsidR="0001603A" w:rsidRPr="00315DE5" w:rsidRDefault="0001603A" w:rsidP="0001603A">
      <w:pPr>
        <w:pStyle w:val="a0"/>
      </w:pPr>
      <w:bookmarkStart w:id="13" w:name="_Toc445991872"/>
      <w:r>
        <w:t>О</w:t>
      </w:r>
      <w:r w:rsidRPr="00315DE5">
        <w:t>бщие требования к оформлению</w:t>
      </w:r>
      <w:bookmarkEnd w:id="13"/>
    </w:p>
    <w:p w:rsidR="0001603A" w:rsidRPr="00667F2A" w:rsidRDefault="0001603A" w:rsidP="0001603A">
      <w:r w:rsidRPr="00667F2A">
        <w:t>Под общими требованиями понимаются требования, применяемые ко</w:t>
      </w:r>
      <w:r w:rsidRPr="009210E0">
        <w:t xml:space="preserve"> </w:t>
      </w:r>
      <w:r w:rsidRPr="00667F2A">
        <w:t>всем частям всех документов, если в требованиях к оформлению конкретного</w:t>
      </w:r>
      <w:r w:rsidRPr="009210E0">
        <w:t xml:space="preserve"> </w:t>
      </w:r>
      <w:r w:rsidRPr="00667F2A">
        <w:t>документа не указано иное.</w:t>
      </w:r>
    </w:p>
    <w:p w:rsidR="0001603A" w:rsidRPr="00667F2A" w:rsidRDefault="0001603A" w:rsidP="0001603A">
      <w:r w:rsidRPr="00667F2A">
        <w:t>Общие требования:</w:t>
      </w:r>
    </w:p>
    <w:p w:rsidR="0001603A" w:rsidRPr="00667F2A" w:rsidRDefault="0001603A" w:rsidP="0001603A">
      <w:pPr>
        <w:pStyle w:val="a1"/>
      </w:pPr>
      <w:r>
        <w:t>Ш</w:t>
      </w:r>
      <w:r w:rsidRPr="00667F2A">
        <w:t xml:space="preserve">рифт: </w:t>
      </w:r>
      <w:r w:rsidRPr="00667F2A">
        <w:rPr>
          <w:lang w:val="en-US"/>
        </w:rPr>
        <w:t>Times</w:t>
      </w:r>
      <w:r w:rsidRPr="00667F2A">
        <w:t xml:space="preserve"> </w:t>
      </w:r>
      <w:r w:rsidRPr="00667F2A">
        <w:rPr>
          <w:lang w:val="en-US"/>
        </w:rPr>
        <w:t>New</w:t>
      </w:r>
      <w:r w:rsidRPr="00667F2A">
        <w:t xml:space="preserve"> </w:t>
      </w:r>
      <w:r w:rsidRPr="00667F2A">
        <w:rPr>
          <w:lang w:val="en-US"/>
        </w:rPr>
        <w:t>Roman</w:t>
      </w:r>
    </w:p>
    <w:p w:rsidR="0001603A" w:rsidRPr="00667F2A" w:rsidRDefault="0001603A" w:rsidP="0001603A">
      <w:pPr>
        <w:pStyle w:val="a1"/>
      </w:pPr>
      <w:r>
        <w:t>Кегль шрифта: не менее 12</w:t>
      </w:r>
    </w:p>
    <w:p w:rsidR="0001603A" w:rsidRPr="00667F2A" w:rsidRDefault="0001603A" w:rsidP="0001603A">
      <w:pPr>
        <w:pStyle w:val="a1"/>
      </w:pPr>
      <w:r>
        <w:t>Цвет шрифта: черный</w:t>
      </w:r>
    </w:p>
    <w:p w:rsidR="0001603A" w:rsidRPr="009210E0" w:rsidRDefault="0001603A" w:rsidP="009461A5">
      <w:pPr>
        <w:pStyle w:val="a1"/>
      </w:pPr>
      <w:r>
        <w:t>П</w:t>
      </w:r>
      <w:r w:rsidRPr="00667F2A">
        <w:t>ол</w:t>
      </w:r>
      <w:r>
        <w:t>я страницы</w:t>
      </w:r>
      <w:r w:rsidRPr="00667F2A">
        <w:t xml:space="preserve">: левое – </w:t>
      </w:r>
      <w:r>
        <w:t xml:space="preserve">3см, верхнее и нижнее – </w:t>
      </w:r>
      <w:r w:rsidRPr="009210E0">
        <w:t>2</w:t>
      </w:r>
      <w:r>
        <w:t>с</w:t>
      </w:r>
      <w:r w:rsidRPr="009210E0">
        <w:t xml:space="preserve">м, правое – </w:t>
      </w:r>
      <w:r>
        <w:t>1см</w:t>
      </w:r>
    </w:p>
    <w:p w:rsidR="0001603A" w:rsidRPr="00667F2A" w:rsidRDefault="0001603A" w:rsidP="0001603A">
      <w:pPr>
        <w:pStyle w:val="a1"/>
      </w:pPr>
      <w:r>
        <w:t>М</w:t>
      </w:r>
      <w:r w:rsidRPr="00667F2A">
        <w:t>еж</w:t>
      </w:r>
      <w:r>
        <w:t>ду</w:t>
      </w:r>
      <w:r w:rsidRPr="00667F2A">
        <w:t xml:space="preserve">строчный интервал: </w:t>
      </w:r>
      <w:r>
        <w:t>полуторный</w:t>
      </w:r>
    </w:p>
    <w:p w:rsidR="0001603A" w:rsidRPr="00667F2A" w:rsidRDefault="0001603A" w:rsidP="0001603A">
      <w:pPr>
        <w:pStyle w:val="a1"/>
      </w:pPr>
      <w:r>
        <w:t>Выравнивание текста: по ширине</w:t>
      </w:r>
    </w:p>
    <w:p w:rsidR="0001603A" w:rsidRDefault="00A96B76" w:rsidP="0001603A">
      <w:pPr>
        <w:pStyle w:val="a1"/>
      </w:pPr>
      <w:r>
        <w:t>О</w:t>
      </w:r>
      <w:r w:rsidR="0001603A" w:rsidRPr="00667F2A">
        <w:t>тсту</w:t>
      </w:r>
      <w:r w:rsidR="00966D0C">
        <w:t>п первой строки: не менее 1см</w:t>
      </w:r>
    </w:p>
    <w:p w:rsidR="00E76900" w:rsidRPr="00667F2A" w:rsidRDefault="00E76900" w:rsidP="0001603A">
      <w:pPr>
        <w:pStyle w:val="a1"/>
      </w:pPr>
      <w:r>
        <w:t>Использование полужирного начертания запрещено</w:t>
      </w:r>
    </w:p>
    <w:p w:rsidR="0001603A" w:rsidRPr="00667F2A" w:rsidRDefault="00E76900" w:rsidP="0001603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Титульный лист оформляется с использованием кегля шрифта не менее 14. </w:t>
      </w:r>
      <w:r w:rsidR="00606F8C">
        <w:rPr>
          <w:rFonts w:ascii="Times New Roman" w:hAnsi="Times New Roman" w:cs="Times New Roman"/>
          <w:szCs w:val="24"/>
        </w:rPr>
        <w:t xml:space="preserve">На </w:t>
      </w:r>
      <w:r>
        <w:rPr>
          <w:rFonts w:ascii="Times New Roman" w:hAnsi="Times New Roman" w:cs="Times New Roman"/>
          <w:szCs w:val="24"/>
        </w:rPr>
        <w:t>титульном</w:t>
      </w:r>
      <w:r w:rsidR="00606F8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листе </w:t>
      </w:r>
      <w:r w:rsidR="00606F8C">
        <w:rPr>
          <w:rFonts w:ascii="Times New Roman" w:hAnsi="Times New Roman" w:cs="Times New Roman"/>
          <w:szCs w:val="24"/>
        </w:rPr>
        <w:t xml:space="preserve">документа </w:t>
      </w:r>
      <w:r>
        <w:rPr>
          <w:rFonts w:ascii="Times New Roman" w:hAnsi="Times New Roman" w:cs="Times New Roman"/>
          <w:szCs w:val="24"/>
        </w:rPr>
        <w:t xml:space="preserve">вверху страницы </w:t>
      </w:r>
      <w:r w:rsidR="00606F8C">
        <w:rPr>
          <w:rFonts w:ascii="Times New Roman" w:hAnsi="Times New Roman" w:cs="Times New Roman"/>
          <w:szCs w:val="24"/>
        </w:rPr>
        <w:t xml:space="preserve">в центре </w:t>
      </w:r>
      <w:r w:rsidR="0001603A" w:rsidRPr="00667F2A">
        <w:rPr>
          <w:rFonts w:ascii="Times New Roman" w:hAnsi="Times New Roman" w:cs="Times New Roman"/>
          <w:szCs w:val="24"/>
        </w:rPr>
        <w:t xml:space="preserve">указывается </w:t>
      </w:r>
      <w:r>
        <w:rPr>
          <w:rFonts w:ascii="Times New Roman" w:hAnsi="Times New Roman" w:cs="Times New Roman"/>
          <w:szCs w:val="24"/>
        </w:rPr>
        <w:t xml:space="preserve">название предприятия, которое разрабатывало соответствующий документ. В центре страницы указывается </w:t>
      </w:r>
      <w:r w:rsidR="0001603A" w:rsidRPr="00667F2A">
        <w:rPr>
          <w:rFonts w:ascii="Times New Roman" w:hAnsi="Times New Roman" w:cs="Times New Roman"/>
          <w:szCs w:val="24"/>
        </w:rPr>
        <w:t xml:space="preserve">название </w:t>
      </w:r>
      <w:r>
        <w:rPr>
          <w:rFonts w:ascii="Times New Roman" w:hAnsi="Times New Roman" w:cs="Times New Roman"/>
          <w:szCs w:val="24"/>
        </w:rPr>
        <w:t xml:space="preserve">документа </w:t>
      </w:r>
      <w:r w:rsidR="0001603A" w:rsidRPr="00667F2A">
        <w:rPr>
          <w:rFonts w:ascii="Times New Roman" w:hAnsi="Times New Roman" w:cs="Times New Roman"/>
          <w:szCs w:val="24"/>
        </w:rPr>
        <w:t xml:space="preserve">с </w:t>
      </w:r>
      <w:r w:rsidR="00055635">
        <w:rPr>
          <w:rFonts w:ascii="Times New Roman" w:hAnsi="Times New Roman" w:cs="Times New Roman"/>
          <w:szCs w:val="24"/>
        </w:rPr>
        <w:t xml:space="preserve">указанием системы, для которой он разрабатывался, с </w:t>
      </w:r>
      <w:r w:rsidR="0001603A" w:rsidRPr="00667F2A">
        <w:rPr>
          <w:rFonts w:ascii="Times New Roman" w:hAnsi="Times New Roman" w:cs="Times New Roman"/>
          <w:szCs w:val="24"/>
        </w:rPr>
        <w:t>выравниванием по центру.</w:t>
      </w:r>
      <w:r w:rsidR="0001603A" w:rsidRPr="009210E0">
        <w:rPr>
          <w:rFonts w:ascii="Times New Roman" w:hAnsi="Times New Roman" w:cs="Times New Roman"/>
          <w:szCs w:val="24"/>
        </w:rPr>
        <w:t xml:space="preserve"> </w:t>
      </w:r>
      <w:r w:rsidR="00E73317">
        <w:rPr>
          <w:rFonts w:ascii="Times New Roman" w:hAnsi="Times New Roman" w:cs="Times New Roman"/>
          <w:szCs w:val="24"/>
        </w:rPr>
        <w:t>Под названием</w:t>
      </w:r>
      <w:r w:rsidR="00055635">
        <w:rPr>
          <w:rFonts w:ascii="Times New Roman" w:hAnsi="Times New Roman" w:cs="Times New Roman"/>
          <w:szCs w:val="24"/>
        </w:rPr>
        <w:t xml:space="preserve"> </w:t>
      </w:r>
      <w:r w:rsidR="0001603A" w:rsidRPr="00667F2A">
        <w:rPr>
          <w:rFonts w:ascii="Times New Roman" w:hAnsi="Times New Roman" w:cs="Times New Roman"/>
          <w:szCs w:val="24"/>
        </w:rPr>
        <w:t>указывается дата</w:t>
      </w:r>
      <w:r w:rsidR="00055635">
        <w:rPr>
          <w:rFonts w:ascii="Times New Roman" w:hAnsi="Times New Roman" w:cs="Times New Roman"/>
          <w:szCs w:val="24"/>
        </w:rPr>
        <w:t xml:space="preserve"> создания документа и ФИО авторов</w:t>
      </w:r>
      <w:r w:rsidR="0001603A" w:rsidRPr="00667F2A">
        <w:rPr>
          <w:rFonts w:ascii="Times New Roman" w:hAnsi="Times New Roman" w:cs="Times New Roman"/>
          <w:szCs w:val="24"/>
        </w:rPr>
        <w:t xml:space="preserve"> с</w:t>
      </w:r>
      <w:r w:rsidR="0001603A" w:rsidRPr="009210E0">
        <w:rPr>
          <w:rFonts w:ascii="Times New Roman" w:hAnsi="Times New Roman" w:cs="Times New Roman"/>
          <w:szCs w:val="24"/>
        </w:rPr>
        <w:t xml:space="preserve"> </w:t>
      </w:r>
      <w:r w:rsidR="0001603A" w:rsidRPr="00667F2A">
        <w:rPr>
          <w:rFonts w:ascii="Times New Roman" w:hAnsi="Times New Roman" w:cs="Times New Roman"/>
          <w:szCs w:val="24"/>
        </w:rPr>
        <w:t>выравниванием по правому краю.</w:t>
      </w:r>
      <w:r w:rsidR="0001603A" w:rsidRPr="009210E0">
        <w:rPr>
          <w:rFonts w:ascii="Times New Roman" w:hAnsi="Times New Roman" w:cs="Times New Roman"/>
          <w:szCs w:val="24"/>
        </w:rPr>
        <w:t xml:space="preserve"> </w:t>
      </w:r>
      <w:r w:rsidR="00E73317">
        <w:rPr>
          <w:rFonts w:ascii="Times New Roman" w:hAnsi="Times New Roman" w:cs="Times New Roman"/>
          <w:szCs w:val="24"/>
        </w:rPr>
        <w:t>П</w:t>
      </w:r>
      <w:r w:rsidR="0001603A" w:rsidRPr="00667F2A">
        <w:rPr>
          <w:rFonts w:ascii="Times New Roman" w:hAnsi="Times New Roman" w:cs="Times New Roman"/>
          <w:szCs w:val="24"/>
        </w:rPr>
        <w:t xml:space="preserve">оследней строкой, </w:t>
      </w:r>
      <w:r w:rsidR="00055635">
        <w:rPr>
          <w:rFonts w:ascii="Times New Roman" w:hAnsi="Times New Roman" w:cs="Times New Roman"/>
          <w:szCs w:val="24"/>
        </w:rPr>
        <w:t xml:space="preserve">внизу страницы, </w:t>
      </w:r>
      <w:r w:rsidR="0001603A" w:rsidRPr="00667F2A">
        <w:rPr>
          <w:rFonts w:ascii="Times New Roman" w:hAnsi="Times New Roman" w:cs="Times New Roman"/>
          <w:szCs w:val="24"/>
        </w:rPr>
        <w:t xml:space="preserve">указывается </w:t>
      </w:r>
      <w:r w:rsidR="00055635">
        <w:rPr>
          <w:rFonts w:ascii="Times New Roman" w:hAnsi="Times New Roman" w:cs="Times New Roman"/>
          <w:szCs w:val="24"/>
        </w:rPr>
        <w:t>год создания</w:t>
      </w:r>
      <w:r w:rsidR="0001603A" w:rsidRPr="00667F2A">
        <w:rPr>
          <w:rFonts w:ascii="Times New Roman" w:hAnsi="Times New Roman" w:cs="Times New Roman"/>
          <w:szCs w:val="24"/>
        </w:rPr>
        <w:t xml:space="preserve"> документа с</w:t>
      </w:r>
      <w:r w:rsidR="0001603A" w:rsidRPr="009210E0">
        <w:rPr>
          <w:rFonts w:ascii="Times New Roman" w:hAnsi="Times New Roman" w:cs="Times New Roman"/>
          <w:szCs w:val="24"/>
        </w:rPr>
        <w:t xml:space="preserve"> </w:t>
      </w:r>
      <w:r w:rsidR="0001603A" w:rsidRPr="00667F2A">
        <w:rPr>
          <w:rFonts w:ascii="Times New Roman" w:hAnsi="Times New Roman" w:cs="Times New Roman"/>
          <w:szCs w:val="24"/>
        </w:rPr>
        <w:t xml:space="preserve">выравниванием по </w:t>
      </w:r>
      <w:r w:rsidR="00055635">
        <w:rPr>
          <w:rFonts w:ascii="Times New Roman" w:hAnsi="Times New Roman" w:cs="Times New Roman"/>
          <w:szCs w:val="24"/>
        </w:rPr>
        <w:t>центру</w:t>
      </w:r>
      <w:r w:rsidR="0001603A" w:rsidRPr="00667F2A">
        <w:rPr>
          <w:rFonts w:ascii="Times New Roman" w:hAnsi="Times New Roman" w:cs="Times New Roman"/>
          <w:szCs w:val="24"/>
        </w:rPr>
        <w:t>.</w:t>
      </w:r>
      <w:r w:rsidR="0001603A" w:rsidRPr="009210E0">
        <w:rPr>
          <w:rFonts w:ascii="Times New Roman" w:hAnsi="Times New Roman" w:cs="Times New Roman"/>
          <w:szCs w:val="24"/>
        </w:rPr>
        <w:t xml:space="preserve"> </w:t>
      </w:r>
      <w:r w:rsidR="0001603A" w:rsidRPr="00667F2A">
        <w:rPr>
          <w:rFonts w:ascii="Times New Roman" w:hAnsi="Times New Roman" w:cs="Times New Roman"/>
          <w:szCs w:val="24"/>
        </w:rPr>
        <w:t>Каждый из разделов оформляется с</w:t>
      </w:r>
      <w:r w:rsidR="0001603A" w:rsidRPr="009210E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использованием нумерации и в</w:t>
      </w:r>
      <w:r w:rsidR="0001603A" w:rsidRPr="00667F2A">
        <w:rPr>
          <w:rFonts w:ascii="Times New Roman" w:hAnsi="Times New Roman" w:cs="Times New Roman"/>
          <w:szCs w:val="24"/>
        </w:rPr>
        <w:t xml:space="preserve">ыравниванием по </w:t>
      </w:r>
      <w:r>
        <w:rPr>
          <w:rFonts w:ascii="Times New Roman" w:hAnsi="Times New Roman" w:cs="Times New Roman"/>
          <w:szCs w:val="24"/>
        </w:rPr>
        <w:t>левому краю</w:t>
      </w:r>
      <w:r w:rsidR="00055635">
        <w:rPr>
          <w:rFonts w:ascii="Times New Roman" w:hAnsi="Times New Roman" w:cs="Times New Roman"/>
          <w:szCs w:val="24"/>
        </w:rPr>
        <w:t xml:space="preserve"> и с использованием абзацного отступа</w:t>
      </w:r>
      <w:r w:rsidR="0001603A" w:rsidRPr="00667F2A">
        <w:rPr>
          <w:rFonts w:ascii="Times New Roman" w:hAnsi="Times New Roman" w:cs="Times New Roman"/>
          <w:szCs w:val="24"/>
        </w:rPr>
        <w:t>.</w:t>
      </w:r>
      <w:r w:rsidR="0001603A" w:rsidRPr="009210E0">
        <w:rPr>
          <w:rFonts w:ascii="Times New Roman" w:hAnsi="Times New Roman" w:cs="Times New Roman"/>
          <w:szCs w:val="24"/>
        </w:rPr>
        <w:t xml:space="preserve"> </w:t>
      </w:r>
      <w:r w:rsidR="0001603A" w:rsidRPr="00667F2A">
        <w:rPr>
          <w:rFonts w:ascii="Times New Roman" w:hAnsi="Times New Roman" w:cs="Times New Roman"/>
          <w:szCs w:val="24"/>
        </w:rPr>
        <w:t xml:space="preserve">Каждый из подразделов оформляется </w:t>
      </w:r>
      <w:r>
        <w:rPr>
          <w:rFonts w:ascii="Times New Roman" w:hAnsi="Times New Roman" w:cs="Times New Roman"/>
          <w:szCs w:val="24"/>
        </w:rPr>
        <w:t xml:space="preserve">с </w:t>
      </w:r>
      <w:r w:rsidR="00055635">
        <w:rPr>
          <w:rFonts w:ascii="Times New Roman" w:hAnsi="Times New Roman" w:cs="Times New Roman"/>
          <w:szCs w:val="24"/>
        </w:rPr>
        <w:t xml:space="preserve">использованием абзацного отступа и </w:t>
      </w:r>
      <w:r>
        <w:rPr>
          <w:rFonts w:ascii="Times New Roman" w:hAnsi="Times New Roman" w:cs="Times New Roman"/>
          <w:szCs w:val="24"/>
        </w:rPr>
        <w:t>двойной нумерацией, где первое число обозначает номер родительского раздела</w:t>
      </w:r>
      <w:r w:rsidR="0001603A" w:rsidRPr="00667F2A">
        <w:rPr>
          <w:rFonts w:ascii="Times New Roman" w:hAnsi="Times New Roman" w:cs="Times New Roman"/>
          <w:szCs w:val="24"/>
        </w:rPr>
        <w:t>.</w:t>
      </w:r>
      <w:r w:rsidR="0001603A" w:rsidRPr="009210E0">
        <w:rPr>
          <w:rFonts w:ascii="Times New Roman" w:hAnsi="Times New Roman" w:cs="Times New Roman"/>
          <w:szCs w:val="24"/>
        </w:rPr>
        <w:t xml:space="preserve"> </w:t>
      </w:r>
      <w:r w:rsidR="00606F8C">
        <w:rPr>
          <w:rFonts w:ascii="Times New Roman" w:hAnsi="Times New Roman" w:cs="Times New Roman"/>
          <w:szCs w:val="24"/>
        </w:rPr>
        <w:t xml:space="preserve">Иллюстрации, </w:t>
      </w:r>
      <w:r w:rsidR="0001603A" w:rsidRPr="00667F2A">
        <w:rPr>
          <w:rFonts w:ascii="Times New Roman" w:hAnsi="Times New Roman" w:cs="Times New Roman"/>
          <w:szCs w:val="24"/>
        </w:rPr>
        <w:t xml:space="preserve">таблицы </w:t>
      </w:r>
      <w:r w:rsidR="00606F8C">
        <w:rPr>
          <w:rFonts w:ascii="Times New Roman" w:hAnsi="Times New Roman" w:cs="Times New Roman"/>
          <w:szCs w:val="24"/>
        </w:rPr>
        <w:t xml:space="preserve">и приложения </w:t>
      </w:r>
      <w:r w:rsidR="0001603A" w:rsidRPr="00667F2A">
        <w:rPr>
          <w:rFonts w:ascii="Times New Roman" w:hAnsi="Times New Roman" w:cs="Times New Roman"/>
          <w:szCs w:val="24"/>
        </w:rPr>
        <w:t>оформляются в соответствии с ГОСТ 7.32-</w:t>
      </w:r>
      <w:r w:rsidR="0001603A" w:rsidRPr="009210E0">
        <w:rPr>
          <w:rFonts w:ascii="Times New Roman" w:hAnsi="Times New Roman" w:cs="Times New Roman"/>
          <w:szCs w:val="24"/>
        </w:rPr>
        <w:t xml:space="preserve"> </w:t>
      </w:r>
      <w:r w:rsidR="0001603A" w:rsidRPr="00667F2A">
        <w:rPr>
          <w:rFonts w:ascii="Times New Roman" w:hAnsi="Times New Roman" w:cs="Times New Roman"/>
          <w:szCs w:val="24"/>
        </w:rPr>
        <w:t>2001.</w:t>
      </w:r>
    </w:p>
    <w:p w:rsidR="0001603A" w:rsidRPr="00315DE5" w:rsidRDefault="0001603A" w:rsidP="0001603A">
      <w:pPr>
        <w:pStyle w:val="a0"/>
      </w:pPr>
      <w:bookmarkStart w:id="14" w:name="_Toc445991873"/>
      <w:r>
        <w:t>Документ «О</w:t>
      </w:r>
      <w:r w:rsidRPr="00315DE5">
        <w:t xml:space="preserve">писание </w:t>
      </w:r>
      <w:r>
        <w:t>программной архитектуры</w:t>
      </w:r>
      <w:r w:rsidRPr="00315DE5">
        <w:t>»</w:t>
      </w:r>
      <w:bookmarkEnd w:id="14"/>
    </w:p>
    <w:p w:rsidR="0001603A" w:rsidRPr="00667F2A" w:rsidRDefault="0001603A" w:rsidP="00606F8C">
      <w:r w:rsidRPr="00667F2A">
        <w:t>Данный документ получается в результате анализа ТЗ</w:t>
      </w:r>
      <w:r>
        <w:t xml:space="preserve"> и работы команды архитекторов</w:t>
      </w:r>
      <w:r w:rsidRPr="00667F2A">
        <w:t xml:space="preserve"> и содержит</w:t>
      </w:r>
      <w:r w:rsidRPr="009210E0">
        <w:t xml:space="preserve"> </w:t>
      </w:r>
      <w:r w:rsidRPr="00667F2A">
        <w:t>разделы:</w:t>
      </w:r>
    </w:p>
    <w:p w:rsidR="0001603A" w:rsidRDefault="0001603A" w:rsidP="00606F8C">
      <w:pPr>
        <w:pStyle w:val="a1"/>
      </w:pPr>
      <w:r>
        <w:t>Обща</w:t>
      </w:r>
      <w:r w:rsidR="00606F8C">
        <w:t>я концепция архитектуры системы</w:t>
      </w:r>
    </w:p>
    <w:p w:rsidR="0001603A" w:rsidRDefault="006D647D" w:rsidP="002B3025">
      <w:pPr>
        <w:pStyle w:val="a1"/>
        <w:numPr>
          <w:ilvl w:val="1"/>
          <w:numId w:val="2"/>
        </w:numPr>
      </w:pPr>
      <w:r>
        <w:t>Задачи, решаемые систем и основные идеи</w:t>
      </w:r>
      <w:r w:rsidR="0001603A">
        <w:t xml:space="preserve"> системы</w:t>
      </w:r>
    </w:p>
    <w:p w:rsidR="0001603A" w:rsidRPr="00315DE5" w:rsidRDefault="0001603A" w:rsidP="002B3025">
      <w:pPr>
        <w:pStyle w:val="a1"/>
        <w:numPr>
          <w:ilvl w:val="1"/>
          <w:numId w:val="2"/>
        </w:numPr>
      </w:pPr>
      <w:r>
        <w:t>Используемые нотации и паттерны</w:t>
      </w:r>
    </w:p>
    <w:p w:rsidR="0001603A" w:rsidRDefault="00606F8C" w:rsidP="00606F8C">
      <w:pPr>
        <w:pStyle w:val="a1"/>
      </w:pPr>
      <w:r>
        <w:t>Описание программных компонент</w:t>
      </w:r>
    </w:p>
    <w:p w:rsidR="0001603A" w:rsidRDefault="0001603A" w:rsidP="002B3025">
      <w:pPr>
        <w:pStyle w:val="a1"/>
        <w:numPr>
          <w:ilvl w:val="1"/>
          <w:numId w:val="2"/>
        </w:numPr>
      </w:pPr>
      <w:r>
        <w:t>Задачи компоне</w:t>
      </w:r>
      <w:r w:rsidR="00606F8C">
        <w:t>нт</w:t>
      </w:r>
    </w:p>
    <w:p w:rsidR="0001603A" w:rsidRDefault="00606F8C" w:rsidP="002B3025">
      <w:pPr>
        <w:pStyle w:val="a1"/>
        <w:numPr>
          <w:ilvl w:val="1"/>
          <w:numId w:val="2"/>
        </w:numPr>
      </w:pPr>
      <w:r>
        <w:t>Принцип работы компонент</w:t>
      </w:r>
    </w:p>
    <w:p w:rsidR="0001603A" w:rsidRDefault="0001603A" w:rsidP="00606F8C">
      <w:pPr>
        <w:pStyle w:val="a1"/>
      </w:pPr>
      <w:r>
        <w:lastRenderedPageBreak/>
        <w:t>Описание принципов св</w:t>
      </w:r>
      <w:r w:rsidR="00606F8C">
        <w:t>язи и взаимодействия компонент</w:t>
      </w:r>
    </w:p>
    <w:p w:rsidR="0001603A" w:rsidRPr="00315DE5" w:rsidRDefault="00B406FF" w:rsidP="002B3025">
      <w:pPr>
        <w:pStyle w:val="a1"/>
        <w:numPr>
          <w:ilvl w:val="1"/>
          <w:numId w:val="2"/>
        </w:numPr>
      </w:pPr>
      <w:r>
        <w:t>Интерфейсы</w:t>
      </w:r>
      <w:r w:rsidR="00606F8C">
        <w:t xml:space="preserve"> взаимодействия компонент</w:t>
      </w:r>
    </w:p>
    <w:p w:rsidR="0001603A" w:rsidRDefault="0001603A" w:rsidP="00606F8C">
      <w:pPr>
        <w:pStyle w:val="a1"/>
      </w:pPr>
      <w:r>
        <w:t xml:space="preserve">Обоснования выбора </w:t>
      </w:r>
      <w:r w:rsidR="00F077AF">
        <w:t>концепции и компонент</w:t>
      </w:r>
      <w:r w:rsidR="005E3F32">
        <w:t xml:space="preserve"> системы</w:t>
      </w:r>
    </w:p>
    <w:p w:rsidR="0001603A" w:rsidRDefault="00F73EAB" w:rsidP="002B3025">
      <w:pPr>
        <w:pStyle w:val="a1"/>
        <w:numPr>
          <w:ilvl w:val="1"/>
          <w:numId w:val="2"/>
        </w:numPr>
      </w:pPr>
      <w:r>
        <w:t>Обоснования выбора компонент</w:t>
      </w:r>
    </w:p>
    <w:p w:rsidR="0001603A" w:rsidRDefault="00F73EAB" w:rsidP="002B3025">
      <w:pPr>
        <w:pStyle w:val="a1"/>
        <w:numPr>
          <w:ilvl w:val="1"/>
          <w:numId w:val="2"/>
        </w:numPr>
      </w:pPr>
      <w:r>
        <w:t>Соответствие компонент</w:t>
      </w:r>
      <w:r w:rsidR="0001603A">
        <w:t xml:space="preserve"> и </w:t>
      </w:r>
      <w:r w:rsidR="0090050B">
        <w:t xml:space="preserve">их </w:t>
      </w:r>
      <w:r w:rsidR="0001603A">
        <w:t>связей техническому заданию</w:t>
      </w:r>
    </w:p>
    <w:p w:rsidR="0001603A" w:rsidRDefault="0001603A" w:rsidP="00606F8C">
      <w:pPr>
        <w:pStyle w:val="a1"/>
      </w:pPr>
      <w:r>
        <w:t>Треб</w:t>
      </w:r>
      <w:r w:rsidR="00085BA2">
        <w:t>ования к разработке компонент</w:t>
      </w:r>
    </w:p>
    <w:p w:rsidR="0001603A" w:rsidRDefault="0001603A" w:rsidP="002B3025">
      <w:pPr>
        <w:pStyle w:val="a1"/>
        <w:numPr>
          <w:ilvl w:val="1"/>
          <w:numId w:val="2"/>
        </w:numPr>
      </w:pPr>
      <w:r>
        <w:t>Тре</w:t>
      </w:r>
      <w:r w:rsidR="00085BA2">
        <w:t>бования к разработке компонент</w:t>
      </w:r>
    </w:p>
    <w:p w:rsidR="0001603A" w:rsidRPr="00606F8C" w:rsidRDefault="0001603A" w:rsidP="002B3025">
      <w:pPr>
        <w:pStyle w:val="a1"/>
        <w:numPr>
          <w:ilvl w:val="1"/>
          <w:numId w:val="2"/>
        </w:numPr>
      </w:pPr>
      <w:r>
        <w:t>Требования к разработке интерфейсов взаимодействия</w:t>
      </w:r>
      <w:r w:rsidR="00085BA2">
        <w:t xml:space="preserve"> компонент</w:t>
      </w:r>
    </w:p>
    <w:p w:rsidR="0001603A" w:rsidRDefault="0001603A" w:rsidP="00606F8C">
      <w:pPr>
        <w:pStyle w:val="a1"/>
      </w:pPr>
      <w:r>
        <w:t>Требования и кр</w:t>
      </w:r>
      <w:r w:rsidR="00085BA2">
        <w:t>итерии тестирования компонент</w:t>
      </w:r>
    </w:p>
    <w:p w:rsidR="0001603A" w:rsidRDefault="0001603A" w:rsidP="002B3025">
      <w:pPr>
        <w:pStyle w:val="a1"/>
        <w:numPr>
          <w:ilvl w:val="1"/>
          <w:numId w:val="2"/>
        </w:numPr>
      </w:pPr>
      <w:r>
        <w:t>Треб</w:t>
      </w:r>
      <w:r w:rsidR="00085BA2">
        <w:t>ования к тестированию компонент</w:t>
      </w:r>
    </w:p>
    <w:p w:rsidR="0001603A" w:rsidRDefault="0001603A" w:rsidP="002B3025">
      <w:pPr>
        <w:pStyle w:val="a1"/>
        <w:numPr>
          <w:ilvl w:val="1"/>
          <w:numId w:val="2"/>
        </w:numPr>
      </w:pPr>
      <w:r>
        <w:t>Критерии тестирования</w:t>
      </w:r>
    </w:p>
    <w:p w:rsidR="0001603A" w:rsidRPr="009210E0" w:rsidRDefault="0001603A" w:rsidP="00606F8C">
      <w:pPr>
        <w:pStyle w:val="a1"/>
      </w:pPr>
      <w:r>
        <w:t>Примечания</w:t>
      </w:r>
    </w:p>
    <w:p w:rsidR="0001603A" w:rsidRDefault="00085BA2" w:rsidP="0001603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Все разделы документа являются обязательными, за исключением раздела «Примечания».</w:t>
      </w:r>
    </w:p>
    <w:p w:rsidR="00F74B70" w:rsidRPr="00E95759" w:rsidRDefault="00F74B70" w:rsidP="00F74B70">
      <w:pPr>
        <w:pStyle w:val="a"/>
      </w:pPr>
      <w:bookmarkStart w:id="15" w:name="_Toc445991874"/>
      <w:r w:rsidRPr="00E95759">
        <w:t>Анализ прикладных и бизнес-процессов и формирование требований к системе</w:t>
      </w:r>
      <w:bookmarkEnd w:id="15"/>
    </w:p>
    <w:p w:rsidR="00F74B70" w:rsidRPr="00750E06" w:rsidRDefault="00F74B70" w:rsidP="00F74B70">
      <w:pPr>
        <w:ind w:firstLine="70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 таблице 1 приведено описание</w:t>
      </w:r>
      <w:r w:rsidRPr="00750E06">
        <w:rPr>
          <w:rFonts w:ascii="Times New Roman" w:hAnsi="Times New Roman" w:cs="Times New Roman"/>
          <w:szCs w:val="24"/>
        </w:rPr>
        <w:t xml:space="preserve"> процессов для документа «</w:t>
      </w:r>
      <w:r w:rsidRPr="00F74B70">
        <w:rPr>
          <w:rFonts w:ascii="Times New Roman" w:hAnsi="Times New Roman" w:cs="Times New Roman"/>
          <w:szCs w:val="24"/>
        </w:rPr>
        <w:t>Описание программной архитектуры</w:t>
      </w:r>
      <w:r w:rsidRPr="00750E06">
        <w:rPr>
          <w:rFonts w:ascii="Times New Roman" w:hAnsi="Times New Roman" w:cs="Times New Roman"/>
          <w:szCs w:val="24"/>
        </w:rPr>
        <w:t xml:space="preserve">», </w:t>
      </w:r>
      <w:r>
        <w:rPr>
          <w:rFonts w:ascii="Times New Roman" w:hAnsi="Times New Roman" w:cs="Times New Roman"/>
          <w:szCs w:val="24"/>
        </w:rPr>
        <w:t xml:space="preserve">исполнители процессов, </w:t>
      </w:r>
      <w:r w:rsidRPr="00750E06">
        <w:rPr>
          <w:rFonts w:ascii="Times New Roman" w:hAnsi="Times New Roman" w:cs="Times New Roman"/>
          <w:szCs w:val="24"/>
        </w:rPr>
        <w:t xml:space="preserve">данные, </w:t>
      </w:r>
      <w:r>
        <w:rPr>
          <w:rFonts w:ascii="Times New Roman" w:hAnsi="Times New Roman" w:cs="Times New Roman"/>
          <w:szCs w:val="24"/>
        </w:rPr>
        <w:t>необходимые для возникновения процессов, а также временные рамки</w:t>
      </w:r>
      <w:r w:rsidRPr="00750E06">
        <w:rPr>
          <w:rFonts w:ascii="Times New Roman" w:hAnsi="Times New Roman" w:cs="Times New Roman"/>
          <w:szCs w:val="24"/>
        </w:rPr>
        <w:t xml:space="preserve"> их выполнения.</w:t>
      </w:r>
    </w:p>
    <w:p w:rsidR="00F74B70" w:rsidRPr="000F00AA" w:rsidRDefault="000F00AA" w:rsidP="000F00AA">
      <w:pPr>
        <w:pStyle w:val="affe"/>
      </w:pPr>
      <w:r w:rsidRPr="000F00AA">
        <w:t xml:space="preserve">Таблица 1. </w:t>
      </w:r>
      <w:r w:rsidR="00F74B70" w:rsidRPr="000F00AA">
        <w:t>Документ «</w:t>
      </w:r>
      <w:r w:rsidRPr="000F00AA">
        <w:t>Описание программной архитектуры</w:t>
      </w:r>
      <w:r w:rsidR="00F74B70" w:rsidRPr="000F00AA">
        <w:t>»</w:t>
      </w:r>
    </w:p>
    <w:tbl>
      <w:tblPr>
        <w:tblStyle w:val="affd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2"/>
        <w:gridCol w:w="3536"/>
        <w:gridCol w:w="3139"/>
        <w:gridCol w:w="1334"/>
      </w:tblGrid>
      <w:tr w:rsidR="00F74B70" w:rsidRPr="00750E06" w:rsidTr="000F00AA">
        <w:tc>
          <w:tcPr>
            <w:tcW w:w="1562" w:type="dxa"/>
          </w:tcPr>
          <w:p w:rsidR="00F74B70" w:rsidRPr="00750E06" w:rsidRDefault="00F74B70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50E06">
              <w:rPr>
                <w:rFonts w:ascii="Times New Roman" w:hAnsi="Times New Roman" w:cs="Times New Roman"/>
                <w:szCs w:val="24"/>
              </w:rPr>
              <w:t>Исполнитель</w:t>
            </w:r>
          </w:p>
        </w:tc>
        <w:tc>
          <w:tcPr>
            <w:tcW w:w="3536" w:type="dxa"/>
          </w:tcPr>
          <w:p w:rsidR="00F74B70" w:rsidRPr="00750E06" w:rsidRDefault="00F74B70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50E06">
              <w:rPr>
                <w:rFonts w:ascii="Times New Roman" w:hAnsi="Times New Roman" w:cs="Times New Roman"/>
                <w:szCs w:val="24"/>
              </w:rPr>
              <w:t>Процесс</w:t>
            </w:r>
          </w:p>
        </w:tc>
        <w:tc>
          <w:tcPr>
            <w:tcW w:w="3139" w:type="dxa"/>
          </w:tcPr>
          <w:p w:rsidR="00F74B70" w:rsidRPr="00750E06" w:rsidRDefault="00F74B70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50E06">
              <w:rPr>
                <w:rFonts w:ascii="Times New Roman" w:hAnsi="Times New Roman" w:cs="Times New Roman"/>
                <w:szCs w:val="24"/>
              </w:rPr>
              <w:t>Вход</w:t>
            </w:r>
          </w:p>
        </w:tc>
        <w:tc>
          <w:tcPr>
            <w:tcW w:w="1334" w:type="dxa"/>
          </w:tcPr>
          <w:p w:rsidR="00F74B70" w:rsidRPr="00750E06" w:rsidRDefault="00F74B70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50E06">
              <w:rPr>
                <w:rFonts w:ascii="Times New Roman" w:hAnsi="Times New Roman" w:cs="Times New Roman"/>
                <w:szCs w:val="24"/>
              </w:rPr>
              <w:t>Время</w:t>
            </w:r>
          </w:p>
        </w:tc>
      </w:tr>
      <w:tr w:rsidR="00F74B70" w:rsidRPr="00750E06" w:rsidTr="000F00AA">
        <w:tc>
          <w:tcPr>
            <w:tcW w:w="1562" w:type="dxa"/>
            <w:vMerge w:val="restart"/>
            <w:tcMar>
              <w:left w:w="57" w:type="dxa"/>
              <w:right w:w="57" w:type="dxa"/>
            </w:tcMar>
          </w:tcPr>
          <w:p w:rsidR="00F74B70" w:rsidRPr="00750E06" w:rsidRDefault="002A2DD7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Главный</w:t>
            </w:r>
            <w:r>
              <w:rPr>
                <w:rFonts w:ascii="Times New Roman" w:hAnsi="Times New Roman" w:cs="Times New Roman"/>
                <w:szCs w:val="24"/>
              </w:rPr>
              <w:br/>
            </w:r>
            <w:r w:rsidR="00F74B70">
              <w:rPr>
                <w:rFonts w:ascii="Times New Roman" w:hAnsi="Times New Roman" w:cs="Times New Roman"/>
                <w:szCs w:val="24"/>
              </w:rPr>
              <w:t>архитектор</w:t>
            </w:r>
          </w:p>
        </w:tc>
        <w:tc>
          <w:tcPr>
            <w:tcW w:w="3536" w:type="dxa"/>
            <w:tcMar>
              <w:left w:w="57" w:type="dxa"/>
              <w:right w:w="57" w:type="dxa"/>
            </w:tcMar>
          </w:tcPr>
          <w:p w:rsidR="00F74B70" w:rsidRPr="00750E06" w:rsidRDefault="00F74B70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50E06">
              <w:rPr>
                <w:rFonts w:ascii="Times New Roman" w:hAnsi="Times New Roman" w:cs="Times New Roman"/>
                <w:szCs w:val="24"/>
              </w:rPr>
              <w:t>Инициирование</w:t>
            </w:r>
            <w:r>
              <w:rPr>
                <w:rFonts w:ascii="Times New Roman" w:hAnsi="Times New Roman" w:cs="Times New Roman"/>
                <w:szCs w:val="24"/>
              </w:rPr>
              <w:t xml:space="preserve"> документа</w:t>
            </w:r>
          </w:p>
        </w:tc>
        <w:tc>
          <w:tcPr>
            <w:tcW w:w="3139" w:type="dxa"/>
            <w:tcMar>
              <w:left w:w="57" w:type="dxa"/>
              <w:right w:w="57" w:type="dxa"/>
            </w:tcMar>
          </w:tcPr>
          <w:p w:rsidR="00F74B70" w:rsidRPr="00750E06" w:rsidRDefault="00F74B70" w:rsidP="002A2DD7">
            <w:pPr>
              <w:ind w:firstLine="0"/>
              <w:rPr>
                <w:rFonts w:ascii="Times New Roman" w:hAnsi="Times New Roman" w:cs="Times New Roman"/>
                <w:szCs w:val="24"/>
              </w:rPr>
            </w:pPr>
            <w:r w:rsidRPr="00750E06">
              <w:rPr>
                <w:rFonts w:ascii="Times New Roman" w:hAnsi="Times New Roman" w:cs="Times New Roman"/>
                <w:szCs w:val="24"/>
              </w:rPr>
              <w:t xml:space="preserve">Решение о начале работ по </w:t>
            </w:r>
            <w:r>
              <w:rPr>
                <w:rFonts w:ascii="Times New Roman" w:hAnsi="Times New Roman" w:cs="Times New Roman"/>
                <w:szCs w:val="24"/>
              </w:rPr>
              <w:t>проектированию, описание целей</w:t>
            </w:r>
            <w:r w:rsidR="000F00A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A2DD7">
              <w:rPr>
                <w:rFonts w:ascii="Times New Roman" w:hAnsi="Times New Roman" w:cs="Times New Roman"/>
                <w:szCs w:val="24"/>
              </w:rPr>
              <w:t>проектирования</w:t>
            </w:r>
            <w:r w:rsidRPr="00750E06">
              <w:rPr>
                <w:rFonts w:ascii="Times New Roman" w:hAnsi="Times New Roman" w:cs="Times New Roman"/>
                <w:szCs w:val="24"/>
              </w:rPr>
              <w:t>, структуры и требований</w:t>
            </w:r>
            <w:r w:rsidR="000F00AA">
              <w:rPr>
                <w:rFonts w:ascii="Times New Roman" w:hAnsi="Times New Roman" w:cs="Times New Roman"/>
                <w:szCs w:val="24"/>
              </w:rPr>
              <w:t xml:space="preserve"> к документу</w:t>
            </w:r>
          </w:p>
        </w:tc>
        <w:tc>
          <w:tcPr>
            <w:tcW w:w="1334" w:type="dxa"/>
          </w:tcPr>
          <w:p w:rsidR="00F74B70" w:rsidRPr="00750E06" w:rsidRDefault="00F74B70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50E06">
              <w:rPr>
                <w:rFonts w:ascii="Times New Roman" w:hAnsi="Times New Roman" w:cs="Times New Roman"/>
                <w:szCs w:val="24"/>
              </w:rPr>
              <w:t>1 неделя</w:t>
            </w:r>
          </w:p>
        </w:tc>
      </w:tr>
      <w:tr w:rsidR="00F74B70" w:rsidRPr="00750E06" w:rsidTr="000F00AA">
        <w:tc>
          <w:tcPr>
            <w:tcW w:w="1562" w:type="dxa"/>
            <w:vMerge/>
            <w:tcMar>
              <w:left w:w="57" w:type="dxa"/>
              <w:right w:w="57" w:type="dxa"/>
            </w:tcMar>
          </w:tcPr>
          <w:p w:rsidR="00F74B70" w:rsidRDefault="00F74B70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36" w:type="dxa"/>
            <w:tcMar>
              <w:left w:w="57" w:type="dxa"/>
              <w:right w:w="57" w:type="dxa"/>
            </w:tcMar>
          </w:tcPr>
          <w:p w:rsidR="00F74B70" w:rsidRPr="00750E06" w:rsidRDefault="00F74B70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Объединение и структурирование документа</w:t>
            </w:r>
          </w:p>
        </w:tc>
        <w:tc>
          <w:tcPr>
            <w:tcW w:w="3139" w:type="dxa"/>
            <w:tcMar>
              <w:left w:w="57" w:type="dxa"/>
              <w:right w:w="57" w:type="dxa"/>
            </w:tcMar>
          </w:tcPr>
          <w:p w:rsidR="00F74B70" w:rsidRPr="00750E06" w:rsidRDefault="00F74B70" w:rsidP="000F00AA">
            <w:pPr>
              <w:ind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Объединение в единый документ результ</w:t>
            </w:r>
            <w:r w:rsidR="002A2DD7">
              <w:rPr>
                <w:rFonts w:ascii="Times New Roman" w:hAnsi="Times New Roman" w:cs="Times New Roman"/>
                <w:szCs w:val="24"/>
              </w:rPr>
              <w:t>аты работы команды архитекторов</w:t>
            </w:r>
          </w:p>
        </w:tc>
        <w:tc>
          <w:tcPr>
            <w:tcW w:w="1334" w:type="dxa"/>
          </w:tcPr>
          <w:p w:rsidR="00F74B70" w:rsidRPr="00750E06" w:rsidRDefault="00F74B70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 неделя</w:t>
            </w:r>
          </w:p>
        </w:tc>
      </w:tr>
      <w:tr w:rsidR="00F74B70" w:rsidRPr="00750E06" w:rsidTr="000F00AA">
        <w:tc>
          <w:tcPr>
            <w:tcW w:w="1562" w:type="dxa"/>
            <w:vMerge/>
            <w:tcMar>
              <w:left w:w="57" w:type="dxa"/>
              <w:right w:w="57" w:type="dxa"/>
            </w:tcMar>
          </w:tcPr>
          <w:p w:rsidR="00F74B70" w:rsidRDefault="00F74B70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36" w:type="dxa"/>
            <w:tcMar>
              <w:left w:w="57" w:type="dxa"/>
              <w:right w:w="57" w:type="dxa"/>
            </w:tcMar>
          </w:tcPr>
          <w:p w:rsidR="00F74B70" w:rsidRDefault="00F74B70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Добавление описания системы и рекомендаций к разработке</w:t>
            </w:r>
          </w:p>
        </w:tc>
        <w:tc>
          <w:tcPr>
            <w:tcW w:w="3139" w:type="dxa"/>
            <w:tcMar>
              <w:left w:w="57" w:type="dxa"/>
              <w:right w:w="57" w:type="dxa"/>
            </w:tcMar>
          </w:tcPr>
          <w:p w:rsidR="00F74B70" w:rsidRDefault="00F74B70" w:rsidP="000F00AA">
            <w:pPr>
              <w:ind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Добавление описания системы и рекомендаций к разработке</w:t>
            </w:r>
          </w:p>
        </w:tc>
        <w:tc>
          <w:tcPr>
            <w:tcW w:w="1334" w:type="dxa"/>
          </w:tcPr>
          <w:p w:rsidR="00F74B70" w:rsidRDefault="00F74B70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 недели</w:t>
            </w:r>
          </w:p>
        </w:tc>
      </w:tr>
      <w:tr w:rsidR="00F74B70" w:rsidRPr="00750E06" w:rsidTr="000F00AA">
        <w:tc>
          <w:tcPr>
            <w:tcW w:w="1562" w:type="dxa"/>
            <w:vMerge/>
            <w:tcMar>
              <w:left w:w="57" w:type="dxa"/>
              <w:right w:w="57" w:type="dxa"/>
            </w:tcMar>
          </w:tcPr>
          <w:p w:rsidR="00F74B70" w:rsidRDefault="00F74B70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36" w:type="dxa"/>
            <w:tcMar>
              <w:left w:w="57" w:type="dxa"/>
              <w:right w:w="57" w:type="dxa"/>
            </w:tcMar>
          </w:tcPr>
          <w:p w:rsidR="00F74B70" w:rsidRPr="00750E06" w:rsidRDefault="00F74B70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50E06">
              <w:rPr>
                <w:rFonts w:ascii="Times New Roman" w:hAnsi="Times New Roman" w:cs="Times New Roman"/>
                <w:szCs w:val="24"/>
              </w:rPr>
              <w:t>Подписание документа</w:t>
            </w:r>
          </w:p>
        </w:tc>
        <w:tc>
          <w:tcPr>
            <w:tcW w:w="3139" w:type="dxa"/>
            <w:tcMar>
              <w:left w:w="57" w:type="dxa"/>
              <w:right w:w="57" w:type="dxa"/>
            </w:tcMar>
          </w:tcPr>
          <w:p w:rsidR="00F74B70" w:rsidRPr="00750E06" w:rsidRDefault="00F74B70" w:rsidP="000F00AA">
            <w:pPr>
              <w:ind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Утверждение рабочей версии документа</w:t>
            </w:r>
          </w:p>
        </w:tc>
        <w:tc>
          <w:tcPr>
            <w:tcW w:w="1334" w:type="dxa"/>
          </w:tcPr>
          <w:p w:rsidR="00F74B70" w:rsidRPr="00750E06" w:rsidRDefault="00F74B70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50E06">
              <w:rPr>
                <w:rFonts w:ascii="Times New Roman" w:hAnsi="Times New Roman" w:cs="Times New Roman"/>
                <w:szCs w:val="24"/>
              </w:rPr>
              <w:t>1 неделя</w:t>
            </w:r>
          </w:p>
        </w:tc>
      </w:tr>
      <w:tr w:rsidR="00F74B70" w:rsidRPr="00750E06" w:rsidTr="000F00AA">
        <w:tc>
          <w:tcPr>
            <w:tcW w:w="1562" w:type="dxa"/>
            <w:vMerge/>
            <w:tcMar>
              <w:left w:w="57" w:type="dxa"/>
              <w:right w:w="57" w:type="dxa"/>
            </w:tcMar>
          </w:tcPr>
          <w:p w:rsidR="00F74B70" w:rsidRDefault="00F74B70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36" w:type="dxa"/>
            <w:tcMar>
              <w:left w:w="57" w:type="dxa"/>
              <w:right w:w="57" w:type="dxa"/>
            </w:tcMar>
          </w:tcPr>
          <w:p w:rsidR="00F74B70" w:rsidRPr="00750E06" w:rsidRDefault="00F74B70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Согласование правок</w:t>
            </w:r>
          </w:p>
        </w:tc>
        <w:tc>
          <w:tcPr>
            <w:tcW w:w="3139" w:type="dxa"/>
            <w:tcMar>
              <w:left w:w="57" w:type="dxa"/>
              <w:right w:w="57" w:type="dxa"/>
            </w:tcMar>
          </w:tcPr>
          <w:p w:rsidR="00F74B70" w:rsidRPr="00750E06" w:rsidRDefault="00F74B70" w:rsidP="000F00AA">
            <w:pPr>
              <w:ind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Внесение правок в документ на последующих этапах</w:t>
            </w:r>
          </w:p>
        </w:tc>
        <w:tc>
          <w:tcPr>
            <w:tcW w:w="1334" w:type="dxa"/>
          </w:tcPr>
          <w:p w:rsidR="00F74B70" w:rsidRPr="00750E06" w:rsidRDefault="00887691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—</w:t>
            </w:r>
          </w:p>
        </w:tc>
      </w:tr>
      <w:tr w:rsidR="00F74B70" w:rsidRPr="00750E06" w:rsidTr="000F00AA">
        <w:tc>
          <w:tcPr>
            <w:tcW w:w="1562" w:type="dxa"/>
            <w:vMerge w:val="restart"/>
            <w:tcMar>
              <w:left w:w="57" w:type="dxa"/>
              <w:right w:w="57" w:type="dxa"/>
            </w:tcMar>
          </w:tcPr>
          <w:p w:rsidR="00F74B70" w:rsidRPr="00750E06" w:rsidRDefault="00F74B70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Архитектор</w:t>
            </w:r>
          </w:p>
        </w:tc>
        <w:tc>
          <w:tcPr>
            <w:tcW w:w="3536" w:type="dxa"/>
            <w:tcMar>
              <w:left w:w="57" w:type="dxa"/>
              <w:right w:w="57" w:type="dxa"/>
            </w:tcMar>
          </w:tcPr>
          <w:p w:rsidR="00F74B70" w:rsidRPr="00750E06" w:rsidRDefault="000F00AA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 компонент</w:t>
            </w:r>
          </w:p>
        </w:tc>
        <w:tc>
          <w:tcPr>
            <w:tcW w:w="3139" w:type="dxa"/>
            <w:tcMar>
              <w:left w:w="57" w:type="dxa"/>
              <w:right w:w="57" w:type="dxa"/>
            </w:tcMar>
          </w:tcPr>
          <w:p w:rsidR="00F74B70" w:rsidRPr="00750E06" w:rsidRDefault="00F74B70" w:rsidP="000F00AA">
            <w:pPr>
              <w:ind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Описание</w:t>
            </w:r>
            <w:r w:rsidR="00887691">
              <w:rPr>
                <w:rFonts w:ascii="Times New Roman" w:hAnsi="Times New Roman" w:cs="Times New Roman"/>
                <w:szCs w:val="24"/>
              </w:rPr>
              <w:t xml:space="preserve"> и обоснование выбора компонент и вариантов их</w:t>
            </w:r>
            <w:r>
              <w:rPr>
                <w:rFonts w:ascii="Times New Roman" w:hAnsi="Times New Roman" w:cs="Times New Roman"/>
                <w:szCs w:val="24"/>
              </w:rPr>
              <w:t xml:space="preserve"> взаимодействия с </w:t>
            </w:r>
            <w:r w:rsidR="000F00AA">
              <w:rPr>
                <w:rFonts w:ascii="Times New Roman" w:hAnsi="Times New Roman" w:cs="Times New Roman"/>
                <w:szCs w:val="24"/>
              </w:rPr>
              <w:t>другими компонентами</w:t>
            </w:r>
          </w:p>
        </w:tc>
        <w:tc>
          <w:tcPr>
            <w:tcW w:w="1334" w:type="dxa"/>
          </w:tcPr>
          <w:p w:rsidR="00F74B70" w:rsidRPr="00750E06" w:rsidRDefault="00F74B70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50E06">
              <w:rPr>
                <w:rFonts w:ascii="Times New Roman" w:hAnsi="Times New Roman" w:cs="Times New Roman"/>
                <w:szCs w:val="24"/>
              </w:rPr>
              <w:t>2 недели</w:t>
            </w:r>
          </w:p>
        </w:tc>
      </w:tr>
      <w:tr w:rsidR="00F74B70" w:rsidRPr="00750E06" w:rsidTr="000F00AA">
        <w:tc>
          <w:tcPr>
            <w:tcW w:w="1562" w:type="dxa"/>
            <w:vMerge/>
            <w:tcMar>
              <w:left w:w="57" w:type="dxa"/>
              <w:right w:w="57" w:type="dxa"/>
            </w:tcMar>
          </w:tcPr>
          <w:p w:rsidR="00F74B70" w:rsidRPr="00750E06" w:rsidRDefault="00F74B70" w:rsidP="000F00AA">
            <w:pPr>
              <w:ind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36" w:type="dxa"/>
            <w:tcMar>
              <w:left w:w="57" w:type="dxa"/>
              <w:right w:w="57" w:type="dxa"/>
            </w:tcMar>
          </w:tcPr>
          <w:p w:rsidR="00F74B70" w:rsidRPr="00750E06" w:rsidRDefault="00887691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Внесение</w:t>
            </w:r>
            <w:r w:rsidR="00F74B70">
              <w:rPr>
                <w:rFonts w:ascii="Times New Roman" w:hAnsi="Times New Roman" w:cs="Times New Roman"/>
                <w:szCs w:val="24"/>
              </w:rPr>
              <w:t xml:space="preserve"> правок</w:t>
            </w:r>
          </w:p>
        </w:tc>
        <w:tc>
          <w:tcPr>
            <w:tcW w:w="3139" w:type="dxa"/>
            <w:tcMar>
              <w:left w:w="57" w:type="dxa"/>
              <w:right w:w="57" w:type="dxa"/>
            </w:tcMar>
          </w:tcPr>
          <w:p w:rsidR="00F74B70" w:rsidRPr="00750E06" w:rsidRDefault="00F74B70" w:rsidP="000F00AA">
            <w:pPr>
              <w:ind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Предложение внесения правок на последующих этапах</w:t>
            </w:r>
          </w:p>
        </w:tc>
        <w:tc>
          <w:tcPr>
            <w:tcW w:w="1334" w:type="dxa"/>
          </w:tcPr>
          <w:p w:rsidR="00F74B70" w:rsidRPr="00750E06" w:rsidRDefault="00887691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—</w:t>
            </w:r>
          </w:p>
        </w:tc>
      </w:tr>
      <w:tr w:rsidR="00F74B70" w:rsidRPr="00750E06" w:rsidTr="000F00AA">
        <w:tc>
          <w:tcPr>
            <w:tcW w:w="8237" w:type="dxa"/>
            <w:gridSpan w:val="3"/>
            <w:tcMar>
              <w:left w:w="57" w:type="dxa"/>
              <w:right w:w="57" w:type="dxa"/>
            </w:tcMar>
          </w:tcPr>
          <w:p w:rsidR="00F74B70" w:rsidRPr="00750E06" w:rsidRDefault="00F74B70" w:rsidP="000F00AA">
            <w:pPr>
              <w:ind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750E06">
              <w:rPr>
                <w:rFonts w:ascii="Times New Roman" w:hAnsi="Times New Roman" w:cs="Times New Roman"/>
                <w:szCs w:val="24"/>
              </w:rPr>
              <w:t>Итого</w:t>
            </w:r>
          </w:p>
        </w:tc>
        <w:tc>
          <w:tcPr>
            <w:tcW w:w="1334" w:type="dxa"/>
          </w:tcPr>
          <w:p w:rsidR="00F74B70" w:rsidRPr="00750E06" w:rsidRDefault="005943E2" w:rsidP="000F00AA">
            <w:pPr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 недель</w:t>
            </w:r>
          </w:p>
        </w:tc>
      </w:tr>
    </w:tbl>
    <w:p w:rsidR="008A5813" w:rsidRDefault="008A5813">
      <w:pPr>
        <w:spacing w:after="200" w:line="276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7767A5" w:rsidRDefault="007767A5" w:rsidP="007767A5">
      <w:pPr>
        <w:pStyle w:val="aff3"/>
        <w:rPr>
          <w:noProof/>
        </w:rPr>
      </w:pPr>
      <w:bookmarkStart w:id="16" w:name="_Toc445991875"/>
      <w:r>
        <w:rPr>
          <w:noProof/>
        </w:rPr>
        <w:lastRenderedPageBreak/>
        <w:t>ЗАКЛЮЧЕНИЕ</w:t>
      </w:r>
      <w:bookmarkEnd w:id="16"/>
    </w:p>
    <w:p w:rsidR="007767A5" w:rsidRDefault="007767A5" w:rsidP="007767A5">
      <w:r>
        <w:t>В данном отчете представлена</w:t>
      </w:r>
      <w:r>
        <w:t xml:space="preserve"> </w:t>
      </w:r>
      <w:r w:rsidRPr="007F155C">
        <w:t>разработка фрагмента корпоративного стандарта документирования</w:t>
      </w:r>
      <w:r>
        <w:t xml:space="preserve"> жизненного цикла ПО «Проектирование программной архитектуры». Работа</w:t>
      </w:r>
      <w:r>
        <w:t xml:space="preserve"> включает в себя. Осуществлено выделение </w:t>
      </w:r>
      <w:r>
        <w:t>ключевых понятий этапа жизненно</w:t>
      </w:r>
      <w:r>
        <w:t>го цикла ПО из стандартов, сопо</w:t>
      </w:r>
      <w:r>
        <w:t>ставление определений э</w:t>
      </w:r>
      <w:r>
        <w:t>тих понятий из разных стандартов, с</w:t>
      </w:r>
      <w:r>
        <w:t>оотнесение ключевых</w:t>
      </w:r>
      <w:r>
        <w:t xml:space="preserve"> понятий между собой, построен тезаурус.</w:t>
      </w:r>
    </w:p>
    <w:p w:rsidR="007767A5" w:rsidRPr="00102E54" w:rsidRDefault="00102E54" w:rsidP="00102E54">
      <w:r>
        <w:t>Также осуществлено определение номенклатуры документов, связанных с рассматриваемым жизненным циклом, сформированы требования к их содержанию и оформлению, разработан регламент работы с ними.</w:t>
      </w:r>
      <w:r w:rsidR="007767A5">
        <w:rPr>
          <w:noProof/>
        </w:rPr>
        <w:br w:type="page"/>
      </w:r>
    </w:p>
    <w:p w:rsidR="0005177A" w:rsidRDefault="0005177A" w:rsidP="0005177A">
      <w:pPr>
        <w:pStyle w:val="aff3"/>
      </w:pPr>
      <w:bookmarkStart w:id="17" w:name="_Toc440583805"/>
      <w:bookmarkStart w:id="18" w:name="_Toc445991876"/>
      <w:bookmarkEnd w:id="10"/>
      <w:r>
        <w:lastRenderedPageBreak/>
        <w:t>СПИСОК ИСПОЛЬЗОВАННЫХ ИСТОЧНИКОВ</w:t>
      </w:r>
      <w:bookmarkEnd w:id="17"/>
      <w:bookmarkEnd w:id="18"/>
    </w:p>
    <w:p w:rsidR="00464D7A" w:rsidRPr="000F3645" w:rsidRDefault="00464D7A" w:rsidP="00464D7A">
      <w:pPr>
        <w:pStyle w:val="a1"/>
        <w:rPr>
          <w:lang w:val="en-US"/>
        </w:rPr>
      </w:pPr>
      <w:r w:rsidRPr="00642525">
        <w:rPr>
          <w:i/>
          <w:lang w:val="en-US"/>
        </w:rPr>
        <w:t>IEEE Std 1471-2000</w:t>
      </w:r>
      <w:r w:rsidRPr="00642525">
        <w:rPr>
          <w:lang w:val="en-US"/>
        </w:rPr>
        <w:t xml:space="preserve"> – Recommended Practice for Architectural Description for Software-Intensive Systems</w:t>
      </w:r>
    </w:p>
    <w:p w:rsidR="00464D7A" w:rsidRPr="000F3645" w:rsidRDefault="00464D7A" w:rsidP="00464D7A">
      <w:pPr>
        <w:pStyle w:val="a1"/>
        <w:rPr>
          <w:lang w:val="en-US"/>
        </w:rPr>
      </w:pPr>
      <w:r w:rsidRPr="00642525">
        <w:rPr>
          <w:i/>
          <w:lang w:val="en-US"/>
        </w:rPr>
        <w:t>ISO/IEC FDIS 42010</w:t>
      </w:r>
      <w:r w:rsidRPr="00642525">
        <w:rPr>
          <w:lang w:val="en-US"/>
        </w:rPr>
        <w:t xml:space="preserve"> – Systems and software engineering — Architecture description</w:t>
      </w:r>
    </w:p>
    <w:p w:rsidR="00464D7A" w:rsidRDefault="00464D7A" w:rsidP="00464D7A">
      <w:pPr>
        <w:pStyle w:val="a1"/>
      </w:pPr>
      <w:r w:rsidRPr="00B46A8C">
        <w:rPr>
          <w:i/>
        </w:rPr>
        <w:t>ГОСТ Р ИСО/МЭК 12207—99</w:t>
      </w:r>
      <w:r>
        <w:t xml:space="preserve"> – </w:t>
      </w:r>
      <w:r w:rsidRPr="00B46A8C">
        <w:t>Информационная технология. Процессы жизненного цикла программных средств</w:t>
      </w:r>
    </w:p>
    <w:p w:rsidR="00464D7A" w:rsidRDefault="00464D7A" w:rsidP="00464D7A">
      <w:pPr>
        <w:pStyle w:val="a1"/>
      </w:pPr>
      <w:r w:rsidRPr="008233F1">
        <w:rPr>
          <w:i/>
        </w:rPr>
        <w:t>ГОСТ Р ИСО/МЭК 15271—2002</w:t>
      </w:r>
      <w:r>
        <w:t xml:space="preserve"> – </w:t>
      </w:r>
      <w:r w:rsidRPr="008233F1">
        <w:t>Информационная технология. Руководство по применению ГОСТ Р ИСО/МЭК 12207</w:t>
      </w:r>
    </w:p>
    <w:p w:rsidR="009B4BB2" w:rsidRPr="00BA0291" w:rsidRDefault="00464D7A" w:rsidP="00BA0291">
      <w:pPr>
        <w:pStyle w:val="a1"/>
      </w:pPr>
      <w:r w:rsidRPr="00E25115">
        <w:rPr>
          <w:i/>
        </w:rPr>
        <w:t>ГОСТ Р ИСО/МЭК 9126</w:t>
      </w:r>
      <w:r>
        <w:t xml:space="preserve"> – </w:t>
      </w:r>
      <w:r w:rsidRPr="002974D0">
        <w:t>Информационная технология. Оценка программной продукции. Характеристики качества и руководства по их применению</w:t>
      </w:r>
    </w:p>
    <w:sectPr w:rsidR="009B4BB2" w:rsidRPr="00BA0291" w:rsidSect="009B4BB2">
      <w:headerReference w:type="default" r:id="rId10"/>
      <w:footerReference w:type="default" r:id="rId11"/>
      <w:footerReference w:type="first" r:id="rId12"/>
      <w:pgSz w:w="11906" w:h="16838"/>
      <w:pgMar w:top="1134" w:right="567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1CB" w:rsidRDefault="00ED21CB" w:rsidP="00F026CB">
      <w:pPr>
        <w:spacing w:line="240" w:lineRule="auto"/>
      </w:pPr>
      <w:r>
        <w:separator/>
      </w:r>
    </w:p>
  </w:endnote>
  <w:endnote w:type="continuationSeparator" w:id="0">
    <w:p w:rsidR="00ED21CB" w:rsidRDefault="00ED21CB" w:rsidP="00F02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825398"/>
      <w:docPartObj>
        <w:docPartGallery w:val="Page Numbers (Bottom of Page)"/>
        <w:docPartUnique/>
      </w:docPartObj>
    </w:sdtPr>
    <w:sdtEndPr/>
    <w:sdtContent>
      <w:p w:rsidR="009B4BB2" w:rsidRDefault="009B4BB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862">
          <w:rPr>
            <w:noProof/>
          </w:rPr>
          <w:t>13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6A3" w:rsidRDefault="00CF16A3" w:rsidP="00311E92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1CB" w:rsidRDefault="00ED21CB" w:rsidP="00F026CB">
      <w:pPr>
        <w:spacing w:line="240" w:lineRule="auto"/>
      </w:pPr>
      <w:r>
        <w:separator/>
      </w:r>
    </w:p>
  </w:footnote>
  <w:footnote w:type="continuationSeparator" w:id="0">
    <w:p w:rsidR="00ED21CB" w:rsidRDefault="00ED21CB" w:rsidP="00F026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BB2" w:rsidRPr="009B4BB2" w:rsidRDefault="009B4BB2" w:rsidP="009B4BB2">
    <w:pPr>
      <w:pStyle w:val="af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93CC5"/>
    <w:multiLevelType w:val="multilevel"/>
    <w:tmpl w:val="99DC242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decimal"/>
      <w:pStyle w:val="a0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50C31FCD"/>
    <w:multiLevelType w:val="hybridMultilevel"/>
    <w:tmpl w:val="CBAE8E28"/>
    <w:lvl w:ilvl="0" w:tplc="CBB2E28C">
      <w:start w:val="1"/>
      <w:numFmt w:val="bullet"/>
      <w:pStyle w:val="a1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7EF4CAF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F6F282A"/>
    <w:multiLevelType w:val="hybridMultilevel"/>
    <w:tmpl w:val="C2AA973C"/>
    <w:lvl w:ilvl="0" w:tplc="32BE104A">
      <w:start w:val="1"/>
      <w:numFmt w:val="bullet"/>
      <w:pStyle w:val="a2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C8"/>
    <w:rsid w:val="000021D8"/>
    <w:rsid w:val="000044B6"/>
    <w:rsid w:val="000066C5"/>
    <w:rsid w:val="0001085D"/>
    <w:rsid w:val="00010FDC"/>
    <w:rsid w:val="00012169"/>
    <w:rsid w:val="00012C84"/>
    <w:rsid w:val="00012F76"/>
    <w:rsid w:val="0001603A"/>
    <w:rsid w:val="00021D6E"/>
    <w:rsid w:val="00031722"/>
    <w:rsid w:val="0003658D"/>
    <w:rsid w:val="00040C14"/>
    <w:rsid w:val="00042325"/>
    <w:rsid w:val="00042F9D"/>
    <w:rsid w:val="0005177A"/>
    <w:rsid w:val="00053DAA"/>
    <w:rsid w:val="00055635"/>
    <w:rsid w:val="00063EDF"/>
    <w:rsid w:val="0007136E"/>
    <w:rsid w:val="00071F45"/>
    <w:rsid w:val="00080474"/>
    <w:rsid w:val="00085BA2"/>
    <w:rsid w:val="000909D6"/>
    <w:rsid w:val="00094147"/>
    <w:rsid w:val="0009619B"/>
    <w:rsid w:val="000A1367"/>
    <w:rsid w:val="000A376B"/>
    <w:rsid w:val="000A381A"/>
    <w:rsid w:val="000A5E5A"/>
    <w:rsid w:val="000B111E"/>
    <w:rsid w:val="000B4E45"/>
    <w:rsid w:val="000C7B74"/>
    <w:rsid w:val="000D0AA9"/>
    <w:rsid w:val="000D1E94"/>
    <w:rsid w:val="000D3FF1"/>
    <w:rsid w:val="000D4755"/>
    <w:rsid w:val="000E3FD9"/>
    <w:rsid w:val="000F00AA"/>
    <w:rsid w:val="000F137B"/>
    <w:rsid w:val="000F27D7"/>
    <w:rsid w:val="000F3645"/>
    <w:rsid w:val="00100A71"/>
    <w:rsid w:val="00102D11"/>
    <w:rsid w:val="00102E54"/>
    <w:rsid w:val="001041D3"/>
    <w:rsid w:val="0012093D"/>
    <w:rsid w:val="00134CCB"/>
    <w:rsid w:val="00136907"/>
    <w:rsid w:val="00141938"/>
    <w:rsid w:val="00147127"/>
    <w:rsid w:val="001474B8"/>
    <w:rsid w:val="001538D3"/>
    <w:rsid w:val="00155419"/>
    <w:rsid w:val="001571CE"/>
    <w:rsid w:val="0015748A"/>
    <w:rsid w:val="0015794C"/>
    <w:rsid w:val="00161621"/>
    <w:rsid w:val="0016392B"/>
    <w:rsid w:val="00167E92"/>
    <w:rsid w:val="00183296"/>
    <w:rsid w:val="001848CF"/>
    <w:rsid w:val="00185232"/>
    <w:rsid w:val="001A088A"/>
    <w:rsid w:val="001A1C07"/>
    <w:rsid w:val="001A25BB"/>
    <w:rsid w:val="001A5ABF"/>
    <w:rsid w:val="001A7D5A"/>
    <w:rsid w:val="001B1CC9"/>
    <w:rsid w:val="001B3F92"/>
    <w:rsid w:val="001D0840"/>
    <w:rsid w:val="001E05A2"/>
    <w:rsid w:val="001E0EE7"/>
    <w:rsid w:val="001E16BE"/>
    <w:rsid w:val="001F3B69"/>
    <w:rsid w:val="001F52D1"/>
    <w:rsid w:val="00200DE1"/>
    <w:rsid w:val="002055F3"/>
    <w:rsid w:val="00217222"/>
    <w:rsid w:val="00221B41"/>
    <w:rsid w:val="0022361C"/>
    <w:rsid w:val="00226862"/>
    <w:rsid w:val="00230CD1"/>
    <w:rsid w:val="00232BBE"/>
    <w:rsid w:val="002457E2"/>
    <w:rsid w:val="002510C7"/>
    <w:rsid w:val="0025516E"/>
    <w:rsid w:val="002559AF"/>
    <w:rsid w:val="00263C16"/>
    <w:rsid w:val="002653CA"/>
    <w:rsid w:val="00276FA5"/>
    <w:rsid w:val="0028380E"/>
    <w:rsid w:val="002839D3"/>
    <w:rsid w:val="0028694E"/>
    <w:rsid w:val="00296FB3"/>
    <w:rsid w:val="002974D0"/>
    <w:rsid w:val="00297F91"/>
    <w:rsid w:val="002A19F8"/>
    <w:rsid w:val="002A2DD7"/>
    <w:rsid w:val="002B1FCA"/>
    <w:rsid w:val="002B3025"/>
    <w:rsid w:val="002C0E0D"/>
    <w:rsid w:val="002C1AEF"/>
    <w:rsid w:val="002C1F91"/>
    <w:rsid w:val="002C361B"/>
    <w:rsid w:val="002D3ED2"/>
    <w:rsid w:val="002D4D06"/>
    <w:rsid w:val="002E1D28"/>
    <w:rsid w:val="002E3019"/>
    <w:rsid w:val="002F56E4"/>
    <w:rsid w:val="002F681F"/>
    <w:rsid w:val="00301C2E"/>
    <w:rsid w:val="00304DC6"/>
    <w:rsid w:val="00307E92"/>
    <w:rsid w:val="00311E92"/>
    <w:rsid w:val="003166FE"/>
    <w:rsid w:val="00326522"/>
    <w:rsid w:val="0032686C"/>
    <w:rsid w:val="00331F20"/>
    <w:rsid w:val="003322CC"/>
    <w:rsid w:val="00333B24"/>
    <w:rsid w:val="00340C53"/>
    <w:rsid w:val="00342106"/>
    <w:rsid w:val="00361869"/>
    <w:rsid w:val="003723F0"/>
    <w:rsid w:val="003742A1"/>
    <w:rsid w:val="00384D68"/>
    <w:rsid w:val="00394549"/>
    <w:rsid w:val="00397DFB"/>
    <w:rsid w:val="003A1A0F"/>
    <w:rsid w:val="003A456F"/>
    <w:rsid w:val="003B6832"/>
    <w:rsid w:val="003C0C75"/>
    <w:rsid w:val="003C5F19"/>
    <w:rsid w:val="003D41F6"/>
    <w:rsid w:val="003D7B1D"/>
    <w:rsid w:val="003E2A45"/>
    <w:rsid w:val="003E33BB"/>
    <w:rsid w:val="003E5233"/>
    <w:rsid w:val="003E6AF4"/>
    <w:rsid w:val="003E7E58"/>
    <w:rsid w:val="003F11A5"/>
    <w:rsid w:val="003F209B"/>
    <w:rsid w:val="003F34DE"/>
    <w:rsid w:val="003F7F14"/>
    <w:rsid w:val="00403BEF"/>
    <w:rsid w:val="004054F5"/>
    <w:rsid w:val="00414376"/>
    <w:rsid w:val="00414C5B"/>
    <w:rsid w:val="004174C3"/>
    <w:rsid w:val="0042319E"/>
    <w:rsid w:val="00427BB9"/>
    <w:rsid w:val="00442D66"/>
    <w:rsid w:val="004539DE"/>
    <w:rsid w:val="00455CEF"/>
    <w:rsid w:val="00464D7A"/>
    <w:rsid w:val="004753B7"/>
    <w:rsid w:val="004A538B"/>
    <w:rsid w:val="004A73F9"/>
    <w:rsid w:val="004D2951"/>
    <w:rsid w:val="004D415A"/>
    <w:rsid w:val="004D43D3"/>
    <w:rsid w:val="004F4CE6"/>
    <w:rsid w:val="004F62AF"/>
    <w:rsid w:val="004F7293"/>
    <w:rsid w:val="004F78C6"/>
    <w:rsid w:val="004F7BEF"/>
    <w:rsid w:val="00501CC1"/>
    <w:rsid w:val="00505DF2"/>
    <w:rsid w:val="00521EFE"/>
    <w:rsid w:val="0052636A"/>
    <w:rsid w:val="00527C37"/>
    <w:rsid w:val="005464E2"/>
    <w:rsid w:val="005532B3"/>
    <w:rsid w:val="00561C93"/>
    <w:rsid w:val="00562646"/>
    <w:rsid w:val="00562649"/>
    <w:rsid w:val="00566EE5"/>
    <w:rsid w:val="00571628"/>
    <w:rsid w:val="0058049B"/>
    <w:rsid w:val="00591B0B"/>
    <w:rsid w:val="0059254E"/>
    <w:rsid w:val="00593C66"/>
    <w:rsid w:val="005943E2"/>
    <w:rsid w:val="00595D8C"/>
    <w:rsid w:val="005A4082"/>
    <w:rsid w:val="005A7153"/>
    <w:rsid w:val="005A79A7"/>
    <w:rsid w:val="005B0685"/>
    <w:rsid w:val="005B17AB"/>
    <w:rsid w:val="005B3907"/>
    <w:rsid w:val="005B3DB8"/>
    <w:rsid w:val="005B6BC8"/>
    <w:rsid w:val="005B7E38"/>
    <w:rsid w:val="005C01CB"/>
    <w:rsid w:val="005C2433"/>
    <w:rsid w:val="005D33CC"/>
    <w:rsid w:val="005D540F"/>
    <w:rsid w:val="005E3F32"/>
    <w:rsid w:val="005F0AAB"/>
    <w:rsid w:val="006006D9"/>
    <w:rsid w:val="006038B6"/>
    <w:rsid w:val="0060586B"/>
    <w:rsid w:val="0060605A"/>
    <w:rsid w:val="00606F8C"/>
    <w:rsid w:val="00607C91"/>
    <w:rsid w:val="0061169F"/>
    <w:rsid w:val="006132A0"/>
    <w:rsid w:val="00621864"/>
    <w:rsid w:val="006275EB"/>
    <w:rsid w:val="0062781E"/>
    <w:rsid w:val="006312FB"/>
    <w:rsid w:val="00633170"/>
    <w:rsid w:val="00637D81"/>
    <w:rsid w:val="00642525"/>
    <w:rsid w:val="00644121"/>
    <w:rsid w:val="00644458"/>
    <w:rsid w:val="00645C5D"/>
    <w:rsid w:val="006460CC"/>
    <w:rsid w:val="00650A99"/>
    <w:rsid w:val="0066420D"/>
    <w:rsid w:val="006811D8"/>
    <w:rsid w:val="00681915"/>
    <w:rsid w:val="0068243A"/>
    <w:rsid w:val="00693686"/>
    <w:rsid w:val="00696331"/>
    <w:rsid w:val="006964C0"/>
    <w:rsid w:val="006A032C"/>
    <w:rsid w:val="006A2896"/>
    <w:rsid w:val="006B32AC"/>
    <w:rsid w:val="006C0DA3"/>
    <w:rsid w:val="006C779C"/>
    <w:rsid w:val="006D3B25"/>
    <w:rsid w:val="006D48D6"/>
    <w:rsid w:val="006D647D"/>
    <w:rsid w:val="006F0444"/>
    <w:rsid w:val="006F0665"/>
    <w:rsid w:val="006F6227"/>
    <w:rsid w:val="007010E6"/>
    <w:rsid w:val="00702313"/>
    <w:rsid w:val="00704493"/>
    <w:rsid w:val="007053D1"/>
    <w:rsid w:val="0070601D"/>
    <w:rsid w:val="00706E50"/>
    <w:rsid w:val="00714A36"/>
    <w:rsid w:val="00720595"/>
    <w:rsid w:val="0072242D"/>
    <w:rsid w:val="00724D96"/>
    <w:rsid w:val="00725DEF"/>
    <w:rsid w:val="00733992"/>
    <w:rsid w:val="00740B9E"/>
    <w:rsid w:val="0074637B"/>
    <w:rsid w:val="00760002"/>
    <w:rsid w:val="007626D1"/>
    <w:rsid w:val="0076564E"/>
    <w:rsid w:val="00773AC0"/>
    <w:rsid w:val="007767A5"/>
    <w:rsid w:val="00780165"/>
    <w:rsid w:val="007A046B"/>
    <w:rsid w:val="007B5021"/>
    <w:rsid w:val="007B5B57"/>
    <w:rsid w:val="007B65F5"/>
    <w:rsid w:val="007C26AA"/>
    <w:rsid w:val="007D0D3B"/>
    <w:rsid w:val="007D2105"/>
    <w:rsid w:val="007E2685"/>
    <w:rsid w:val="007E30C1"/>
    <w:rsid w:val="007E4F68"/>
    <w:rsid w:val="007F0F42"/>
    <w:rsid w:val="007F155C"/>
    <w:rsid w:val="007F2695"/>
    <w:rsid w:val="007F714B"/>
    <w:rsid w:val="00801C82"/>
    <w:rsid w:val="008033CC"/>
    <w:rsid w:val="00803AFD"/>
    <w:rsid w:val="00803BC5"/>
    <w:rsid w:val="00805AE3"/>
    <w:rsid w:val="00806832"/>
    <w:rsid w:val="0081480C"/>
    <w:rsid w:val="00817010"/>
    <w:rsid w:val="008230AE"/>
    <w:rsid w:val="008233F1"/>
    <w:rsid w:val="0082413E"/>
    <w:rsid w:val="00826EE0"/>
    <w:rsid w:val="00827685"/>
    <w:rsid w:val="00843F65"/>
    <w:rsid w:val="008457E1"/>
    <w:rsid w:val="008506FF"/>
    <w:rsid w:val="00851D84"/>
    <w:rsid w:val="00851E06"/>
    <w:rsid w:val="0086163B"/>
    <w:rsid w:val="0087394F"/>
    <w:rsid w:val="008800BB"/>
    <w:rsid w:val="00880C34"/>
    <w:rsid w:val="00887691"/>
    <w:rsid w:val="00895263"/>
    <w:rsid w:val="008A5813"/>
    <w:rsid w:val="008A68CD"/>
    <w:rsid w:val="008B1D87"/>
    <w:rsid w:val="008B3FD2"/>
    <w:rsid w:val="008C30EF"/>
    <w:rsid w:val="008C555D"/>
    <w:rsid w:val="008E0905"/>
    <w:rsid w:val="008E3B0A"/>
    <w:rsid w:val="008E488B"/>
    <w:rsid w:val="008E5D41"/>
    <w:rsid w:val="008F2AED"/>
    <w:rsid w:val="008F3285"/>
    <w:rsid w:val="008F4DF7"/>
    <w:rsid w:val="0090050B"/>
    <w:rsid w:val="00900EC8"/>
    <w:rsid w:val="00905950"/>
    <w:rsid w:val="0091191F"/>
    <w:rsid w:val="009138DA"/>
    <w:rsid w:val="0091552E"/>
    <w:rsid w:val="00925A6F"/>
    <w:rsid w:val="00926BF6"/>
    <w:rsid w:val="00931A7E"/>
    <w:rsid w:val="00941D49"/>
    <w:rsid w:val="00942339"/>
    <w:rsid w:val="00943FB1"/>
    <w:rsid w:val="009511BF"/>
    <w:rsid w:val="009534A6"/>
    <w:rsid w:val="00966D0C"/>
    <w:rsid w:val="00966E3A"/>
    <w:rsid w:val="00966E79"/>
    <w:rsid w:val="009705BE"/>
    <w:rsid w:val="00972899"/>
    <w:rsid w:val="00975C72"/>
    <w:rsid w:val="00982CD0"/>
    <w:rsid w:val="00990473"/>
    <w:rsid w:val="00993770"/>
    <w:rsid w:val="00993779"/>
    <w:rsid w:val="00995C8B"/>
    <w:rsid w:val="009A43A7"/>
    <w:rsid w:val="009B4BB2"/>
    <w:rsid w:val="009B5946"/>
    <w:rsid w:val="009C103E"/>
    <w:rsid w:val="009C74AF"/>
    <w:rsid w:val="009D0B63"/>
    <w:rsid w:val="009E060B"/>
    <w:rsid w:val="009E2EA1"/>
    <w:rsid w:val="009E5798"/>
    <w:rsid w:val="009F13BB"/>
    <w:rsid w:val="009F1401"/>
    <w:rsid w:val="009F2A3F"/>
    <w:rsid w:val="00A015B7"/>
    <w:rsid w:val="00A01E63"/>
    <w:rsid w:val="00A1578E"/>
    <w:rsid w:val="00A15A41"/>
    <w:rsid w:val="00A26D36"/>
    <w:rsid w:val="00A30279"/>
    <w:rsid w:val="00A40F7D"/>
    <w:rsid w:val="00A47429"/>
    <w:rsid w:val="00A51246"/>
    <w:rsid w:val="00A609F0"/>
    <w:rsid w:val="00A65407"/>
    <w:rsid w:val="00A65DE2"/>
    <w:rsid w:val="00A75DB8"/>
    <w:rsid w:val="00A806C3"/>
    <w:rsid w:val="00A84003"/>
    <w:rsid w:val="00A91C5A"/>
    <w:rsid w:val="00A93050"/>
    <w:rsid w:val="00A96B76"/>
    <w:rsid w:val="00AA1EEC"/>
    <w:rsid w:val="00AA3F50"/>
    <w:rsid w:val="00AA5A71"/>
    <w:rsid w:val="00AA68A3"/>
    <w:rsid w:val="00AB26D3"/>
    <w:rsid w:val="00AB644A"/>
    <w:rsid w:val="00AB6CE5"/>
    <w:rsid w:val="00AC17C5"/>
    <w:rsid w:val="00AD4293"/>
    <w:rsid w:val="00AD5F4C"/>
    <w:rsid w:val="00AD6946"/>
    <w:rsid w:val="00AE1B22"/>
    <w:rsid w:val="00AE2DBE"/>
    <w:rsid w:val="00AE2ED8"/>
    <w:rsid w:val="00AF0179"/>
    <w:rsid w:val="00AF5131"/>
    <w:rsid w:val="00AF66B7"/>
    <w:rsid w:val="00AF66F3"/>
    <w:rsid w:val="00B00FF7"/>
    <w:rsid w:val="00B1228B"/>
    <w:rsid w:val="00B25FE5"/>
    <w:rsid w:val="00B36B2C"/>
    <w:rsid w:val="00B406FF"/>
    <w:rsid w:val="00B46A8C"/>
    <w:rsid w:val="00B63D39"/>
    <w:rsid w:val="00B64502"/>
    <w:rsid w:val="00B756C9"/>
    <w:rsid w:val="00B826CD"/>
    <w:rsid w:val="00B86BC0"/>
    <w:rsid w:val="00B94E6C"/>
    <w:rsid w:val="00BA0291"/>
    <w:rsid w:val="00BB0856"/>
    <w:rsid w:val="00BC4F5B"/>
    <w:rsid w:val="00BD29F9"/>
    <w:rsid w:val="00BD60CB"/>
    <w:rsid w:val="00BD6C43"/>
    <w:rsid w:val="00BE2924"/>
    <w:rsid w:val="00BE566D"/>
    <w:rsid w:val="00BF77A2"/>
    <w:rsid w:val="00C06DA4"/>
    <w:rsid w:val="00C07EC6"/>
    <w:rsid w:val="00C2145E"/>
    <w:rsid w:val="00C56D7A"/>
    <w:rsid w:val="00C66598"/>
    <w:rsid w:val="00C7288E"/>
    <w:rsid w:val="00C7306F"/>
    <w:rsid w:val="00C73D31"/>
    <w:rsid w:val="00C75ED5"/>
    <w:rsid w:val="00C80BB2"/>
    <w:rsid w:val="00C8153E"/>
    <w:rsid w:val="00C94394"/>
    <w:rsid w:val="00C94908"/>
    <w:rsid w:val="00CA2B6C"/>
    <w:rsid w:val="00CA48C4"/>
    <w:rsid w:val="00CB4828"/>
    <w:rsid w:val="00CB7F5C"/>
    <w:rsid w:val="00CC0243"/>
    <w:rsid w:val="00CC2AFA"/>
    <w:rsid w:val="00CC5F19"/>
    <w:rsid w:val="00CC7B66"/>
    <w:rsid w:val="00CD1EBE"/>
    <w:rsid w:val="00CE4271"/>
    <w:rsid w:val="00CF16A3"/>
    <w:rsid w:val="00CF4E26"/>
    <w:rsid w:val="00D00B9B"/>
    <w:rsid w:val="00D15BD4"/>
    <w:rsid w:val="00D26283"/>
    <w:rsid w:val="00D268BB"/>
    <w:rsid w:val="00D35B1B"/>
    <w:rsid w:val="00D37EF4"/>
    <w:rsid w:val="00D553AA"/>
    <w:rsid w:val="00D55B01"/>
    <w:rsid w:val="00D60721"/>
    <w:rsid w:val="00D73E70"/>
    <w:rsid w:val="00D741E7"/>
    <w:rsid w:val="00D83133"/>
    <w:rsid w:val="00D84B63"/>
    <w:rsid w:val="00D90391"/>
    <w:rsid w:val="00D90829"/>
    <w:rsid w:val="00D91B20"/>
    <w:rsid w:val="00D95F98"/>
    <w:rsid w:val="00DB0CE5"/>
    <w:rsid w:val="00DB44ED"/>
    <w:rsid w:val="00DB620A"/>
    <w:rsid w:val="00DD3E3D"/>
    <w:rsid w:val="00DD4E55"/>
    <w:rsid w:val="00DE090F"/>
    <w:rsid w:val="00DE3CC5"/>
    <w:rsid w:val="00DF181F"/>
    <w:rsid w:val="00DF3341"/>
    <w:rsid w:val="00DF5911"/>
    <w:rsid w:val="00DF642F"/>
    <w:rsid w:val="00DF7BBC"/>
    <w:rsid w:val="00E024E8"/>
    <w:rsid w:val="00E03511"/>
    <w:rsid w:val="00E07361"/>
    <w:rsid w:val="00E10DC4"/>
    <w:rsid w:val="00E14AC5"/>
    <w:rsid w:val="00E16F54"/>
    <w:rsid w:val="00E25115"/>
    <w:rsid w:val="00E265F3"/>
    <w:rsid w:val="00E44E3E"/>
    <w:rsid w:val="00E537A7"/>
    <w:rsid w:val="00E561BA"/>
    <w:rsid w:val="00E57970"/>
    <w:rsid w:val="00E60A3E"/>
    <w:rsid w:val="00E73317"/>
    <w:rsid w:val="00E74E22"/>
    <w:rsid w:val="00E755FB"/>
    <w:rsid w:val="00E76403"/>
    <w:rsid w:val="00E76900"/>
    <w:rsid w:val="00E774B5"/>
    <w:rsid w:val="00E81016"/>
    <w:rsid w:val="00E90AF7"/>
    <w:rsid w:val="00E95A41"/>
    <w:rsid w:val="00E963C1"/>
    <w:rsid w:val="00E97049"/>
    <w:rsid w:val="00E97CEF"/>
    <w:rsid w:val="00EA1355"/>
    <w:rsid w:val="00EA297C"/>
    <w:rsid w:val="00EB19C0"/>
    <w:rsid w:val="00EB236A"/>
    <w:rsid w:val="00EB3BE0"/>
    <w:rsid w:val="00ED21CB"/>
    <w:rsid w:val="00ED29FC"/>
    <w:rsid w:val="00ED429D"/>
    <w:rsid w:val="00ED4795"/>
    <w:rsid w:val="00EE7AAC"/>
    <w:rsid w:val="00EF4BB7"/>
    <w:rsid w:val="00F026CB"/>
    <w:rsid w:val="00F046BB"/>
    <w:rsid w:val="00F06D84"/>
    <w:rsid w:val="00F06F81"/>
    <w:rsid w:val="00F077AF"/>
    <w:rsid w:val="00F13623"/>
    <w:rsid w:val="00F20307"/>
    <w:rsid w:val="00F21165"/>
    <w:rsid w:val="00F3570A"/>
    <w:rsid w:val="00F4424B"/>
    <w:rsid w:val="00F44AF6"/>
    <w:rsid w:val="00F508B7"/>
    <w:rsid w:val="00F51168"/>
    <w:rsid w:val="00F52EF1"/>
    <w:rsid w:val="00F566DB"/>
    <w:rsid w:val="00F57E94"/>
    <w:rsid w:val="00F61ACA"/>
    <w:rsid w:val="00F73EAB"/>
    <w:rsid w:val="00F74B70"/>
    <w:rsid w:val="00F75428"/>
    <w:rsid w:val="00F83D7D"/>
    <w:rsid w:val="00F90541"/>
    <w:rsid w:val="00F93233"/>
    <w:rsid w:val="00F93F33"/>
    <w:rsid w:val="00F963C6"/>
    <w:rsid w:val="00FA18A6"/>
    <w:rsid w:val="00FA1F72"/>
    <w:rsid w:val="00FA25DC"/>
    <w:rsid w:val="00FA5362"/>
    <w:rsid w:val="00FB0537"/>
    <w:rsid w:val="00FC0DB2"/>
    <w:rsid w:val="00FC1DCC"/>
    <w:rsid w:val="00FC7406"/>
    <w:rsid w:val="00FC748A"/>
    <w:rsid w:val="00FD1671"/>
    <w:rsid w:val="00FD3665"/>
    <w:rsid w:val="00FD6C52"/>
    <w:rsid w:val="00FE7618"/>
    <w:rsid w:val="00FF3F9B"/>
    <w:rsid w:val="00F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D7FE2-42FD-43B9-8CC2-1C9BD29C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D4D06"/>
    <w:pPr>
      <w:spacing w:after="0" w:line="360" w:lineRule="auto"/>
      <w:ind w:firstLine="709"/>
      <w:jc w:val="both"/>
    </w:pPr>
    <w:rPr>
      <w:sz w:val="24"/>
    </w:rPr>
  </w:style>
  <w:style w:type="paragraph" w:styleId="1">
    <w:name w:val="heading 1"/>
    <w:basedOn w:val="a3"/>
    <w:next w:val="a3"/>
    <w:link w:val="10"/>
    <w:uiPriority w:val="9"/>
    <w:rsid w:val="00F83D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3"/>
    <w:next w:val="a3"/>
    <w:link w:val="20"/>
    <w:uiPriority w:val="9"/>
    <w:unhideWhenUsed/>
    <w:rsid w:val="00F83D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F83D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3"/>
    <w:next w:val="a3"/>
    <w:link w:val="40"/>
    <w:uiPriority w:val="9"/>
    <w:semiHidden/>
    <w:unhideWhenUsed/>
    <w:rsid w:val="00F83D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F83D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F83D7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F83D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F83D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F83D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link w:val="a8"/>
    <w:uiPriority w:val="99"/>
    <w:semiHidden/>
    <w:unhideWhenUsed/>
    <w:rsid w:val="00E073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E0736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4"/>
    <w:link w:val="2"/>
    <w:uiPriority w:val="9"/>
    <w:rsid w:val="00F83D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4"/>
    <w:link w:val="3"/>
    <w:uiPriority w:val="9"/>
    <w:rsid w:val="00F83D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3"/>
    <w:link w:val="aa"/>
    <w:uiPriority w:val="34"/>
    <w:qFormat/>
    <w:rsid w:val="00F83D7D"/>
    <w:pPr>
      <w:ind w:left="720"/>
      <w:contextualSpacing/>
    </w:pPr>
  </w:style>
  <w:style w:type="paragraph" w:styleId="ab">
    <w:name w:val="caption"/>
    <w:basedOn w:val="a3"/>
    <w:next w:val="a3"/>
    <w:link w:val="ac"/>
    <w:uiPriority w:val="35"/>
    <w:unhideWhenUsed/>
    <w:rsid w:val="00F83D7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4"/>
    <w:link w:val="1"/>
    <w:uiPriority w:val="9"/>
    <w:rsid w:val="00F83D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3"/>
    <w:uiPriority w:val="39"/>
    <w:unhideWhenUsed/>
    <w:rsid w:val="00F83D7D"/>
    <w:pPr>
      <w:outlineLvl w:val="9"/>
    </w:pPr>
  </w:style>
  <w:style w:type="paragraph" w:styleId="21">
    <w:name w:val="toc 2"/>
    <w:basedOn w:val="a3"/>
    <w:next w:val="a3"/>
    <w:autoRedefine/>
    <w:uiPriority w:val="39"/>
    <w:unhideWhenUsed/>
    <w:rsid w:val="00226862"/>
    <w:pPr>
      <w:tabs>
        <w:tab w:val="left" w:pos="1276"/>
        <w:tab w:val="left" w:pos="9356"/>
        <w:tab w:val="right" w:leader="dot" w:pos="9638"/>
      </w:tabs>
      <w:spacing w:after="100"/>
      <w:ind w:left="709" w:firstLine="6"/>
    </w:pPr>
  </w:style>
  <w:style w:type="character" w:styleId="ae">
    <w:name w:val="Hyperlink"/>
    <w:basedOn w:val="a4"/>
    <w:uiPriority w:val="99"/>
    <w:unhideWhenUsed/>
    <w:rsid w:val="00F026CB"/>
    <w:rPr>
      <w:color w:val="0000FF" w:themeColor="hyperlink"/>
      <w:u w:val="single"/>
    </w:rPr>
  </w:style>
  <w:style w:type="character" w:styleId="af">
    <w:name w:val="line number"/>
    <w:basedOn w:val="a4"/>
    <w:uiPriority w:val="99"/>
    <w:semiHidden/>
    <w:unhideWhenUsed/>
    <w:rsid w:val="00F026CB"/>
  </w:style>
  <w:style w:type="paragraph" w:styleId="af0">
    <w:name w:val="header"/>
    <w:basedOn w:val="a3"/>
    <w:link w:val="af1"/>
    <w:uiPriority w:val="99"/>
    <w:unhideWhenUsed/>
    <w:rsid w:val="00F026C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4"/>
    <w:link w:val="af0"/>
    <w:uiPriority w:val="99"/>
    <w:rsid w:val="00F026CB"/>
    <w:rPr>
      <w:rFonts w:ascii="Times New Roman" w:hAnsi="Times New Roman"/>
      <w:sz w:val="28"/>
    </w:rPr>
  </w:style>
  <w:style w:type="paragraph" w:styleId="af2">
    <w:name w:val="footer"/>
    <w:basedOn w:val="a3"/>
    <w:link w:val="af3"/>
    <w:uiPriority w:val="99"/>
    <w:unhideWhenUsed/>
    <w:rsid w:val="00F026C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4"/>
    <w:link w:val="af2"/>
    <w:uiPriority w:val="99"/>
    <w:rsid w:val="00F026CB"/>
    <w:rPr>
      <w:rFonts w:ascii="Times New Roman" w:hAnsi="Times New Roman"/>
      <w:sz w:val="28"/>
    </w:rPr>
  </w:style>
  <w:style w:type="paragraph" w:styleId="af4">
    <w:name w:val="Subtitle"/>
    <w:basedOn w:val="a3"/>
    <w:next w:val="a3"/>
    <w:link w:val="af5"/>
    <w:uiPriority w:val="11"/>
    <w:rsid w:val="00F83D7D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5">
    <w:name w:val="Подзаголовок Знак"/>
    <w:basedOn w:val="a4"/>
    <w:link w:val="af4"/>
    <w:uiPriority w:val="11"/>
    <w:rsid w:val="00F83D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a4"/>
    <w:rsid w:val="00397DFB"/>
  </w:style>
  <w:style w:type="paragraph" w:customStyle="1" w:styleId="af6">
    <w:name w:val="ПодПодзаголовок"/>
    <w:basedOn w:val="af4"/>
    <w:next w:val="a3"/>
    <w:rsid w:val="002055F3"/>
  </w:style>
  <w:style w:type="character" w:customStyle="1" w:styleId="40">
    <w:name w:val="Заголовок 4 Знак"/>
    <w:basedOn w:val="a4"/>
    <w:link w:val="4"/>
    <w:uiPriority w:val="9"/>
    <w:semiHidden/>
    <w:rsid w:val="00F83D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4"/>
    <w:link w:val="5"/>
    <w:uiPriority w:val="9"/>
    <w:semiHidden/>
    <w:rsid w:val="00F83D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F83D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F83D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semiHidden/>
    <w:rsid w:val="00F83D7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F83D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Title"/>
    <w:basedOn w:val="a3"/>
    <w:next w:val="a3"/>
    <w:link w:val="af8"/>
    <w:uiPriority w:val="10"/>
    <w:rsid w:val="00F83D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Название Знак"/>
    <w:basedOn w:val="a4"/>
    <w:link w:val="af7"/>
    <w:uiPriority w:val="10"/>
    <w:rsid w:val="00F83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9">
    <w:name w:val="Strong"/>
    <w:basedOn w:val="a4"/>
    <w:uiPriority w:val="22"/>
    <w:rsid w:val="00F83D7D"/>
    <w:rPr>
      <w:b/>
      <w:bCs/>
    </w:rPr>
  </w:style>
  <w:style w:type="character" w:styleId="afa">
    <w:name w:val="Emphasis"/>
    <w:basedOn w:val="a4"/>
    <w:uiPriority w:val="20"/>
    <w:rsid w:val="00F83D7D"/>
    <w:rPr>
      <w:i/>
      <w:iCs/>
    </w:rPr>
  </w:style>
  <w:style w:type="paragraph" w:styleId="afb">
    <w:name w:val="No Spacing"/>
    <w:uiPriority w:val="1"/>
    <w:rsid w:val="00F83D7D"/>
    <w:pPr>
      <w:spacing w:after="0" w:line="240" w:lineRule="auto"/>
    </w:pPr>
  </w:style>
  <w:style w:type="paragraph" w:styleId="22">
    <w:name w:val="Quote"/>
    <w:basedOn w:val="a3"/>
    <w:next w:val="a3"/>
    <w:link w:val="23"/>
    <w:uiPriority w:val="29"/>
    <w:rsid w:val="00F83D7D"/>
    <w:rPr>
      <w:i/>
      <w:iCs/>
      <w:color w:val="000000" w:themeColor="text1"/>
    </w:rPr>
  </w:style>
  <w:style w:type="character" w:customStyle="1" w:styleId="23">
    <w:name w:val="Цитата 2 Знак"/>
    <w:basedOn w:val="a4"/>
    <w:link w:val="22"/>
    <w:uiPriority w:val="29"/>
    <w:rsid w:val="00F83D7D"/>
    <w:rPr>
      <w:i/>
      <w:iCs/>
      <w:color w:val="000000" w:themeColor="text1"/>
    </w:rPr>
  </w:style>
  <w:style w:type="paragraph" w:styleId="afc">
    <w:name w:val="Intense Quote"/>
    <w:basedOn w:val="a3"/>
    <w:next w:val="a3"/>
    <w:link w:val="afd"/>
    <w:uiPriority w:val="30"/>
    <w:rsid w:val="00F83D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d">
    <w:name w:val="Выделенная цитата Знак"/>
    <w:basedOn w:val="a4"/>
    <w:link w:val="afc"/>
    <w:uiPriority w:val="30"/>
    <w:rsid w:val="00F83D7D"/>
    <w:rPr>
      <w:b/>
      <w:bCs/>
      <w:i/>
      <w:iCs/>
      <w:color w:val="4F81BD" w:themeColor="accent1"/>
    </w:rPr>
  </w:style>
  <w:style w:type="character" w:styleId="afe">
    <w:name w:val="Subtle Emphasis"/>
    <w:basedOn w:val="a4"/>
    <w:uiPriority w:val="19"/>
    <w:rsid w:val="00F83D7D"/>
    <w:rPr>
      <w:i/>
      <w:iCs/>
      <w:color w:val="808080" w:themeColor="text1" w:themeTint="7F"/>
    </w:rPr>
  </w:style>
  <w:style w:type="character" w:styleId="aff">
    <w:name w:val="Intense Emphasis"/>
    <w:basedOn w:val="a4"/>
    <w:uiPriority w:val="21"/>
    <w:rsid w:val="00F83D7D"/>
    <w:rPr>
      <w:b/>
      <w:bCs/>
      <w:i/>
      <w:iCs/>
      <w:color w:val="4F81BD" w:themeColor="accent1"/>
    </w:rPr>
  </w:style>
  <w:style w:type="character" w:styleId="aff0">
    <w:name w:val="Subtle Reference"/>
    <w:basedOn w:val="a4"/>
    <w:uiPriority w:val="31"/>
    <w:rsid w:val="00F83D7D"/>
    <w:rPr>
      <w:smallCaps/>
      <w:color w:val="C0504D" w:themeColor="accent2"/>
      <w:u w:val="single"/>
    </w:rPr>
  </w:style>
  <w:style w:type="character" w:styleId="aff1">
    <w:name w:val="Intense Reference"/>
    <w:basedOn w:val="a4"/>
    <w:uiPriority w:val="32"/>
    <w:rsid w:val="00F83D7D"/>
    <w:rPr>
      <w:b/>
      <w:bCs/>
      <w:smallCaps/>
      <w:color w:val="C0504D" w:themeColor="accent2"/>
      <w:spacing w:val="5"/>
      <w:u w:val="single"/>
    </w:rPr>
  </w:style>
  <w:style w:type="character" w:styleId="aff2">
    <w:name w:val="Book Title"/>
    <w:basedOn w:val="a4"/>
    <w:uiPriority w:val="33"/>
    <w:rsid w:val="00F83D7D"/>
    <w:rPr>
      <w:b/>
      <w:bCs/>
      <w:smallCaps/>
      <w:spacing w:val="5"/>
    </w:rPr>
  </w:style>
  <w:style w:type="paragraph" w:customStyle="1" w:styleId="11">
    <w:name w:val="Название объекта1"/>
    <w:basedOn w:val="a3"/>
    <w:rsid w:val="005B17AB"/>
    <w:pPr>
      <w:widowControl w:val="0"/>
      <w:suppressAutoHyphens/>
      <w:spacing w:line="100" w:lineRule="atLeast"/>
      <w:ind w:firstLine="0"/>
      <w:jc w:val="center"/>
      <w:textAlignment w:val="baseline"/>
    </w:pPr>
    <w:rPr>
      <w:rFonts w:ascii="Times New Roman" w:eastAsia="Malgun Gothic" w:hAnsi="Times New Roman" w:cs="Times New Roman"/>
      <w:b/>
      <w:kern w:val="1"/>
      <w:szCs w:val="20"/>
      <w:lang w:eastAsia="ru-RU"/>
    </w:rPr>
  </w:style>
  <w:style w:type="paragraph" w:customStyle="1" w:styleId="aff3">
    <w:name w:val="Структурный заголовок"/>
    <w:basedOn w:val="1"/>
    <w:next w:val="a3"/>
    <w:link w:val="aff4"/>
    <w:qFormat/>
    <w:rsid w:val="0060586B"/>
    <w:pPr>
      <w:spacing w:before="0" w:after="240"/>
      <w:jc w:val="center"/>
    </w:pPr>
    <w:rPr>
      <w:b w:val="0"/>
      <w:bCs w:val="0"/>
      <w:color w:val="000000" w:themeColor="text1"/>
    </w:rPr>
  </w:style>
  <w:style w:type="paragraph" w:customStyle="1" w:styleId="a">
    <w:name w:val="Раздел"/>
    <w:basedOn w:val="2"/>
    <w:next w:val="a3"/>
    <w:link w:val="aff5"/>
    <w:qFormat/>
    <w:rsid w:val="00F74B70"/>
    <w:pPr>
      <w:numPr>
        <w:numId w:val="1"/>
      </w:numPr>
      <w:spacing w:before="120" w:after="120"/>
      <w:ind w:left="0" w:firstLine="709"/>
    </w:pPr>
    <w:rPr>
      <w:b w:val="0"/>
      <w:color w:val="auto"/>
      <w:sz w:val="28"/>
    </w:rPr>
  </w:style>
  <w:style w:type="character" w:customStyle="1" w:styleId="aff4">
    <w:name w:val="Структурный заголовок Знак"/>
    <w:basedOn w:val="a4"/>
    <w:link w:val="aff3"/>
    <w:rsid w:val="006058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8A68CD"/>
    <w:pPr>
      <w:spacing w:after="100"/>
    </w:pPr>
  </w:style>
  <w:style w:type="character" w:customStyle="1" w:styleId="aff5">
    <w:name w:val="Раздел Знак"/>
    <w:basedOn w:val="20"/>
    <w:link w:val="a"/>
    <w:rsid w:val="00F74B70"/>
    <w:rPr>
      <w:rFonts w:asciiTheme="majorHAnsi" w:eastAsiaTheme="majorEastAsia" w:hAnsiTheme="majorHAnsi" w:cstheme="majorBidi"/>
      <w:b w:val="0"/>
      <w:bCs/>
      <w:color w:val="4F81BD" w:themeColor="accent1"/>
      <w:sz w:val="28"/>
      <w:szCs w:val="26"/>
    </w:rPr>
  </w:style>
  <w:style w:type="paragraph" w:customStyle="1" w:styleId="a0">
    <w:name w:val="Подраздел"/>
    <w:basedOn w:val="3"/>
    <w:next w:val="a3"/>
    <w:link w:val="aff6"/>
    <w:qFormat/>
    <w:rsid w:val="001E0EE7"/>
    <w:pPr>
      <w:numPr>
        <w:ilvl w:val="1"/>
        <w:numId w:val="1"/>
      </w:numPr>
      <w:spacing w:before="120" w:after="120"/>
      <w:ind w:left="0" w:firstLine="709"/>
    </w:pPr>
    <w:rPr>
      <w:b w:val="0"/>
      <w:color w:val="auto"/>
      <w:sz w:val="28"/>
    </w:rPr>
  </w:style>
  <w:style w:type="paragraph" w:styleId="31">
    <w:name w:val="toc 3"/>
    <w:basedOn w:val="a3"/>
    <w:next w:val="a3"/>
    <w:autoRedefine/>
    <w:uiPriority w:val="39"/>
    <w:unhideWhenUsed/>
    <w:rsid w:val="00571628"/>
    <w:pPr>
      <w:spacing w:after="100"/>
      <w:ind w:left="480"/>
    </w:pPr>
  </w:style>
  <w:style w:type="character" w:customStyle="1" w:styleId="aff6">
    <w:name w:val="Подраздел Знак"/>
    <w:basedOn w:val="30"/>
    <w:link w:val="a0"/>
    <w:rsid w:val="001E0EE7"/>
    <w:rPr>
      <w:rFonts w:asciiTheme="majorHAnsi" w:eastAsiaTheme="majorEastAsia" w:hAnsiTheme="majorHAnsi" w:cstheme="majorBidi"/>
      <w:b w:val="0"/>
      <w:bCs/>
      <w:color w:val="4F81BD" w:themeColor="accent1"/>
      <w:sz w:val="28"/>
    </w:rPr>
  </w:style>
  <w:style w:type="paragraph" w:customStyle="1" w:styleId="aff7">
    <w:name w:val="Подпись рисунка"/>
    <w:basedOn w:val="ab"/>
    <w:link w:val="aff8"/>
    <w:qFormat/>
    <w:rsid w:val="001538D3"/>
    <w:pPr>
      <w:spacing w:line="360" w:lineRule="auto"/>
      <w:jc w:val="center"/>
    </w:pPr>
    <w:rPr>
      <w:b w:val="0"/>
      <w:color w:val="auto"/>
      <w:sz w:val="24"/>
    </w:rPr>
  </w:style>
  <w:style w:type="paragraph" w:customStyle="1" w:styleId="aff9">
    <w:name w:val="Приложение и подпись"/>
    <w:basedOn w:val="a3"/>
    <w:next w:val="a3"/>
    <w:link w:val="affa"/>
    <w:qFormat/>
    <w:rsid w:val="006964C0"/>
    <w:pPr>
      <w:ind w:firstLine="0"/>
      <w:jc w:val="center"/>
    </w:pPr>
  </w:style>
  <w:style w:type="character" w:customStyle="1" w:styleId="ac">
    <w:name w:val="Название объекта Знак"/>
    <w:basedOn w:val="a4"/>
    <w:link w:val="ab"/>
    <w:uiPriority w:val="35"/>
    <w:rsid w:val="001538D3"/>
    <w:rPr>
      <w:b/>
      <w:bCs/>
      <w:color w:val="4F81BD" w:themeColor="accent1"/>
      <w:sz w:val="18"/>
      <w:szCs w:val="18"/>
    </w:rPr>
  </w:style>
  <w:style w:type="character" w:customStyle="1" w:styleId="aff8">
    <w:name w:val="Подпись рисунка Знак"/>
    <w:basedOn w:val="ac"/>
    <w:link w:val="aff7"/>
    <w:rsid w:val="001538D3"/>
    <w:rPr>
      <w:b w:val="0"/>
      <w:bCs/>
      <w:color w:val="4F81BD" w:themeColor="accent1"/>
      <w:sz w:val="24"/>
      <w:szCs w:val="18"/>
    </w:rPr>
  </w:style>
  <w:style w:type="character" w:customStyle="1" w:styleId="affa">
    <w:name w:val="Приложение и подпись Знак"/>
    <w:basedOn w:val="a4"/>
    <w:link w:val="aff9"/>
    <w:rsid w:val="006964C0"/>
    <w:rPr>
      <w:sz w:val="24"/>
    </w:rPr>
  </w:style>
  <w:style w:type="character" w:customStyle="1" w:styleId="grame">
    <w:name w:val="grame"/>
    <w:basedOn w:val="a4"/>
    <w:rsid w:val="00DE090F"/>
  </w:style>
  <w:style w:type="paragraph" w:customStyle="1" w:styleId="a2">
    <w:name w:val="Список источников"/>
    <w:basedOn w:val="a3"/>
    <w:link w:val="affb"/>
    <w:qFormat/>
    <w:rsid w:val="00DE090F"/>
    <w:pPr>
      <w:numPr>
        <w:numId w:val="3"/>
      </w:numPr>
    </w:pPr>
    <w:rPr>
      <w:szCs w:val="24"/>
    </w:rPr>
  </w:style>
  <w:style w:type="paragraph" w:customStyle="1" w:styleId="Default">
    <w:name w:val="Default"/>
    <w:rsid w:val="005F0A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b">
    <w:name w:val="Список источников Знак"/>
    <w:basedOn w:val="a4"/>
    <w:link w:val="a2"/>
    <w:rsid w:val="00DE090F"/>
    <w:rPr>
      <w:sz w:val="24"/>
      <w:szCs w:val="24"/>
    </w:rPr>
  </w:style>
  <w:style w:type="paragraph" w:customStyle="1" w:styleId="a1">
    <w:name w:val="Марк. Список"/>
    <w:basedOn w:val="a9"/>
    <w:link w:val="affc"/>
    <w:qFormat/>
    <w:rsid w:val="004539DE"/>
    <w:pPr>
      <w:numPr>
        <w:numId w:val="2"/>
      </w:numPr>
      <w:ind w:left="993" w:hanging="284"/>
    </w:pPr>
  </w:style>
  <w:style w:type="character" w:customStyle="1" w:styleId="aa">
    <w:name w:val="Абзац списка Знак"/>
    <w:basedOn w:val="a4"/>
    <w:link w:val="a9"/>
    <w:uiPriority w:val="34"/>
    <w:rsid w:val="004539DE"/>
    <w:rPr>
      <w:sz w:val="24"/>
    </w:rPr>
  </w:style>
  <w:style w:type="character" w:customStyle="1" w:styleId="affc">
    <w:name w:val="Марк. Список Знак"/>
    <w:basedOn w:val="aa"/>
    <w:link w:val="a1"/>
    <w:rsid w:val="004539DE"/>
    <w:rPr>
      <w:sz w:val="24"/>
    </w:rPr>
  </w:style>
  <w:style w:type="table" w:styleId="affd">
    <w:name w:val="Table Grid"/>
    <w:basedOn w:val="a5"/>
    <w:uiPriority w:val="59"/>
    <w:rsid w:val="00911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Таблица"/>
    <w:basedOn w:val="aff9"/>
    <w:link w:val="afff"/>
    <w:qFormat/>
    <w:rsid w:val="001F3B69"/>
    <w:pPr>
      <w:jc w:val="both"/>
    </w:pPr>
  </w:style>
  <w:style w:type="character" w:customStyle="1" w:styleId="afff">
    <w:name w:val="Таблица Знак"/>
    <w:basedOn w:val="affa"/>
    <w:link w:val="affe"/>
    <w:rsid w:val="001F3B6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42761-1356-43AE-A78A-323B2BC42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13</Pages>
  <Words>2091</Words>
  <Characters>11924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Str@nger</dc:creator>
  <cp:keywords/>
  <dc:description/>
  <cp:lastModifiedBy>Трофимов Владислав</cp:lastModifiedBy>
  <cp:revision>449</cp:revision>
  <cp:lastPrinted>2016-01-22T23:22:00Z</cp:lastPrinted>
  <dcterms:created xsi:type="dcterms:W3CDTF">2015-10-25T17:33:00Z</dcterms:created>
  <dcterms:modified xsi:type="dcterms:W3CDTF">2016-03-17T12:29:00Z</dcterms:modified>
</cp:coreProperties>
</file>