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1. Tu ne dois pas “inventer” le protocole : tu dois l’assembler</w:t>
      </w:r>
    </w:p>
    <w:p>
      <w:r>
        <w:t>Un protocole, dans ton cas, c’est simplement :</w:t>
      </w:r>
    </w:p>
    <w:p>
      <w:pPr>
        <w:spacing w:before="60" w:after="60"/>
        <w:ind w:left="454" w:right="170"/>
      </w:pPr>
      <w:r>
        <w:rPr>
          <w:i/>
        </w:rPr>
        <w:t>une suite d’étapes reproductibles permettant de transformer des données brutes de capteurs en un diagnostic d’aptitude à l’usage.</w:t>
      </w:r>
    </w:p>
    <w:p>
      <w:r>
        <w:t>Donc tu pars de ceci :</w:t>
      </w:r>
    </w:p>
    <w:p>
      <w:pPr>
        <w:spacing w:before="60" w:after="60"/>
        <w:ind w:left="454" w:right="170"/>
      </w:pPr>
      <w:r>
        <w:rPr>
          <w:i/>
        </w:rPr>
        <w:t>données brutes météo/environnementales</w:t>
      </w:r>
    </w:p>
    <w:p>
      <w:r>
        <w:t>et tu arrives à ceci :</w:t>
      </w:r>
    </w:p>
    <w:p>
      <w:pPr>
        <w:spacing w:before="60" w:after="60"/>
        <w:ind w:left="454" w:right="170"/>
      </w:pPr>
      <w:r>
        <w:rPr>
          <w:i/>
        </w:rPr>
        <w:t>score de confiance + catégorie d’usage + rapport explicatif.</w:t>
      </w:r>
    </w:p>
    <w:p>
      <w:r>
        <w:t>La logique est :</w:t>
      </w:r>
    </w:p>
    <w:p>
      <w:pPr>
        <w:pStyle w:val="Code"/>
        <w:spacing w:before="60" w:after="120"/>
        <w:ind w:left="340"/>
      </w:pPr>
      <w:r>
        <w:t>Données brutes</w:t>
        <w:br/>
        <w:t>→ nettoyage</w:t>
        <w:br/>
        <w:t>→ tests qualité</w:t>
        <w:br/>
        <w:t>→ métriques</w:t>
        <w:br/>
        <w:t>→ score ICD</w:t>
        <w:br/>
        <w:t>→ classification fit-for-purpose</w:t>
        <w:br/>
        <w:t>→ rapport / application</w:t>
      </w:r>
    </w:p>
    <w:p>
      <w:r>
        <w:t>Ce n’est pas un algorithme magique. C’est un cadre méthodologique.</w:t>
      </w:r>
    </w:p>
    <w:p>
      <w:pPr>
        <w:pStyle w:val="Heading1"/>
      </w:pPr>
      <w:r>
        <w:t>2. La méthodologie de construction du protocole</w:t>
      </w:r>
    </w:p>
    <w:p>
      <w:r>
        <w:t>Tu construis ton protocole en 6 étapes.</w:t>
      </w:r>
    </w:p>
    <w:p>
      <w:pPr>
        <w:pStyle w:val="Heading2"/>
      </w:pPr>
      <w:r>
        <w:t>Étape 1 — Identifier les problèmes de qualité connus</w:t>
      </w:r>
    </w:p>
    <w:p>
      <w:r>
        <w:t>Tu t’appuies sur la littérature pour dire :</w:t>
      </w:r>
    </w:p>
    <w:p>
      <w:pPr>
        <w:spacing w:before="60" w:after="60"/>
        <w:ind w:left="454" w:right="170"/>
      </w:pPr>
      <w:r>
        <w:rPr>
          <w:i/>
        </w:rPr>
        <w:t>Les données capteurs peuvent contenir des erreurs connues : valeurs manquantes, outliers, biais, dérive, bruit, valeurs constantes, stuck-at-zero, incertitude.</w:t>
      </w:r>
    </w:p>
    <w:p>
      <w:r>
        <w:t>C’est exactement ce que recense Teh et al. dans leur revue systématique sur la qualité des données capteurs. Ils montrent que les erreurs les plus étudiées sont les outliers, les données manquantes, les biais, les dérives, le bruit, les valeurs constantes, l’incertitude et les capteurs bloqués à zéro.</w:t>
      </w:r>
    </w:p>
    <w:p>
      <w:r>
        <w:t>Donc première décision méthodologique :</w:t>
      </w:r>
    </w:p>
    <w:p>
      <w:pPr>
        <w:spacing w:before="60" w:after="60"/>
        <w:ind w:left="454" w:right="170"/>
      </w:pPr>
      <w:r>
        <w:rPr>
          <w:i/>
        </w:rPr>
        <w:t>Mon protocole doit tester ces familles d’erreurs.</w:t>
      </w:r>
    </w:p>
    <w:p>
      <w:pPr>
        <w:pStyle w:val="Heading2"/>
      </w:pPr>
      <w:r>
        <w:t>Étape 2 — Définir les dimensions de confiance</w:t>
      </w:r>
    </w:p>
    <w:p>
      <w:r>
        <w:t>Tu traduis les erreurs en dimensions mesurables.</w:t>
      </w:r>
    </w:p>
    <w:tbl>
      <w:tblPr>
        <w:tblStyle w:val="TableGrid"/>
        <w:tblW w:type="auto" w:w="0"/>
        <w:jc w:val="center"/>
        <w:tblLayout w:type="autofit"/>
        <w:tblLook w:firstColumn="1" w:firstRow="1" w:lastColumn="0" w:lastRow="0" w:noHBand="0" w:noVBand="1" w:val="04A0"/>
      </w:tblPr>
      <w:tblGrid>
        <w:gridCol w:w="4986"/>
        <w:gridCol w:w="4986"/>
      </w:tblGrid>
      <w:tr>
        <w:tc>
          <w:tcPr>
            <w:tcW w:type="dxa" w:w="4986"/>
            <w:vAlign w:val="center"/>
            <w:shd w:fill="D9EAF7"/>
          </w:tcPr>
          <w:p>
            <w:pPr>
              <w:spacing w:after="0"/>
            </w:pPr>
            <w:r>
              <w:rPr>
                <w:rFonts w:ascii="Calibri" w:hAnsi="Calibri" w:eastAsia="Calibri"/>
                <w:sz w:val="20"/>
              </w:rPr>
            </w:r>
            <w:r>
              <w:rPr>
                <w:rFonts w:ascii="Calibri" w:hAnsi="Calibri" w:eastAsia="Calibri"/>
                <w:b/>
                <w:sz w:val="20"/>
              </w:rPr>
              <w:t>Dimension</w:t>
            </w:r>
          </w:p>
        </w:tc>
        <w:tc>
          <w:tcPr>
            <w:tcW w:type="dxa" w:w="4986"/>
            <w:vAlign w:val="center"/>
            <w:shd w:fill="D9EAF7"/>
          </w:tcPr>
          <w:p>
            <w:pPr>
              <w:spacing w:after="0"/>
            </w:pPr>
            <w:r>
              <w:rPr>
                <w:rFonts w:ascii="Calibri" w:hAnsi="Calibri" w:eastAsia="Calibri"/>
                <w:sz w:val="20"/>
              </w:rPr>
            </w:r>
            <w:r>
              <w:rPr>
                <w:rFonts w:ascii="Calibri" w:hAnsi="Calibri" w:eastAsia="Calibri"/>
                <w:b/>
                <w:sz w:val="20"/>
              </w:rPr>
              <w:t>Question posée</w:t>
            </w:r>
          </w:p>
        </w:tc>
      </w:tr>
      <w:tr>
        <w:tc>
          <w:tcPr>
            <w:tcW w:type="dxa" w:w="4986"/>
            <w:vAlign w:val="center"/>
          </w:tcPr>
          <w:p>
            <w:pPr>
              <w:spacing w:after="0"/>
            </w:pPr>
            <w:r>
              <w:rPr>
                <w:rFonts w:ascii="Calibri" w:hAnsi="Calibri" w:eastAsia="Calibri"/>
                <w:sz w:val="20"/>
              </w:rPr>
            </w:r>
            <w:r>
              <w:rPr>
                <w:rFonts w:ascii="Calibri" w:hAnsi="Calibri" w:eastAsia="Calibri"/>
                <w:b w:val="0"/>
                <w:sz w:val="20"/>
              </w:rPr>
              <w:t>Complétude</w:t>
            </w:r>
          </w:p>
        </w:tc>
        <w:tc>
          <w:tcPr>
            <w:tcW w:type="dxa" w:w="4986"/>
            <w:vAlign w:val="center"/>
          </w:tcPr>
          <w:p>
            <w:pPr>
              <w:spacing w:after="0"/>
            </w:pPr>
            <w:r>
              <w:rPr>
                <w:rFonts w:ascii="Calibri" w:hAnsi="Calibri" w:eastAsia="Calibri"/>
                <w:sz w:val="20"/>
              </w:rPr>
            </w:r>
            <w:r>
              <w:rPr>
                <w:rFonts w:ascii="Calibri" w:hAnsi="Calibri" w:eastAsia="Calibri"/>
                <w:b w:val="0"/>
                <w:sz w:val="20"/>
              </w:rPr>
              <w:t>Les données attendues sont-elles présentes ?</w:t>
            </w:r>
          </w:p>
        </w:tc>
      </w:tr>
      <w:tr>
        <w:tc>
          <w:tcPr>
            <w:tcW w:type="dxa" w:w="4986"/>
            <w:vAlign w:val="center"/>
          </w:tcPr>
          <w:p>
            <w:pPr>
              <w:spacing w:after="0"/>
            </w:pPr>
            <w:r>
              <w:rPr>
                <w:rFonts w:ascii="Calibri" w:hAnsi="Calibri" w:eastAsia="Calibri"/>
                <w:sz w:val="20"/>
              </w:rPr>
            </w:r>
            <w:r>
              <w:rPr>
                <w:rFonts w:ascii="Calibri" w:hAnsi="Calibri" w:eastAsia="Calibri"/>
                <w:b w:val="0"/>
                <w:sz w:val="20"/>
              </w:rPr>
              <w:t>Disponibilité</w:t>
            </w:r>
          </w:p>
        </w:tc>
        <w:tc>
          <w:tcPr>
            <w:tcW w:type="dxa" w:w="4986"/>
            <w:vAlign w:val="center"/>
          </w:tcPr>
          <w:p>
            <w:pPr>
              <w:spacing w:after="0"/>
            </w:pPr>
            <w:r>
              <w:rPr>
                <w:rFonts w:ascii="Calibri" w:hAnsi="Calibri" w:eastAsia="Calibri"/>
                <w:sz w:val="20"/>
              </w:rPr>
            </w:r>
            <w:r>
              <w:rPr>
                <w:rFonts w:ascii="Calibri" w:hAnsi="Calibri" w:eastAsia="Calibri"/>
                <w:b w:val="0"/>
                <w:sz w:val="20"/>
              </w:rPr>
              <w:t>Le système produit-il des données régulièrement ?</w:t>
            </w:r>
          </w:p>
        </w:tc>
      </w:tr>
      <w:tr>
        <w:tc>
          <w:tcPr>
            <w:tcW w:type="dxa" w:w="4986"/>
            <w:vAlign w:val="center"/>
          </w:tcPr>
          <w:p>
            <w:pPr>
              <w:spacing w:after="0"/>
            </w:pPr>
            <w:r>
              <w:rPr>
                <w:rFonts w:ascii="Calibri" w:hAnsi="Calibri" w:eastAsia="Calibri"/>
                <w:sz w:val="20"/>
              </w:rPr>
            </w:r>
            <w:r>
              <w:rPr>
                <w:rFonts w:ascii="Calibri" w:hAnsi="Calibri" w:eastAsia="Calibri"/>
                <w:b w:val="0"/>
                <w:sz w:val="20"/>
              </w:rPr>
              <w:t>Plausibilité</w:t>
            </w:r>
          </w:p>
        </w:tc>
        <w:tc>
          <w:tcPr>
            <w:tcW w:type="dxa" w:w="4986"/>
            <w:vAlign w:val="center"/>
          </w:tcPr>
          <w:p>
            <w:pPr>
              <w:spacing w:after="0"/>
            </w:pPr>
            <w:r>
              <w:rPr>
                <w:rFonts w:ascii="Calibri" w:hAnsi="Calibri" w:eastAsia="Calibri"/>
                <w:sz w:val="20"/>
              </w:rPr>
            </w:r>
            <w:r>
              <w:rPr>
                <w:rFonts w:ascii="Calibri" w:hAnsi="Calibri" w:eastAsia="Calibri"/>
                <w:b w:val="0"/>
                <w:sz w:val="20"/>
              </w:rPr>
              <w:t>Les valeurs sont-elles physiquement réalistes ?</w:t>
            </w:r>
          </w:p>
        </w:tc>
      </w:tr>
      <w:tr>
        <w:tc>
          <w:tcPr>
            <w:tcW w:type="dxa" w:w="4986"/>
            <w:vAlign w:val="center"/>
          </w:tcPr>
          <w:p>
            <w:pPr>
              <w:spacing w:after="0"/>
            </w:pPr>
            <w:r>
              <w:rPr>
                <w:rFonts w:ascii="Calibri" w:hAnsi="Calibri" w:eastAsia="Calibri"/>
                <w:sz w:val="20"/>
              </w:rPr>
            </w:r>
            <w:r>
              <w:rPr>
                <w:rFonts w:ascii="Calibri" w:hAnsi="Calibri" w:eastAsia="Calibri"/>
                <w:b w:val="0"/>
                <w:sz w:val="20"/>
              </w:rPr>
              <w:t>Stabilité temporelle</w:t>
            </w:r>
          </w:p>
        </w:tc>
        <w:tc>
          <w:tcPr>
            <w:tcW w:type="dxa" w:w="4986"/>
            <w:vAlign w:val="center"/>
          </w:tcPr>
          <w:p>
            <w:pPr>
              <w:spacing w:after="0"/>
            </w:pPr>
            <w:r>
              <w:rPr>
                <w:rFonts w:ascii="Calibri" w:hAnsi="Calibri" w:eastAsia="Calibri"/>
                <w:sz w:val="20"/>
              </w:rPr>
            </w:r>
            <w:r>
              <w:rPr>
                <w:rFonts w:ascii="Calibri" w:hAnsi="Calibri" w:eastAsia="Calibri"/>
                <w:b w:val="0"/>
                <w:sz w:val="20"/>
              </w:rPr>
              <w:t>Les séries évoluent-elles normalement ?</w:t>
            </w:r>
          </w:p>
        </w:tc>
      </w:tr>
      <w:tr>
        <w:tc>
          <w:tcPr>
            <w:tcW w:type="dxa" w:w="4986"/>
            <w:vAlign w:val="center"/>
          </w:tcPr>
          <w:p>
            <w:pPr>
              <w:spacing w:after="0"/>
            </w:pPr>
            <w:r>
              <w:rPr>
                <w:rFonts w:ascii="Calibri" w:hAnsi="Calibri" w:eastAsia="Calibri"/>
                <w:sz w:val="20"/>
              </w:rPr>
            </w:r>
            <w:r>
              <w:rPr>
                <w:rFonts w:ascii="Calibri" w:hAnsi="Calibri" w:eastAsia="Calibri"/>
                <w:b w:val="0"/>
                <w:sz w:val="20"/>
              </w:rPr>
              <w:t>Exactitude relative</w:t>
            </w:r>
          </w:p>
        </w:tc>
        <w:tc>
          <w:tcPr>
            <w:tcW w:type="dxa" w:w="4986"/>
            <w:vAlign w:val="center"/>
          </w:tcPr>
          <w:p>
            <w:pPr>
              <w:spacing w:after="0"/>
            </w:pPr>
            <w:r>
              <w:rPr>
                <w:rFonts w:ascii="Calibri" w:hAnsi="Calibri" w:eastAsia="Calibri"/>
                <w:sz w:val="20"/>
              </w:rPr>
            </w:r>
            <w:r>
              <w:rPr>
                <w:rFonts w:ascii="Calibri" w:hAnsi="Calibri" w:eastAsia="Calibri"/>
                <w:b w:val="0"/>
                <w:sz w:val="20"/>
              </w:rPr>
              <w:t>Les données sont-elles proches d’une source comparative ?</w:t>
            </w:r>
          </w:p>
        </w:tc>
      </w:tr>
      <w:tr>
        <w:tc>
          <w:tcPr>
            <w:tcW w:type="dxa" w:w="4986"/>
            <w:vAlign w:val="center"/>
          </w:tcPr>
          <w:p>
            <w:pPr>
              <w:spacing w:after="0"/>
            </w:pPr>
            <w:r>
              <w:rPr>
                <w:rFonts w:ascii="Calibri" w:hAnsi="Calibri" w:eastAsia="Calibri"/>
                <w:sz w:val="20"/>
              </w:rPr>
            </w:r>
            <w:r>
              <w:rPr>
                <w:rFonts w:ascii="Calibri" w:hAnsi="Calibri" w:eastAsia="Calibri"/>
                <w:b w:val="0"/>
                <w:sz w:val="20"/>
              </w:rPr>
              <w:t>Traçabilité</w:t>
            </w:r>
          </w:p>
        </w:tc>
        <w:tc>
          <w:tcPr>
            <w:tcW w:type="dxa" w:w="4986"/>
            <w:vAlign w:val="center"/>
          </w:tcPr>
          <w:p>
            <w:pPr>
              <w:spacing w:after="0"/>
            </w:pPr>
            <w:r>
              <w:rPr>
                <w:rFonts w:ascii="Calibri" w:hAnsi="Calibri" w:eastAsia="Calibri"/>
                <w:sz w:val="20"/>
              </w:rPr>
            </w:r>
            <w:r>
              <w:rPr>
                <w:rFonts w:ascii="Calibri" w:hAnsi="Calibri" w:eastAsia="Calibri"/>
                <w:b w:val="0"/>
                <w:sz w:val="20"/>
              </w:rPr>
              <w:t>Sait-on comment les données ont été produites ?</w:t>
            </w:r>
          </w:p>
        </w:tc>
      </w:tr>
    </w:tbl>
    <w:p/>
    <w:p>
      <w:r>
        <w:t>C’est ici que ton travail devient clair : tu ne dis pas seulement “je contrôle les données”. Tu dis ce que tu contrôles exactement.</w:t>
      </w:r>
    </w:p>
    <w:p>
      <w:pPr>
        <w:pStyle w:val="Heading2"/>
      </w:pPr>
      <w:r>
        <w:t>Étape 3 — Associer un test à chaque dimension</w:t>
      </w:r>
    </w:p>
    <w:p>
      <w:r>
        <w:t>C’est le cœur du protocole.</w:t>
      </w:r>
    </w:p>
    <w:tbl>
      <w:tblPr>
        <w:tblStyle w:val="TableGrid"/>
        <w:tblW w:type="auto" w:w="0"/>
        <w:jc w:val="center"/>
        <w:tblLayout w:type="autofit"/>
        <w:tblLook w:firstColumn="1" w:firstRow="1" w:lastColumn="0" w:lastRow="0" w:noHBand="0" w:noVBand="1" w:val="04A0"/>
      </w:tblPr>
      <w:tblGrid>
        <w:gridCol w:w="3324"/>
        <w:gridCol w:w="3324"/>
        <w:gridCol w:w="3324"/>
      </w:tblGrid>
      <w:tr>
        <w:tc>
          <w:tcPr>
            <w:tcW w:type="dxa" w:w="3324"/>
            <w:vAlign w:val="center"/>
            <w:shd w:fill="D9EAF7"/>
          </w:tcPr>
          <w:p>
            <w:pPr>
              <w:spacing w:after="0"/>
            </w:pPr>
            <w:r>
              <w:rPr>
                <w:rFonts w:ascii="Calibri" w:hAnsi="Calibri" w:eastAsia="Calibri"/>
                <w:sz w:val="20"/>
              </w:rPr>
            </w:r>
            <w:r>
              <w:rPr>
                <w:rFonts w:ascii="Calibri" w:hAnsi="Calibri" w:eastAsia="Calibri"/>
                <w:b/>
                <w:sz w:val="20"/>
              </w:rPr>
              <w:t>Dimension</w:t>
            </w:r>
          </w:p>
        </w:tc>
        <w:tc>
          <w:tcPr>
            <w:tcW w:type="dxa" w:w="3324"/>
            <w:vAlign w:val="center"/>
            <w:shd w:fill="D9EAF7"/>
          </w:tcPr>
          <w:p>
            <w:pPr>
              <w:spacing w:after="0"/>
            </w:pPr>
            <w:r>
              <w:rPr>
                <w:rFonts w:ascii="Calibri" w:hAnsi="Calibri" w:eastAsia="Calibri"/>
                <w:sz w:val="20"/>
              </w:rPr>
            </w:r>
            <w:r>
              <w:rPr>
                <w:rFonts w:ascii="Calibri" w:hAnsi="Calibri" w:eastAsia="Calibri"/>
                <w:b/>
                <w:sz w:val="20"/>
              </w:rPr>
              <w:t>Test à appliquer</w:t>
            </w:r>
          </w:p>
        </w:tc>
        <w:tc>
          <w:tcPr>
            <w:tcW w:type="dxa" w:w="3324"/>
            <w:vAlign w:val="center"/>
            <w:shd w:fill="D9EAF7"/>
          </w:tcPr>
          <w:p>
            <w:pPr>
              <w:spacing w:after="0"/>
            </w:pPr>
            <w:r>
              <w:rPr>
                <w:rFonts w:ascii="Calibri" w:hAnsi="Calibri" w:eastAsia="Calibri"/>
                <w:sz w:val="20"/>
              </w:rPr>
            </w:r>
            <w:r>
              <w:rPr>
                <w:rFonts w:ascii="Calibri" w:hAnsi="Calibri" w:eastAsia="Calibri"/>
                <w:b/>
                <w:sz w:val="20"/>
              </w:rPr>
              <w:t>Exemple</w:t>
            </w:r>
          </w:p>
        </w:tc>
      </w:tr>
      <w:tr>
        <w:tc>
          <w:tcPr>
            <w:tcW w:type="dxa" w:w="3324"/>
            <w:vAlign w:val="center"/>
          </w:tcPr>
          <w:p>
            <w:pPr>
              <w:spacing w:after="0"/>
            </w:pPr>
            <w:r>
              <w:rPr>
                <w:rFonts w:ascii="Calibri" w:hAnsi="Calibri" w:eastAsia="Calibri"/>
                <w:sz w:val="20"/>
              </w:rPr>
            </w:r>
            <w:r>
              <w:rPr>
                <w:rFonts w:ascii="Calibri" w:hAnsi="Calibri" w:eastAsia="Calibri"/>
                <w:b w:val="0"/>
                <w:sz w:val="20"/>
              </w:rPr>
              <w:t>Complétude</w:t>
            </w:r>
          </w:p>
        </w:tc>
        <w:tc>
          <w:tcPr>
            <w:tcW w:type="dxa" w:w="3324"/>
            <w:vAlign w:val="center"/>
          </w:tcPr>
          <w:p>
            <w:pPr>
              <w:spacing w:after="0"/>
            </w:pPr>
            <w:r>
              <w:rPr>
                <w:rFonts w:ascii="Calibri" w:hAnsi="Calibri" w:eastAsia="Calibri"/>
                <w:sz w:val="20"/>
              </w:rPr>
            </w:r>
            <w:r>
              <w:rPr>
                <w:rFonts w:ascii="Calibri" w:hAnsi="Calibri" w:eastAsia="Calibri"/>
                <w:b w:val="0"/>
                <w:sz w:val="20"/>
              </w:rPr>
              <w:t>taux de valeurs manquantes</w:t>
            </w:r>
          </w:p>
        </w:tc>
        <w:tc>
          <w:tcPr>
            <w:tcW w:type="dxa" w:w="3324"/>
            <w:vAlign w:val="center"/>
          </w:tcPr>
          <w:p>
            <w:pPr>
              <w:spacing w:after="0"/>
            </w:pPr>
            <w:r>
              <w:rPr>
                <w:rFonts w:ascii="Calibri" w:hAnsi="Calibri" w:eastAsia="Calibri"/>
                <w:sz w:val="20"/>
              </w:rPr>
            </w:r>
            <w:r>
              <w:rPr>
                <w:rFonts w:ascii="Calibri" w:hAnsi="Calibri" w:eastAsia="Calibri"/>
                <w:b w:val="0"/>
                <w:sz w:val="20"/>
              </w:rPr>
              <w:t>5 % de données absentes</w:t>
            </w:r>
          </w:p>
        </w:tc>
      </w:tr>
      <w:tr>
        <w:tc>
          <w:tcPr>
            <w:tcW w:type="dxa" w:w="3324"/>
            <w:vAlign w:val="center"/>
          </w:tcPr>
          <w:p>
            <w:pPr>
              <w:spacing w:after="0"/>
            </w:pPr>
            <w:r>
              <w:rPr>
                <w:rFonts w:ascii="Calibri" w:hAnsi="Calibri" w:eastAsia="Calibri"/>
                <w:sz w:val="20"/>
              </w:rPr>
            </w:r>
            <w:r>
              <w:rPr>
                <w:rFonts w:ascii="Calibri" w:hAnsi="Calibri" w:eastAsia="Calibri"/>
                <w:b w:val="0"/>
                <w:sz w:val="20"/>
              </w:rPr>
              <w:t>Disponibilité</w:t>
            </w:r>
          </w:p>
        </w:tc>
        <w:tc>
          <w:tcPr>
            <w:tcW w:type="dxa" w:w="3324"/>
            <w:vAlign w:val="center"/>
          </w:tcPr>
          <w:p>
            <w:pPr>
              <w:spacing w:after="0"/>
            </w:pPr>
            <w:r>
              <w:rPr>
                <w:rFonts w:ascii="Calibri" w:hAnsi="Calibri" w:eastAsia="Calibri"/>
                <w:sz w:val="20"/>
              </w:rPr>
            </w:r>
            <w:r>
              <w:rPr>
                <w:rFonts w:ascii="Calibri" w:hAnsi="Calibri" w:eastAsia="Calibri"/>
                <w:b w:val="0"/>
                <w:sz w:val="20"/>
              </w:rPr>
              <w:t>interruptions temporelles</w:t>
            </w:r>
          </w:p>
        </w:tc>
        <w:tc>
          <w:tcPr>
            <w:tcW w:type="dxa" w:w="3324"/>
            <w:vAlign w:val="center"/>
          </w:tcPr>
          <w:p>
            <w:pPr>
              <w:spacing w:after="0"/>
            </w:pPr>
            <w:r>
              <w:rPr>
                <w:rFonts w:ascii="Calibri" w:hAnsi="Calibri" w:eastAsia="Calibri"/>
                <w:sz w:val="20"/>
              </w:rPr>
            </w:r>
            <w:r>
              <w:rPr>
                <w:rFonts w:ascii="Calibri" w:hAnsi="Calibri" w:eastAsia="Calibri"/>
                <w:b w:val="0"/>
                <w:sz w:val="20"/>
              </w:rPr>
              <w:t>trou de 2 heures dans la série</w:t>
            </w:r>
          </w:p>
        </w:tc>
      </w:tr>
      <w:tr>
        <w:tc>
          <w:tcPr>
            <w:tcW w:type="dxa" w:w="3324"/>
            <w:vAlign w:val="center"/>
          </w:tcPr>
          <w:p>
            <w:pPr>
              <w:spacing w:after="0"/>
            </w:pPr>
            <w:r>
              <w:rPr>
                <w:rFonts w:ascii="Calibri" w:hAnsi="Calibri" w:eastAsia="Calibri"/>
                <w:sz w:val="20"/>
              </w:rPr>
            </w:r>
            <w:r>
              <w:rPr>
                <w:rFonts w:ascii="Calibri" w:hAnsi="Calibri" w:eastAsia="Calibri"/>
                <w:b w:val="0"/>
                <w:sz w:val="20"/>
              </w:rPr>
              <w:t>Plausibilité</w:t>
            </w:r>
          </w:p>
        </w:tc>
        <w:tc>
          <w:tcPr>
            <w:tcW w:type="dxa" w:w="3324"/>
            <w:vAlign w:val="center"/>
          </w:tcPr>
          <w:p>
            <w:pPr>
              <w:spacing w:after="0"/>
            </w:pPr>
            <w:r>
              <w:rPr>
                <w:rFonts w:ascii="Calibri" w:hAnsi="Calibri" w:eastAsia="Calibri"/>
                <w:sz w:val="20"/>
              </w:rPr>
            </w:r>
            <w:r>
              <w:rPr>
                <w:rFonts w:ascii="Calibri" w:hAnsi="Calibri" w:eastAsia="Calibri"/>
                <w:b w:val="0"/>
                <w:sz w:val="20"/>
              </w:rPr>
              <w:t>seuils physiques</w:t>
            </w:r>
          </w:p>
        </w:tc>
        <w:tc>
          <w:tcPr>
            <w:tcW w:type="dxa" w:w="3324"/>
            <w:vAlign w:val="center"/>
          </w:tcPr>
          <w:p>
            <w:pPr>
              <w:spacing w:after="0"/>
            </w:pPr>
            <w:r>
              <w:rPr>
                <w:rFonts w:ascii="Calibri" w:hAnsi="Calibri" w:eastAsia="Calibri"/>
                <w:sz w:val="20"/>
              </w:rPr>
            </w:r>
            <w:r>
              <w:rPr>
                <w:rFonts w:ascii="Calibri" w:hAnsi="Calibri" w:eastAsia="Calibri"/>
                <w:b w:val="0"/>
                <w:sz w:val="20"/>
              </w:rPr>
              <w:t>humidité &gt; 100 % impossible</w:t>
            </w:r>
          </w:p>
        </w:tc>
      </w:tr>
      <w:tr>
        <w:tc>
          <w:tcPr>
            <w:tcW w:type="dxa" w:w="3324"/>
            <w:vAlign w:val="center"/>
          </w:tcPr>
          <w:p>
            <w:pPr>
              <w:spacing w:after="0"/>
            </w:pPr>
            <w:r>
              <w:rPr>
                <w:rFonts w:ascii="Calibri" w:hAnsi="Calibri" w:eastAsia="Calibri"/>
                <w:sz w:val="20"/>
              </w:rPr>
            </w:r>
            <w:r>
              <w:rPr>
                <w:rFonts w:ascii="Calibri" w:hAnsi="Calibri" w:eastAsia="Calibri"/>
                <w:b w:val="0"/>
                <w:sz w:val="20"/>
              </w:rPr>
              <w:t>Stabilité</w:t>
            </w:r>
          </w:p>
        </w:tc>
        <w:tc>
          <w:tcPr>
            <w:tcW w:type="dxa" w:w="3324"/>
            <w:vAlign w:val="center"/>
          </w:tcPr>
          <w:p>
            <w:pPr>
              <w:spacing w:after="0"/>
            </w:pPr>
            <w:r>
              <w:rPr>
                <w:rFonts w:ascii="Calibri" w:hAnsi="Calibri" w:eastAsia="Calibri"/>
                <w:sz w:val="20"/>
              </w:rPr>
            </w:r>
            <w:r>
              <w:rPr>
                <w:rFonts w:ascii="Calibri" w:hAnsi="Calibri" w:eastAsia="Calibri"/>
                <w:b w:val="0"/>
                <w:sz w:val="20"/>
              </w:rPr>
              <w:t>valeurs bloquées / sauts brutaux</w:t>
            </w:r>
          </w:p>
        </w:tc>
        <w:tc>
          <w:tcPr>
            <w:tcW w:type="dxa" w:w="3324"/>
            <w:vAlign w:val="center"/>
          </w:tcPr>
          <w:p>
            <w:pPr>
              <w:spacing w:after="0"/>
            </w:pPr>
            <w:r>
              <w:rPr>
                <w:rFonts w:ascii="Calibri" w:hAnsi="Calibri" w:eastAsia="Calibri"/>
                <w:sz w:val="20"/>
              </w:rPr>
            </w:r>
            <w:r>
              <w:rPr>
                <w:rFonts w:ascii="Calibri" w:hAnsi="Calibri" w:eastAsia="Calibri"/>
                <w:b w:val="0"/>
                <w:sz w:val="20"/>
              </w:rPr>
              <w:t>température constante pendant 6h</w:t>
            </w:r>
          </w:p>
        </w:tc>
      </w:tr>
      <w:tr>
        <w:tc>
          <w:tcPr>
            <w:tcW w:type="dxa" w:w="3324"/>
            <w:vAlign w:val="center"/>
          </w:tcPr>
          <w:p>
            <w:pPr>
              <w:spacing w:after="0"/>
            </w:pPr>
            <w:r>
              <w:rPr>
                <w:rFonts w:ascii="Calibri" w:hAnsi="Calibri" w:eastAsia="Calibri"/>
                <w:sz w:val="20"/>
              </w:rPr>
            </w:r>
            <w:r>
              <w:rPr>
                <w:rFonts w:ascii="Calibri" w:hAnsi="Calibri" w:eastAsia="Calibri"/>
                <w:b w:val="0"/>
                <w:sz w:val="20"/>
              </w:rPr>
              <w:t>Exactitude relative</w:t>
            </w:r>
          </w:p>
        </w:tc>
        <w:tc>
          <w:tcPr>
            <w:tcW w:type="dxa" w:w="3324"/>
            <w:vAlign w:val="center"/>
          </w:tcPr>
          <w:p>
            <w:pPr>
              <w:spacing w:after="0"/>
            </w:pPr>
            <w:r>
              <w:rPr>
                <w:rFonts w:ascii="Calibri" w:hAnsi="Calibri" w:eastAsia="Calibri"/>
                <w:sz w:val="20"/>
              </w:rPr>
            </w:r>
            <w:r>
              <w:rPr>
                <w:rFonts w:ascii="Calibri" w:hAnsi="Calibri" w:eastAsia="Calibri"/>
                <w:b w:val="0"/>
                <w:sz w:val="20"/>
              </w:rPr>
              <w:t>MAE, RMSE, biais</w:t>
            </w:r>
          </w:p>
        </w:tc>
        <w:tc>
          <w:tcPr>
            <w:tcW w:type="dxa" w:w="3324"/>
            <w:vAlign w:val="center"/>
          </w:tcPr>
          <w:p>
            <w:pPr>
              <w:spacing w:after="0"/>
            </w:pPr>
            <w:r>
              <w:rPr>
                <w:rFonts w:ascii="Calibri" w:hAnsi="Calibri" w:eastAsia="Calibri"/>
                <w:sz w:val="20"/>
              </w:rPr>
            </w:r>
            <w:r>
              <w:rPr>
                <w:rFonts w:ascii="Calibri" w:hAnsi="Calibri" w:eastAsia="Calibri"/>
                <w:b w:val="0"/>
                <w:sz w:val="20"/>
              </w:rPr>
              <w:t>écart avec source comparative</w:t>
            </w:r>
          </w:p>
        </w:tc>
      </w:tr>
      <w:tr>
        <w:tc>
          <w:tcPr>
            <w:tcW w:type="dxa" w:w="3324"/>
            <w:vAlign w:val="center"/>
          </w:tcPr>
          <w:p>
            <w:pPr>
              <w:spacing w:after="0"/>
            </w:pPr>
            <w:r>
              <w:rPr>
                <w:rFonts w:ascii="Calibri" w:hAnsi="Calibri" w:eastAsia="Calibri"/>
                <w:sz w:val="20"/>
              </w:rPr>
            </w:r>
            <w:r>
              <w:rPr>
                <w:rFonts w:ascii="Calibri" w:hAnsi="Calibri" w:eastAsia="Calibri"/>
                <w:b w:val="0"/>
                <w:sz w:val="20"/>
              </w:rPr>
              <w:t>Traçabilité</w:t>
            </w:r>
          </w:p>
        </w:tc>
        <w:tc>
          <w:tcPr>
            <w:tcW w:type="dxa" w:w="3324"/>
            <w:vAlign w:val="center"/>
          </w:tcPr>
          <w:p>
            <w:pPr>
              <w:spacing w:after="0"/>
            </w:pPr>
            <w:r>
              <w:rPr>
                <w:rFonts w:ascii="Calibri" w:hAnsi="Calibri" w:eastAsia="Calibri"/>
                <w:sz w:val="20"/>
              </w:rPr>
            </w:r>
            <w:r>
              <w:rPr>
                <w:rFonts w:ascii="Calibri" w:hAnsi="Calibri" w:eastAsia="Calibri"/>
                <w:b w:val="0"/>
                <w:sz w:val="20"/>
              </w:rPr>
              <w:t>grille documentaire</w:t>
            </w:r>
          </w:p>
        </w:tc>
        <w:tc>
          <w:tcPr>
            <w:tcW w:type="dxa" w:w="3324"/>
            <w:vAlign w:val="center"/>
          </w:tcPr>
          <w:p>
            <w:pPr>
              <w:spacing w:after="0"/>
            </w:pPr>
            <w:r>
              <w:rPr>
                <w:rFonts w:ascii="Calibri" w:hAnsi="Calibri" w:eastAsia="Calibri"/>
                <w:sz w:val="20"/>
              </w:rPr>
            </w:r>
            <w:r>
              <w:rPr>
                <w:rFonts w:ascii="Calibri" w:hAnsi="Calibri" w:eastAsia="Calibri"/>
                <w:b w:val="0"/>
                <w:sz w:val="20"/>
              </w:rPr>
              <w:t>capteur, lieu, fréquence, nettoyage documentés</w:t>
            </w:r>
          </w:p>
        </w:tc>
      </w:tr>
    </w:tbl>
    <w:p/>
    <w:p>
      <w:r>
        <w:t>Là, tu tiens ton protocole.</w:t>
      </w:r>
    </w:p>
    <w:p>
      <w:r>
        <w:t>Il ne suffit pas de dire :</w:t>
      </w:r>
    </w:p>
    <w:p>
      <w:pPr>
        <w:spacing w:before="60" w:after="60"/>
        <w:ind w:left="454" w:right="170"/>
      </w:pPr>
      <w:r>
        <w:rPr>
          <w:i/>
        </w:rPr>
        <w:t>“J’utilise la Data Science.”</w:t>
      </w:r>
    </w:p>
    <w:p>
      <w:r>
        <w:t>Tu dois dire :</w:t>
      </w:r>
    </w:p>
    <w:p>
      <w:pPr>
        <w:spacing w:before="60" w:after="60"/>
        <w:ind w:left="454" w:right="170"/>
      </w:pPr>
      <w:r>
        <w:rPr>
          <w:i/>
        </w:rPr>
        <w:t>“Pour chaque problème de qualité, j’associe un test, une métrique et une règle d’interprétation.”</w:t>
      </w:r>
    </w:p>
    <w:p>
      <w:pPr>
        <w:pStyle w:val="Heading1"/>
      </w:pPr>
      <w:r>
        <w:t>3. Forme concrète du protocole</w:t>
      </w:r>
    </w:p>
    <w:p>
      <w:r>
        <w:t>Ton protocole peut s’appeler :</w:t>
      </w:r>
    </w:p>
    <w:p>
      <w:pPr>
        <w:spacing w:before="60" w:after="60"/>
        <w:ind w:left="454" w:right="170"/>
      </w:pPr>
      <w:r>
        <w:rPr>
          <w:i/>
        </w:rPr>
        <w:t>Protocole d’Évaluation Fit-for-Purpose des Données Météorologiques Low-Cost</w:t>
      </w:r>
    </w:p>
    <w:p>
      <w:r>
        <w:t>Il comprend 7 modules.</w:t>
      </w:r>
    </w:p>
    <w:p>
      <w:pPr>
        <w:pStyle w:val="Heading2"/>
      </w:pPr>
      <w:r>
        <w:t>Module 1 — Entrée des données</w:t>
      </w:r>
    </w:p>
    <w:p>
      <w:r>
        <w:t>Le protocole accepte un fichier CSV contenant au minimum :</w:t>
      </w:r>
    </w:p>
    <w:p>
      <w:pPr>
        <w:pStyle w:val="Code"/>
        <w:spacing w:before="60" w:after="120"/>
        <w:ind w:left="340"/>
      </w:pPr>
      <w:r>
        <w:t>timestamp, temperature, humidity, pressure, light</w:t>
      </w:r>
    </w:p>
    <w:p>
      <w:r>
        <w:t>Variables principales :</w:t>
      </w:r>
    </w:p>
    <w:p>
      <w:pPr>
        <w:pStyle w:val="ListBullet"/>
      </w:pPr>
      <w:r>
        <w:t>température ;</w:t>
      </w:r>
    </w:p>
    <w:p>
      <w:pPr>
        <w:pStyle w:val="ListBullet"/>
      </w:pPr>
      <w:r>
        <w:t>humidité ;</w:t>
      </w:r>
    </w:p>
    <w:p>
      <w:pPr>
        <w:pStyle w:val="ListBullet"/>
      </w:pPr>
      <w:r>
        <w:t>pression atmosphérique ;</w:t>
      </w:r>
    </w:p>
    <w:p>
      <w:pPr>
        <w:pStyle w:val="ListBullet"/>
      </w:pPr>
      <w:r>
        <w:t>luminosité.</w:t>
      </w:r>
    </w:p>
    <w:p>
      <w:r>
        <w:t>Variables extensibles :</w:t>
      </w:r>
    </w:p>
    <w:p>
      <w:pPr>
        <w:pStyle w:val="ListBullet"/>
      </w:pPr>
      <w:r>
        <w:t>pluie ;</w:t>
      </w:r>
    </w:p>
    <w:p>
      <w:pPr>
        <w:pStyle w:val="ListBullet"/>
      </w:pPr>
      <w:r>
        <w:t>vent ;</w:t>
      </w:r>
    </w:p>
    <w:p>
      <w:pPr>
        <w:pStyle w:val="ListBullet"/>
      </w:pPr>
      <w:r>
        <w:t>direction du vent.</w:t>
      </w:r>
    </w:p>
    <w:p>
      <w:r>
        <w:t>Ne mets pas le pH du sol dans le cœur du travail. C’est une variable agro-environnementale, pas météo. Garde-la en perspective.</w:t>
      </w:r>
    </w:p>
    <w:p>
      <w:pPr>
        <w:pStyle w:val="Heading2"/>
      </w:pPr>
      <w:r>
        <w:t>Module 2 — Standardisation</w:t>
      </w:r>
    </w:p>
    <w:p>
      <w:r>
        <w:t>Tu vérifies que :</w:t>
      </w:r>
    </w:p>
    <w:p>
      <w:pPr>
        <w:pStyle w:val="ListBullet"/>
      </w:pPr>
      <w:r>
        <w:t>les colonnes existent ;</w:t>
      </w:r>
    </w:p>
    <w:p>
      <w:pPr>
        <w:pStyle w:val="ListBullet"/>
      </w:pPr>
      <w:r>
        <w:t>les dates sont lisibles ;</w:t>
      </w:r>
    </w:p>
    <w:p>
      <w:pPr>
        <w:pStyle w:val="ListBullet"/>
      </w:pPr>
      <w:r>
        <w:t>les unités sont connues ;</w:t>
      </w:r>
    </w:p>
    <w:p>
      <w:pPr>
        <w:pStyle w:val="ListBullet"/>
      </w:pPr>
      <w:r>
        <w:t>les valeurs numériques sont bien formatées ;</w:t>
      </w:r>
    </w:p>
    <w:p>
      <w:pPr>
        <w:pStyle w:val="ListBullet"/>
      </w:pPr>
      <w:r>
        <w:t>les doublons sont supprimés.</w:t>
      </w:r>
    </w:p>
    <w:p>
      <w:r>
        <w:t>Sortie :</w:t>
      </w:r>
    </w:p>
    <w:p>
      <w:pPr>
        <w:spacing w:before="60" w:after="60"/>
        <w:ind w:left="454" w:right="170"/>
      </w:pPr>
      <w:r>
        <w:rPr>
          <w:i/>
        </w:rPr>
        <w:t>dataset propre et exploitable.</w:t>
      </w:r>
    </w:p>
    <w:p>
      <w:pPr>
        <w:pStyle w:val="Heading2"/>
      </w:pPr>
      <w:r>
        <w:t>Module 3 — Tests de complétude et disponibilité</w:t>
      </w:r>
    </w:p>
    <w:p>
      <w:r>
        <w:t>Formule simple :</w:t>
      </w:r>
    </w:p>
    <w:p>
      <w:pPr>
        <w:spacing w:before="80" w:after="80"/>
        <w:jc w:val="center"/>
      </w:pPr>
      <w:r>
        <w:rPr>
          <w:i/>
        </w:rPr>
        <w:t>C = (N_valides / N_attendues) × 100</w:t>
      </w:r>
    </w:p>
    <w:p>
      <w:r>
        <w:t>où :</w:t>
      </w:r>
    </w:p>
    <w:p>
      <w:pPr>
        <w:pStyle w:val="ListBullet"/>
      </w:pPr>
      <w:r>
        <w:t>N_valides = nombre de mesures réellement disponibles ;</w:t>
      </w:r>
    </w:p>
    <w:p>
      <w:pPr>
        <w:pStyle w:val="ListBullet"/>
      </w:pPr>
      <w:r>
        <w:t>N_attendues = nombre de mesures attendues selon la fréquence de collecte.</w:t>
      </w:r>
    </w:p>
    <w:p>
      <w:r>
        <w:t>Exemple :</w:t>
      </w:r>
    </w:p>
    <w:p>
      <w:pPr>
        <w:spacing w:before="60" w:after="60"/>
        <w:ind w:left="454" w:right="170"/>
      </w:pPr>
      <w:r>
        <w:rPr>
          <w:i/>
        </w:rPr>
        <w:t>si tu attends 1 440 mesures par jour et que tu en obtiens 1 200, la complétude vaut 83,3 %.</w:t>
      </w:r>
    </w:p>
    <w:p>
      <w:pPr>
        <w:pStyle w:val="Heading2"/>
      </w:pPr>
      <w:r>
        <w:t>Module 4 — Tests de plausibilité</w:t>
      </w:r>
    </w:p>
    <w:p>
      <w:r>
        <w:t>Tu définis des plages acceptables par variable.</w:t>
      </w:r>
    </w:p>
    <w:p>
      <w:r>
        <w:t>Exemples :</w:t>
      </w:r>
    </w:p>
    <w:tbl>
      <w:tblPr>
        <w:tblStyle w:val="TableGrid"/>
        <w:tblW w:type="auto" w:w="0"/>
        <w:jc w:val="center"/>
        <w:tblLayout w:type="autofit"/>
        <w:tblLook w:firstColumn="1" w:firstRow="1" w:lastColumn="0" w:lastRow="0" w:noHBand="0" w:noVBand="1" w:val="04A0"/>
      </w:tblPr>
      <w:tblGrid>
        <w:gridCol w:w="4986"/>
        <w:gridCol w:w="4986"/>
      </w:tblGrid>
      <w:tr>
        <w:tc>
          <w:tcPr>
            <w:tcW w:type="dxa" w:w="4986"/>
            <w:vAlign w:val="center"/>
            <w:shd w:fill="D9EAF7"/>
          </w:tcPr>
          <w:p>
            <w:pPr>
              <w:spacing w:after="0"/>
            </w:pPr>
            <w:r>
              <w:rPr>
                <w:rFonts w:ascii="Calibri" w:hAnsi="Calibri" w:eastAsia="Calibri"/>
                <w:sz w:val="20"/>
              </w:rPr>
            </w:r>
            <w:r>
              <w:rPr>
                <w:rFonts w:ascii="Calibri" w:hAnsi="Calibri" w:eastAsia="Calibri"/>
                <w:b/>
                <w:sz w:val="20"/>
              </w:rPr>
              <w:t>Variable</w:t>
            </w:r>
          </w:p>
        </w:tc>
        <w:tc>
          <w:tcPr>
            <w:tcW w:type="dxa" w:w="4986"/>
            <w:vAlign w:val="center"/>
            <w:shd w:fill="D9EAF7"/>
          </w:tcPr>
          <w:p>
            <w:pPr>
              <w:spacing w:after="0"/>
            </w:pPr>
            <w:r>
              <w:rPr>
                <w:rFonts w:ascii="Calibri" w:hAnsi="Calibri" w:eastAsia="Calibri"/>
                <w:sz w:val="20"/>
              </w:rPr>
            </w:r>
            <w:r>
              <w:rPr>
                <w:rFonts w:ascii="Calibri" w:hAnsi="Calibri" w:eastAsia="Calibri"/>
                <w:b/>
                <w:sz w:val="20"/>
              </w:rPr>
              <w:t>Règle simple</w:t>
            </w:r>
          </w:p>
        </w:tc>
      </w:tr>
      <w:tr>
        <w:tc>
          <w:tcPr>
            <w:tcW w:type="dxa" w:w="4986"/>
            <w:vAlign w:val="center"/>
          </w:tcPr>
          <w:p>
            <w:pPr>
              <w:spacing w:after="0"/>
            </w:pPr>
            <w:r>
              <w:rPr>
                <w:rFonts w:ascii="Calibri" w:hAnsi="Calibri" w:eastAsia="Calibri"/>
                <w:sz w:val="20"/>
              </w:rPr>
            </w:r>
            <w:r>
              <w:rPr>
                <w:rFonts w:ascii="Calibri" w:hAnsi="Calibri" w:eastAsia="Calibri"/>
                <w:b w:val="0"/>
                <w:sz w:val="20"/>
              </w:rPr>
              <w:t>Température</w:t>
            </w:r>
          </w:p>
        </w:tc>
        <w:tc>
          <w:tcPr>
            <w:tcW w:type="dxa" w:w="4986"/>
            <w:vAlign w:val="center"/>
          </w:tcPr>
          <w:p>
            <w:pPr>
              <w:spacing w:after="0"/>
            </w:pPr>
            <w:r>
              <w:rPr>
                <w:rFonts w:ascii="Calibri" w:hAnsi="Calibri" w:eastAsia="Calibri"/>
                <w:sz w:val="20"/>
              </w:rPr>
            </w:r>
            <w:r>
              <w:rPr>
                <w:rFonts w:ascii="Calibri" w:hAnsi="Calibri" w:eastAsia="Calibri"/>
                <w:b w:val="0"/>
                <w:sz w:val="20"/>
              </w:rPr>
              <w:t>rejeter valeurs absurdes, par exemple &lt; -20 °C ou &gt; 60 °C selon contexte</w:t>
            </w:r>
          </w:p>
        </w:tc>
      </w:tr>
      <w:tr>
        <w:tc>
          <w:tcPr>
            <w:tcW w:type="dxa" w:w="4986"/>
            <w:vAlign w:val="center"/>
          </w:tcPr>
          <w:p>
            <w:pPr>
              <w:spacing w:after="0"/>
            </w:pPr>
            <w:r>
              <w:rPr>
                <w:rFonts w:ascii="Calibri" w:hAnsi="Calibri" w:eastAsia="Calibri"/>
                <w:sz w:val="20"/>
              </w:rPr>
            </w:r>
            <w:r>
              <w:rPr>
                <w:rFonts w:ascii="Calibri" w:hAnsi="Calibri" w:eastAsia="Calibri"/>
                <w:b w:val="0"/>
                <w:sz w:val="20"/>
              </w:rPr>
              <w:t>Humidité</w:t>
            </w:r>
          </w:p>
        </w:tc>
        <w:tc>
          <w:tcPr>
            <w:tcW w:type="dxa" w:w="4986"/>
            <w:vAlign w:val="center"/>
          </w:tcPr>
          <w:p>
            <w:pPr>
              <w:spacing w:after="0"/>
            </w:pPr>
            <w:r>
              <w:rPr>
                <w:rFonts w:ascii="Calibri" w:hAnsi="Calibri" w:eastAsia="Calibri"/>
                <w:sz w:val="20"/>
              </w:rPr>
            </w:r>
            <w:r>
              <w:rPr>
                <w:rFonts w:ascii="Calibri" w:hAnsi="Calibri" w:eastAsia="Calibri"/>
                <w:b w:val="0"/>
                <w:sz w:val="20"/>
              </w:rPr>
              <w:t>doit rester entre 0 % et 100 %</w:t>
            </w:r>
          </w:p>
        </w:tc>
      </w:tr>
      <w:tr>
        <w:tc>
          <w:tcPr>
            <w:tcW w:type="dxa" w:w="4986"/>
            <w:vAlign w:val="center"/>
          </w:tcPr>
          <w:p>
            <w:pPr>
              <w:spacing w:after="0"/>
            </w:pPr>
            <w:r>
              <w:rPr>
                <w:rFonts w:ascii="Calibri" w:hAnsi="Calibri" w:eastAsia="Calibri"/>
                <w:sz w:val="20"/>
              </w:rPr>
            </w:r>
            <w:r>
              <w:rPr>
                <w:rFonts w:ascii="Calibri" w:hAnsi="Calibri" w:eastAsia="Calibri"/>
                <w:b w:val="0"/>
                <w:sz w:val="20"/>
              </w:rPr>
              <w:t>Pression</w:t>
            </w:r>
          </w:p>
        </w:tc>
        <w:tc>
          <w:tcPr>
            <w:tcW w:type="dxa" w:w="4986"/>
            <w:vAlign w:val="center"/>
          </w:tcPr>
          <w:p>
            <w:pPr>
              <w:spacing w:after="0"/>
            </w:pPr>
            <w:r>
              <w:rPr>
                <w:rFonts w:ascii="Calibri" w:hAnsi="Calibri" w:eastAsia="Calibri"/>
                <w:sz w:val="20"/>
              </w:rPr>
            </w:r>
            <w:r>
              <w:rPr>
                <w:rFonts w:ascii="Calibri" w:hAnsi="Calibri" w:eastAsia="Calibri"/>
                <w:b w:val="0"/>
                <w:sz w:val="20"/>
              </w:rPr>
              <w:t>doit rester dans une plage atmosphérique plausible</w:t>
            </w:r>
          </w:p>
        </w:tc>
      </w:tr>
      <w:tr>
        <w:tc>
          <w:tcPr>
            <w:tcW w:type="dxa" w:w="4986"/>
            <w:vAlign w:val="center"/>
          </w:tcPr>
          <w:p>
            <w:pPr>
              <w:spacing w:after="0"/>
            </w:pPr>
            <w:r>
              <w:rPr>
                <w:rFonts w:ascii="Calibri" w:hAnsi="Calibri" w:eastAsia="Calibri"/>
                <w:sz w:val="20"/>
              </w:rPr>
            </w:r>
            <w:r>
              <w:rPr>
                <w:rFonts w:ascii="Calibri" w:hAnsi="Calibri" w:eastAsia="Calibri"/>
                <w:b w:val="0"/>
                <w:sz w:val="20"/>
              </w:rPr>
              <w:t>Luminosité</w:t>
            </w:r>
          </w:p>
        </w:tc>
        <w:tc>
          <w:tcPr>
            <w:tcW w:type="dxa" w:w="4986"/>
            <w:vAlign w:val="center"/>
          </w:tcPr>
          <w:p>
            <w:pPr>
              <w:spacing w:after="0"/>
            </w:pPr>
            <w:r>
              <w:rPr>
                <w:rFonts w:ascii="Calibri" w:hAnsi="Calibri" w:eastAsia="Calibri"/>
                <w:sz w:val="20"/>
              </w:rPr>
            </w:r>
            <w:r>
              <w:rPr>
                <w:rFonts w:ascii="Calibri" w:hAnsi="Calibri" w:eastAsia="Calibri"/>
                <w:b w:val="0"/>
                <w:sz w:val="20"/>
              </w:rPr>
              <w:t>ne doit pas être négative</w:t>
            </w:r>
          </w:p>
        </w:tc>
      </w:tr>
    </w:tbl>
    <w:p/>
    <w:p>
      <w:r>
        <w:t>Formule :</w:t>
      </w:r>
    </w:p>
    <w:p>
      <w:pPr>
        <w:spacing w:before="80" w:after="80"/>
        <w:jc w:val="center"/>
      </w:pPr>
      <w:r>
        <w:rPr>
          <w:i/>
        </w:rPr>
        <w:t>P = 100 - %Anomalies_plausibilité</w:t>
      </w:r>
    </w:p>
    <w:p>
      <w:pPr>
        <w:pStyle w:val="Heading2"/>
      </w:pPr>
      <w:r>
        <w:t>Module 5 — Tests de stabilité temporelle</w:t>
      </w:r>
    </w:p>
    <w:p>
      <w:r>
        <w:t>Tu cherches deux choses :</w:t>
      </w:r>
    </w:p>
    <w:p>
      <w:pPr>
        <w:pStyle w:val="ListNumber"/>
      </w:pPr>
      <w:r>
        <w:t>valeurs bloquées ;</w:t>
      </w:r>
    </w:p>
    <w:p>
      <w:pPr>
        <w:pStyle w:val="ListNumber"/>
      </w:pPr>
      <w:r>
        <w:t>variations brutales.</w:t>
      </w:r>
    </w:p>
    <w:p>
      <w:r>
        <w:t>Exemples :</w:t>
      </w:r>
    </w:p>
    <w:p>
      <w:pPr>
        <w:pStyle w:val="Code"/>
        <w:spacing w:before="60" w:after="120"/>
        <w:ind w:left="340"/>
      </w:pPr>
      <w:r>
        <w:t>température identique pendant 8 heures → suspect</w:t>
        <w:br/>
        <w:t>humidité qui passe de 40 % à 95 % en 1 minute → suspect</w:t>
        <w:br/>
        <w:t>pression qui saute brutalement → suspect</w:t>
      </w:r>
    </w:p>
    <w:p>
      <w:r>
        <w:t>Formule :</w:t>
      </w:r>
    </w:p>
    <w:p>
      <w:pPr>
        <w:spacing w:before="80" w:after="80"/>
        <w:jc w:val="center"/>
      </w:pPr>
      <w:r>
        <w:rPr>
          <w:i/>
        </w:rPr>
        <w:t>S = 100 - %Instabilités</w:t>
      </w:r>
    </w:p>
    <w:p>
      <w:pPr>
        <w:pStyle w:val="Heading2"/>
      </w:pPr>
      <w:r>
        <w:t>Module 6 — Exactitude relative ou traçabilité</w:t>
      </w:r>
    </w:p>
    <w:p>
      <w:r>
        <w:t>Si tu as une source comparative :</w:t>
      </w:r>
    </w:p>
    <w:p>
      <w:pPr>
        <w:spacing w:before="80" w:after="80"/>
        <w:jc w:val="center"/>
      </w:pPr>
      <w:r>
        <w:rPr>
          <w:i/>
        </w:rPr>
        <w:t>MAE = (1/n) Σᵢ₌₁ⁿ |xᵢ - yᵢ|</w:t>
      </w:r>
    </w:p>
    <w:p>
      <w:pPr>
        <w:spacing w:before="80" w:after="80"/>
        <w:jc w:val="center"/>
      </w:pPr>
      <w:r>
        <w:rPr>
          <w:i/>
        </w:rPr>
        <w:t>RMSE = √((1/n) Σᵢ₌₁ⁿ (xᵢ - yᵢ)²)</w:t>
      </w:r>
    </w:p>
    <w:p>
      <w:r>
        <w:t>où :</w:t>
      </w:r>
    </w:p>
    <w:p>
      <w:pPr>
        <w:pStyle w:val="ListBullet"/>
      </w:pPr>
      <w:r>
        <w:t>x_i = donnée du capteur ;</w:t>
      </w:r>
    </w:p>
    <w:p>
      <w:pPr>
        <w:pStyle w:val="ListBullet"/>
      </w:pPr>
      <w:r>
        <w:t>y_i = donnée comparative.</w:t>
      </w:r>
    </w:p>
    <w:p>
      <w:r>
        <w:t>Ensuite :</w:t>
      </w:r>
    </w:p>
    <w:p>
      <w:pPr>
        <w:spacing w:before="80" w:after="80"/>
        <w:jc w:val="center"/>
      </w:pPr>
      <w:r>
        <w:rPr>
          <w:i/>
        </w:rPr>
        <w:t>E = max(0, 100 - (RMSE / Seuil_acceptable) × 100)</w:t>
      </w:r>
    </w:p>
    <w:p>
      <w:r>
        <w:t>Si tu n’as pas de vraie référence, tu remplaces E par T, la traçabilité.</w:t>
      </w:r>
    </w:p>
    <w:p>
      <w:r>
        <w:t>Exemples de critères de traçabilité :</w:t>
      </w:r>
    </w:p>
    <w:p>
      <w:pPr>
        <w:pStyle w:val="ListBullet"/>
      </w:pPr>
      <w:r>
        <w:t>source du dataset connue ;</w:t>
      </w:r>
    </w:p>
    <w:p>
      <w:pPr>
        <w:pStyle w:val="ListBullet"/>
      </w:pPr>
      <w:r>
        <w:t>fréquence documentée ;</w:t>
      </w:r>
    </w:p>
    <w:p>
      <w:pPr>
        <w:pStyle w:val="ListBullet"/>
      </w:pPr>
      <w:r>
        <w:t>unités connues ;</w:t>
      </w:r>
    </w:p>
    <w:p>
      <w:pPr>
        <w:pStyle w:val="ListBullet"/>
      </w:pPr>
      <w:r>
        <w:t>capteurs ou réseau décrits ;</w:t>
      </w:r>
    </w:p>
    <w:p>
      <w:pPr>
        <w:pStyle w:val="ListBullet"/>
      </w:pPr>
      <w:r>
        <w:t>nettoyage documenté ;</w:t>
      </w:r>
    </w:p>
    <w:p>
      <w:pPr>
        <w:pStyle w:val="ListBullet"/>
      </w:pPr>
      <w:r>
        <w:t>scripts disponibles.</w:t>
      </w:r>
    </w:p>
    <w:p>
      <w:pPr>
        <w:pStyle w:val="Heading2"/>
      </w:pPr>
      <w:r>
        <w:t>Module 7 — Score ICD et classification</w:t>
      </w:r>
    </w:p>
    <w:p>
      <w:r>
        <w:t>Formule avec référence :</w:t>
      </w:r>
    </w:p>
    <w:p>
      <w:pPr>
        <w:spacing w:before="80" w:after="80"/>
        <w:jc w:val="center"/>
      </w:pPr>
      <w:r>
        <w:rPr>
          <w:i/>
        </w:rPr>
        <w:t>ICD = 0,25C + 0,20D + 0,20P + 0,15S + 0,20E</w:t>
      </w:r>
    </w:p>
    <w:p>
      <w:r>
        <w:t>Formule sans référence :</w:t>
      </w:r>
    </w:p>
    <w:p>
      <w:pPr>
        <w:spacing w:before="80" w:after="80"/>
        <w:jc w:val="center"/>
      </w:pPr>
      <w:r>
        <w:rPr>
          <w:i/>
        </w:rPr>
        <w:t>ICD = 0,25C + 0,20D + 0,25P + 0,15S + 0,15T</w:t>
      </w:r>
    </w:p>
    <w:p>
      <w:r>
        <w:t>Puis tu classes :</w:t>
      </w:r>
    </w:p>
    <w:tbl>
      <w:tblPr>
        <w:tblStyle w:val="TableGrid"/>
        <w:tblW w:type="auto" w:w="0"/>
        <w:jc w:val="center"/>
        <w:tblLayout w:type="autofit"/>
        <w:tblLook w:firstColumn="1" w:firstRow="1" w:lastColumn="0" w:lastRow="0" w:noHBand="0" w:noVBand="1" w:val="04A0"/>
      </w:tblPr>
      <w:tblGrid>
        <w:gridCol w:w="3324"/>
        <w:gridCol w:w="3324"/>
        <w:gridCol w:w="3324"/>
      </w:tblGrid>
      <w:tr>
        <w:tc>
          <w:tcPr>
            <w:tcW w:type="dxa" w:w="3324"/>
            <w:vAlign w:val="center"/>
            <w:shd w:fill="D9EAF7"/>
          </w:tcPr>
          <w:p>
            <w:pPr>
              <w:spacing w:after="0"/>
            </w:pPr>
            <w:r>
              <w:rPr>
                <w:rFonts w:ascii="Calibri" w:hAnsi="Calibri" w:eastAsia="Calibri"/>
                <w:sz w:val="20"/>
              </w:rPr>
            </w:r>
            <w:r>
              <w:rPr>
                <w:rFonts w:ascii="Calibri" w:hAnsi="Calibri" w:eastAsia="Calibri"/>
                <w:b/>
                <w:sz w:val="20"/>
              </w:rPr>
              <w:t>ICD</w:t>
            </w:r>
          </w:p>
        </w:tc>
        <w:tc>
          <w:tcPr>
            <w:tcW w:type="dxa" w:w="3324"/>
            <w:vAlign w:val="center"/>
            <w:shd w:fill="D9EAF7"/>
          </w:tcPr>
          <w:p>
            <w:pPr>
              <w:spacing w:after="0"/>
            </w:pPr>
            <w:r>
              <w:rPr>
                <w:rFonts w:ascii="Calibri" w:hAnsi="Calibri" w:eastAsia="Calibri"/>
                <w:sz w:val="20"/>
              </w:rPr>
            </w:r>
            <w:r>
              <w:rPr>
                <w:rFonts w:ascii="Calibri" w:hAnsi="Calibri" w:eastAsia="Calibri"/>
                <w:b/>
                <w:sz w:val="20"/>
              </w:rPr>
              <w:t>Niveau</w:t>
            </w:r>
          </w:p>
        </w:tc>
        <w:tc>
          <w:tcPr>
            <w:tcW w:type="dxa" w:w="3324"/>
            <w:vAlign w:val="center"/>
            <w:shd w:fill="D9EAF7"/>
          </w:tcPr>
          <w:p>
            <w:pPr>
              <w:spacing w:after="0"/>
            </w:pPr>
            <w:r>
              <w:rPr>
                <w:rFonts w:ascii="Calibri" w:hAnsi="Calibri" w:eastAsia="Calibri"/>
                <w:sz w:val="20"/>
              </w:rPr>
            </w:r>
            <w:r>
              <w:rPr>
                <w:rFonts w:ascii="Calibri" w:hAnsi="Calibri" w:eastAsia="Calibri"/>
                <w:b/>
                <w:sz w:val="20"/>
              </w:rPr>
              <w:t>Usage</w:t>
            </w:r>
          </w:p>
        </w:tc>
      </w:tr>
      <w:tr>
        <w:tc>
          <w:tcPr>
            <w:tcW w:type="dxa" w:w="3324"/>
            <w:vAlign w:val="center"/>
          </w:tcPr>
          <w:p>
            <w:pPr>
              <w:spacing w:after="0"/>
            </w:pPr>
            <w:r>
              <w:rPr>
                <w:rFonts w:ascii="Calibri" w:hAnsi="Calibri" w:eastAsia="Calibri"/>
                <w:sz w:val="20"/>
              </w:rPr>
            </w:r>
            <w:r>
              <w:rPr>
                <w:rFonts w:ascii="Calibri" w:hAnsi="Calibri" w:eastAsia="Calibri"/>
                <w:b w:val="0"/>
                <w:sz w:val="20"/>
              </w:rPr>
              <w:t>≥ 80 %</w:t>
            </w:r>
          </w:p>
        </w:tc>
        <w:tc>
          <w:tcPr>
            <w:tcW w:type="dxa" w:w="3324"/>
            <w:vAlign w:val="center"/>
          </w:tcPr>
          <w:p>
            <w:pPr>
              <w:spacing w:after="0"/>
            </w:pPr>
            <w:r>
              <w:rPr>
                <w:rFonts w:ascii="Calibri" w:hAnsi="Calibri" w:eastAsia="Calibri"/>
                <w:sz w:val="20"/>
              </w:rPr>
            </w:r>
            <w:r>
              <w:rPr>
                <w:rFonts w:ascii="Calibri" w:hAnsi="Calibri" w:eastAsia="Calibri"/>
                <w:b w:val="0"/>
                <w:sz w:val="20"/>
              </w:rPr>
              <w:t>confiance élevée</w:t>
            </w:r>
          </w:p>
        </w:tc>
        <w:tc>
          <w:tcPr>
            <w:tcW w:type="dxa" w:w="3324"/>
            <w:vAlign w:val="center"/>
          </w:tcPr>
          <w:p>
            <w:pPr>
              <w:spacing w:after="0"/>
            </w:pPr>
            <w:r>
              <w:rPr>
                <w:rFonts w:ascii="Calibri" w:hAnsi="Calibri" w:eastAsia="Calibri"/>
                <w:sz w:val="20"/>
              </w:rPr>
            </w:r>
            <w:r>
              <w:rPr>
                <w:rFonts w:ascii="Calibri" w:hAnsi="Calibri" w:eastAsia="Calibri"/>
                <w:b w:val="0"/>
                <w:sz w:val="20"/>
              </w:rPr>
              <w:t>suivi local, tendance, tableau de bord</w:t>
            </w:r>
          </w:p>
        </w:tc>
      </w:tr>
      <w:tr>
        <w:tc>
          <w:tcPr>
            <w:tcW w:type="dxa" w:w="3324"/>
            <w:vAlign w:val="center"/>
          </w:tcPr>
          <w:p>
            <w:pPr>
              <w:spacing w:after="0"/>
            </w:pPr>
            <w:r>
              <w:rPr>
                <w:rFonts w:ascii="Calibri" w:hAnsi="Calibri" w:eastAsia="Calibri"/>
                <w:sz w:val="20"/>
              </w:rPr>
            </w:r>
            <w:r>
              <w:rPr>
                <w:rFonts w:ascii="Calibri" w:hAnsi="Calibri" w:eastAsia="Calibri"/>
                <w:b w:val="0"/>
                <w:sz w:val="20"/>
              </w:rPr>
              <w:t>60–79 %</w:t>
            </w:r>
          </w:p>
        </w:tc>
        <w:tc>
          <w:tcPr>
            <w:tcW w:type="dxa" w:w="3324"/>
            <w:vAlign w:val="center"/>
          </w:tcPr>
          <w:p>
            <w:pPr>
              <w:spacing w:after="0"/>
            </w:pPr>
            <w:r>
              <w:rPr>
                <w:rFonts w:ascii="Calibri" w:hAnsi="Calibri" w:eastAsia="Calibri"/>
                <w:sz w:val="20"/>
              </w:rPr>
            </w:r>
            <w:r>
              <w:rPr>
                <w:rFonts w:ascii="Calibri" w:hAnsi="Calibri" w:eastAsia="Calibri"/>
                <w:b w:val="0"/>
                <w:sz w:val="20"/>
              </w:rPr>
              <w:t>confiance modérée</w:t>
            </w:r>
          </w:p>
        </w:tc>
        <w:tc>
          <w:tcPr>
            <w:tcW w:type="dxa" w:w="3324"/>
            <w:vAlign w:val="center"/>
          </w:tcPr>
          <w:p>
            <w:pPr>
              <w:spacing w:after="0"/>
            </w:pPr>
            <w:r>
              <w:rPr>
                <w:rFonts w:ascii="Calibri" w:hAnsi="Calibri" w:eastAsia="Calibri"/>
                <w:sz w:val="20"/>
              </w:rPr>
            </w:r>
            <w:r>
              <w:rPr>
                <w:rFonts w:ascii="Calibri" w:hAnsi="Calibri" w:eastAsia="Calibri"/>
                <w:b w:val="0"/>
                <w:sz w:val="20"/>
              </w:rPr>
              <w:t>usage exploratoire</w:t>
            </w:r>
          </w:p>
        </w:tc>
      </w:tr>
      <w:tr>
        <w:tc>
          <w:tcPr>
            <w:tcW w:type="dxa" w:w="3324"/>
            <w:vAlign w:val="center"/>
          </w:tcPr>
          <w:p>
            <w:pPr>
              <w:spacing w:after="0"/>
            </w:pPr>
            <w:r>
              <w:rPr>
                <w:rFonts w:ascii="Calibri" w:hAnsi="Calibri" w:eastAsia="Calibri"/>
                <w:sz w:val="20"/>
              </w:rPr>
            </w:r>
            <w:r>
              <w:rPr>
                <w:rFonts w:ascii="Calibri" w:hAnsi="Calibri" w:eastAsia="Calibri"/>
                <w:b w:val="0"/>
                <w:sz w:val="20"/>
              </w:rPr>
              <w:t>40–59 %</w:t>
            </w:r>
          </w:p>
        </w:tc>
        <w:tc>
          <w:tcPr>
            <w:tcW w:type="dxa" w:w="3324"/>
            <w:vAlign w:val="center"/>
          </w:tcPr>
          <w:p>
            <w:pPr>
              <w:spacing w:after="0"/>
            </w:pPr>
            <w:r>
              <w:rPr>
                <w:rFonts w:ascii="Calibri" w:hAnsi="Calibri" w:eastAsia="Calibri"/>
                <w:sz w:val="20"/>
              </w:rPr>
            </w:r>
            <w:r>
              <w:rPr>
                <w:rFonts w:ascii="Calibri" w:hAnsi="Calibri" w:eastAsia="Calibri"/>
                <w:b w:val="0"/>
                <w:sz w:val="20"/>
              </w:rPr>
              <w:t>confiance faible</w:t>
            </w:r>
          </w:p>
        </w:tc>
        <w:tc>
          <w:tcPr>
            <w:tcW w:type="dxa" w:w="3324"/>
            <w:vAlign w:val="center"/>
          </w:tcPr>
          <w:p>
            <w:pPr>
              <w:spacing w:after="0"/>
            </w:pPr>
            <w:r>
              <w:rPr>
                <w:rFonts w:ascii="Calibri" w:hAnsi="Calibri" w:eastAsia="Calibri"/>
                <w:sz w:val="20"/>
              </w:rPr>
            </w:r>
            <w:r>
              <w:rPr>
                <w:rFonts w:ascii="Calibri" w:hAnsi="Calibri" w:eastAsia="Calibri"/>
                <w:b w:val="0"/>
                <w:sz w:val="20"/>
              </w:rPr>
              <w:t>diagnostic technique uniquement</w:t>
            </w:r>
          </w:p>
        </w:tc>
      </w:tr>
      <w:tr>
        <w:tc>
          <w:tcPr>
            <w:tcW w:type="dxa" w:w="3324"/>
            <w:vAlign w:val="center"/>
          </w:tcPr>
          <w:p>
            <w:pPr>
              <w:spacing w:after="0"/>
            </w:pPr>
            <w:r>
              <w:rPr>
                <w:rFonts w:ascii="Calibri" w:hAnsi="Calibri" w:eastAsia="Calibri"/>
                <w:sz w:val="20"/>
              </w:rPr>
            </w:r>
            <w:r>
              <w:rPr>
                <w:rFonts w:ascii="Calibri" w:hAnsi="Calibri" w:eastAsia="Calibri"/>
                <w:b w:val="0"/>
                <w:sz w:val="20"/>
              </w:rPr>
              <w:t>&lt; 40 %</w:t>
            </w:r>
          </w:p>
        </w:tc>
        <w:tc>
          <w:tcPr>
            <w:tcW w:type="dxa" w:w="3324"/>
            <w:vAlign w:val="center"/>
          </w:tcPr>
          <w:p>
            <w:pPr>
              <w:spacing w:after="0"/>
            </w:pPr>
            <w:r>
              <w:rPr>
                <w:rFonts w:ascii="Calibri" w:hAnsi="Calibri" w:eastAsia="Calibri"/>
                <w:sz w:val="20"/>
              </w:rPr>
            </w:r>
            <w:r>
              <w:rPr>
                <w:rFonts w:ascii="Calibri" w:hAnsi="Calibri" w:eastAsia="Calibri"/>
                <w:b w:val="0"/>
                <w:sz w:val="20"/>
              </w:rPr>
              <w:t>non exploitable</w:t>
            </w:r>
          </w:p>
        </w:tc>
        <w:tc>
          <w:tcPr>
            <w:tcW w:type="dxa" w:w="3324"/>
            <w:vAlign w:val="center"/>
          </w:tcPr>
          <w:p>
            <w:pPr>
              <w:spacing w:after="0"/>
            </w:pPr>
            <w:r>
              <w:rPr>
                <w:rFonts w:ascii="Calibri" w:hAnsi="Calibri" w:eastAsia="Calibri"/>
                <w:sz w:val="20"/>
              </w:rPr>
            </w:r>
            <w:r>
              <w:rPr>
                <w:rFonts w:ascii="Calibri" w:hAnsi="Calibri" w:eastAsia="Calibri"/>
                <w:b w:val="0"/>
                <w:sz w:val="20"/>
              </w:rPr>
              <w:t>données à rejeter ou recollecter</w:t>
            </w:r>
          </w:p>
        </w:tc>
      </w:tr>
    </w:tbl>
    <w:p/>
    <w:p>
      <w:r>
        <w:t>C’est là que le fit-for-purpose intervient.</w:t>
      </w:r>
    </w:p>
    <w:p>
      <w:r>
        <w:t>Tu ne dis pas :</w:t>
      </w:r>
    </w:p>
    <w:p>
      <w:pPr>
        <w:spacing w:before="60" w:after="60"/>
        <w:ind w:left="454" w:right="170"/>
      </w:pPr>
      <w:r>
        <w:rPr>
          <w:i/>
        </w:rPr>
        <w:t>“les données sont vraies.”</w:t>
      </w:r>
    </w:p>
    <w:p>
      <w:r>
        <w:t>Tu dis :</w:t>
      </w:r>
    </w:p>
    <w:p>
      <w:pPr>
        <w:spacing w:before="60" w:after="60"/>
        <w:ind w:left="454" w:right="170"/>
      </w:pPr>
      <w:r>
        <w:rPr>
          <w:i/>
        </w:rPr>
        <w:t>“les données sont suffisamment bonnes pour tel usage, mais pas pour tel autre.”</w:t>
      </w:r>
    </w:p>
    <w:p>
      <w:pPr>
        <w:pStyle w:val="Heading1"/>
      </w:pPr>
      <w:r>
        <w:t>4. Comment démontrer que tes choix sont légitimes</w:t>
      </w:r>
    </w:p>
    <w:p>
      <w:r>
        <w:t>Tu justifies chaque choix par une référence ou une nécessité technique.</w:t>
      </w:r>
    </w:p>
    <w:tbl>
      <w:tblPr>
        <w:tblStyle w:val="TableGrid"/>
        <w:tblW w:type="auto" w:w="0"/>
        <w:jc w:val="center"/>
        <w:tblLayout w:type="autofit"/>
        <w:tblLook w:firstColumn="1" w:firstRow="1" w:lastColumn="0" w:lastRow="0" w:noHBand="0" w:noVBand="1" w:val="04A0"/>
      </w:tblPr>
      <w:tblGrid>
        <w:gridCol w:w="4986"/>
        <w:gridCol w:w="4986"/>
      </w:tblGrid>
      <w:tr>
        <w:tc>
          <w:tcPr>
            <w:tcW w:type="dxa" w:w="4986"/>
            <w:vAlign w:val="center"/>
            <w:shd w:fill="D9EAF7"/>
          </w:tcPr>
          <w:p>
            <w:pPr>
              <w:spacing w:after="0"/>
            </w:pPr>
            <w:r>
              <w:rPr>
                <w:rFonts w:ascii="Calibri" w:hAnsi="Calibri" w:eastAsia="Calibri"/>
                <w:sz w:val="20"/>
              </w:rPr>
            </w:r>
            <w:r>
              <w:rPr>
                <w:rFonts w:ascii="Calibri" w:hAnsi="Calibri" w:eastAsia="Calibri"/>
                <w:b/>
                <w:sz w:val="20"/>
              </w:rPr>
              <w:t>Choix dans ton protocole</w:t>
            </w:r>
          </w:p>
        </w:tc>
        <w:tc>
          <w:tcPr>
            <w:tcW w:type="dxa" w:w="4986"/>
            <w:vAlign w:val="center"/>
            <w:shd w:fill="D9EAF7"/>
          </w:tcPr>
          <w:p>
            <w:pPr>
              <w:spacing w:after="0"/>
            </w:pPr>
            <w:r>
              <w:rPr>
                <w:rFonts w:ascii="Calibri" w:hAnsi="Calibri" w:eastAsia="Calibri"/>
                <w:sz w:val="20"/>
              </w:rPr>
            </w:r>
            <w:r>
              <w:rPr>
                <w:rFonts w:ascii="Calibri" w:hAnsi="Calibri" w:eastAsia="Calibri"/>
                <w:b/>
                <w:sz w:val="20"/>
              </w:rPr>
              <w:t>Justification</w:t>
            </w:r>
          </w:p>
        </w:tc>
      </w:tr>
      <w:tr>
        <w:tc>
          <w:tcPr>
            <w:tcW w:type="dxa" w:w="4986"/>
            <w:vAlign w:val="center"/>
          </w:tcPr>
          <w:p>
            <w:pPr>
              <w:spacing w:after="0"/>
            </w:pPr>
            <w:r>
              <w:rPr>
                <w:rFonts w:ascii="Calibri" w:hAnsi="Calibri" w:eastAsia="Calibri"/>
                <w:sz w:val="20"/>
              </w:rPr>
            </w:r>
            <w:r>
              <w:rPr>
                <w:rFonts w:ascii="Calibri" w:hAnsi="Calibri" w:eastAsia="Calibri"/>
                <w:b w:val="0"/>
                <w:sz w:val="20"/>
              </w:rPr>
              <w:t>Tester les valeurs manquantes</w:t>
            </w:r>
          </w:p>
        </w:tc>
        <w:tc>
          <w:tcPr>
            <w:tcW w:type="dxa" w:w="4986"/>
            <w:vAlign w:val="center"/>
          </w:tcPr>
          <w:p>
            <w:pPr>
              <w:spacing w:after="0"/>
            </w:pPr>
            <w:r>
              <w:rPr>
                <w:rFonts w:ascii="Calibri" w:hAnsi="Calibri" w:eastAsia="Calibri"/>
                <w:sz w:val="20"/>
              </w:rPr>
            </w:r>
            <w:r>
              <w:rPr>
                <w:rFonts w:ascii="Calibri" w:hAnsi="Calibri" w:eastAsia="Calibri"/>
                <w:b w:val="0"/>
                <w:sz w:val="20"/>
              </w:rPr>
              <w:t>erreur fréquente dans les données capteurs</w:t>
            </w:r>
          </w:p>
        </w:tc>
      </w:tr>
      <w:tr>
        <w:tc>
          <w:tcPr>
            <w:tcW w:type="dxa" w:w="4986"/>
            <w:vAlign w:val="center"/>
          </w:tcPr>
          <w:p>
            <w:pPr>
              <w:spacing w:after="0"/>
            </w:pPr>
            <w:r>
              <w:rPr>
                <w:rFonts w:ascii="Calibri" w:hAnsi="Calibri" w:eastAsia="Calibri"/>
                <w:sz w:val="20"/>
              </w:rPr>
            </w:r>
            <w:r>
              <w:rPr>
                <w:rFonts w:ascii="Calibri" w:hAnsi="Calibri" w:eastAsia="Calibri"/>
                <w:b w:val="0"/>
                <w:sz w:val="20"/>
              </w:rPr>
              <w:t>Tester les outliers</w:t>
            </w:r>
          </w:p>
        </w:tc>
        <w:tc>
          <w:tcPr>
            <w:tcW w:type="dxa" w:w="4986"/>
            <w:vAlign w:val="center"/>
          </w:tcPr>
          <w:p>
            <w:pPr>
              <w:spacing w:after="0"/>
            </w:pPr>
            <w:r>
              <w:rPr>
                <w:rFonts w:ascii="Calibri" w:hAnsi="Calibri" w:eastAsia="Calibri"/>
                <w:sz w:val="20"/>
              </w:rPr>
            </w:r>
            <w:r>
              <w:rPr>
                <w:rFonts w:ascii="Calibri" w:hAnsi="Calibri" w:eastAsia="Calibri"/>
                <w:b w:val="0"/>
                <w:sz w:val="20"/>
              </w:rPr>
              <w:t>erreur la plus étudiée dans la revue de Teh et al.</w:t>
            </w:r>
          </w:p>
        </w:tc>
      </w:tr>
      <w:tr>
        <w:tc>
          <w:tcPr>
            <w:tcW w:type="dxa" w:w="4986"/>
            <w:vAlign w:val="center"/>
          </w:tcPr>
          <w:p>
            <w:pPr>
              <w:spacing w:after="0"/>
            </w:pPr>
            <w:r>
              <w:rPr>
                <w:rFonts w:ascii="Calibri" w:hAnsi="Calibri" w:eastAsia="Calibri"/>
                <w:sz w:val="20"/>
              </w:rPr>
            </w:r>
            <w:r>
              <w:rPr>
                <w:rFonts w:ascii="Calibri" w:hAnsi="Calibri" w:eastAsia="Calibri"/>
                <w:b w:val="0"/>
                <w:sz w:val="20"/>
              </w:rPr>
              <w:t>Tester le biais et la dérive</w:t>
            </w:r>
          </w:p>
        </w:tc>
        <w:tc>
          <w:tcPr>
            <w:tcW w:type="dxa" w:w="4986"/>
            <w:vAlign w:val="center"/>
          </w:tcPr>
          <w:p>
            <w:pPr>
              <w:spacing w:after="0"/>
            </w:pPr>
            <w:r>
              <w:rPr>
                <w:rFonts w:ascii="Calibri" w:hAnsi="Calibri" w:eastAsia="Calibri"/>
                <w:sz w:val="20"/>
              </w:rPr>
            </w:r>
            <w:r>
              <w:rPr>
                <w:rFonts w:ascii="Calibri" w:hAnsi="Calibri" w:eastAsia="Calibri"/>
                <w:b w:val="0"/>
                <w:sz w:val="20"/>
              </w:rPr>
              <w:t>problèmes classiques des capteurs physiques</w:t>
            </w:r>
          </w:p>
        </w:tc>
      </w:tr>
      <w:tr>
        <w:tc>
          <w:tcPr>
            <w:tcW w:type="dxa" w:w="4986"/>
            <w:vAlign w:val="center"/>
          </w:tcPr>
          <w:p>
            <w:pPr>
              <w:spacing w:after="0"/>
            </w:pPr>
            <w:r>
              <w:rPr>
                <w:rFonts w:ascii="Calibri" w:hAnsi="Calibri" w:eastAsia="Calibri"/>
                <w:sz w:val="20"/>
              </w:rPr>
            </w:r>
            <w:r>
              <w:rPr>
                <w:rFonts w:ascii="Calibri" w:hAnsi="Calibri" w:eastAsia="Calibri"/>
                <w:b w:val="0"/>
                <w:sz w:val="20"/>
              </w:rPr>
              <w:t>Utiliser MAE/RMSE</w:t>
            </w:r>
          </w:p>
        </w:tc>
        <w:tc>
          <w:tcPr>
            <w:tcW w:type="dxa" w:w="4986"/>
            <w:vAlign w:val="center"/>
          </w:tcPr>
          <w:p>
            <w:pPr>
              <w:spacing w:after="0"/>
            </w:pPr>
            <w:r>
              <w:rPr>
                <w:rFonts w:ascii="Calibri" w:hAnsi="Calibri" w:eastAsia="Calibri"/>
                <w:sz w:val="20"/>
              </w:rPr>
            </w:r>
            <w:r>
              <w:rPr>
                <w:rFonts w:ascii="Calibri" w:hAnsi="Calibri" w:eastAsia="Calibri"/>
                <w:b w:val="0"/>
                <w:sz w:val="20"/>
              </w:rPr>
              <w:t>métriques classiques de comparaison entre valeur observée et valeur estimée</w:t>
            </w:r>
          </w:p>
        </w:tc>
      </w:tr>
      <w:tr>
        <w:tc>
          <w:tcPr>
            <w:tcW w:type="dxa" w:w="4986"/>
            <w:vAlign w:val="center"/>
          </w:tcPr>
          <w:p>
            <w:pPr>
              <w:spacing w:after="0"/>
            </w:pPr>
            <w:r>
              <w:rPr>
                <w:rFonts w:ascii="Calibri" w:hAnsi="Calibri" w:eastAsia="Calibri"/>
                <w:sz w:val="20"/>
              </w:rPr>
            </w:r>
            <w:r>
              <w:rPr>
                <w:rFonts w:ascii="Calibri" w:hAnsi="Calibri" w:eastAsia="Calibri"/>
                <w:b w:val="0"/>
                <w:sz w:val="20"/>
              </w:rPr>
              <w:t>Utiliser precision/recall si labels</w:t>
            </w:r>
          </w:p>
        </w:tc>
        <w:tc>
          <w:tcPr>
            <w:tcW w:type="dxa" w:w="4986"/>
            <w:vAlign w:val="center"/>
          </w:tcPr>
          <w:p>
            <w:pPr>
              <w:spacing w:after="0"/>
            </w:pPr>
            <w:r>
              <w:rPr>
                <w:rFonts w:ascii="Calibri" w:hAnsi="Calibri" w:eastAsia="Calibri"/>
                <w:sz w:val="20"/>
              </w:rPr>
            </w:r>
            <w:r>
              <w:rPr>
                <w:rFonts w:ascii="Calibri" w:hAnsi="Calibri" w:eastAsia="Calibri"/>
                <w:b w:val="0"/>
                <w:sz w:val="20"/>
              </w:rPr>
              <w:t>métriques classiques de détection d’erreurs</w:t>
            </w:r>
          </w:p>
        </w:tc>
      </w:tr>
      <w:tr>
        <w:tc>
          <w:tcPr>
            <w:tcW w:type="dxa" w:w="4986"/>
            <w:vAlign w:val="center"/>
          </w:tcPr>
          <w:p>
            <w:pPr>
              <w:spacing w:after="0"/>
            </w:pPr>
            <w:r>
              <w:rPr>
                <w:rFonts w:ascii="Calibri" w:hAnsi="Calibri" w:eastAsia="Calibri"/>
                <w:sz w:val="20"/>
              </w:rPr>
            </w:r>
            <w:r>
              <w:rPr>
                <w:rFonts w:ascii="Calibri" w:hAnsi="Calibri" w:eastAsia="Calibri"/>
                <w:b w:val="0"/>
                <w:sz w:val="20"/>
              </w:rPr>
              <w:t>Utiliser datasets publics</w:t>
            </w:r>
          </w:p>
        </w:tc>
        <w:tc>
          <w:tcPr>
            <w:tcW w:type="dxa" w:w="4986"/>
            <w:vAlign w:val="center"/>
          </w:tcPr>
          <w:p>
            <w:pPr>
              <w:spacing w:after="0"/>
            </w:pPr>
            <w:r>
              <w:rPr>
                <w:rFonts w:ascii="Calibri" w:hAnsi="Calibri" w:eastAsia="Calibri"/>
                <w:sz w:val="20"/>
              </w:rPr>
            </w:r>
            <w:r>
              <w:rPr>
                <w:rFonts w:ascii="Calibri" w:hAnsi="Calibri" w:eastAsia="Calibri"/>
                <w:b w:val="0"/>
                <w:sz w:val="20"/>
              </w:rPr>
              <w:t>améliore la reproductibilité</w:t>
            </w:r>
          </w:p>
        </w:tc>
      </w:tr>
      <w:tr>
        <w:tc>
          <w:tcPr>
            <w:tcW w:type="dxa" w:w="4986"/>
            <w:vAlign w:val="center"/>
          </w:tcPr>
          <w:p>
            <w:pPr>
              <w:spacing w:after="0"/>
            </w:pPr>
            <w:r>
              <w:rPr>
                <w:rFonts w:ascii="Calibri" w:hAnsi="Calibri" w:eastAsia="Calibri"/>
                <w:sz w:val="20"/>
              </w:rPr>
            </w:r>
            <w:r>
              <w:rPr>
                <w:rFonts w:ascii="Calibri" w:hAnsi="Calibri" w:eastAsia="Calibri"/>
                <w:b w:val="0"/>
                <w:sz w:val="20"/>
              </w:rPr>
              <w:t>Produire un score ICD</w:t>
            </w:r>
          </w:p>
        </w:tc>
        <w:tc>
          <w:tcPr>
            <w:tcW w:type="dxa" w:w="4986"/>
            <w:vAlign w:val="center"/>
          </w:tcPr>
          <w:p>
            <w:pPr>
              <w:spacing w:after="0"/>
            </w:pPr>
            <w:r>
              <w:rPr>
                <w:rFonts w:ascii="Calibri" w:hAnsi="Calibri" w:eastAsia="Calibri"/>
                <w:sz w:val="20"/>
              </w:rPr>
            </w:r>
            <w:r>
              <w:rPr>
                <w:rFonts w:ascii="Calibri" w:hAnsi="Calibri" w:eastAsia="Calibri"/>
                <w:b w:val="0"/>
                <w:sz w:val="20"/>
              </w:rPr>
              <w:t>permet de passer d’un diagnostic qualitatif à une décision structurée</w:t>
            </w:r>
          </w:p>
        </w:tc>
      </w:tr>
    </w:tbl>
    <w:p/>
    <w:p>
      <w:r>
        <w:t>Teh et al. montrent aussi que les méthodes du domaine sont difficiles à comparer parce que les datasets, les prétraitements et les métriques ne sont pas uniformes. Ils soulignent donc le besoin de benchmarks ouverts et reproductibles.</w:t>
      </w:r>
    </w:p>
    <w:p>
      <w:r>
        <w:t>C’est exactement ton angle :</w:t>
      </w:r>
    </w:p>
    <w:p>
      <w:pPr>
        <w:spacing w:before="60" w:after="60"/>
        <w:ind w:left="454" w:right="170"/>
      </w:pPr>
      <w:r>
        <w:rPr>
          <w:i/>
        </w:rPr>
        <w:t>proposer un protocole simple, documenté et reproductible.</w:t>
      </w:r>
    </w:p>
    <w:p>
      <w:pPr>
        <w:pStyle w:val="Heading1"/>
      </w:pPr>
      <w:r>
        <w:t>5. Comment le mettre en œuvre dans Google Colab</w:t>
      </w:r>
    </w:p>
    <w:p>
      <w:r>
        <w:t>Tu fais 5 notebooks, pas un gros fichier désordonné.</w:t>
      </w:r>
    </w:p>
    <w:p>
      <w:pPr>
        <w:pStyle w:val="Heading2"/>
      </w:pPr>
      <w:r>
        <w:t>Notebook 1 — Chargement et standardisation</w:t>
      </w:r>
    </w:p>
    <w:p>
      <w:r>
        <w:t>Objectif :</w:t>
      </w:r>
    </w:p>
    <w:p>
      <w:pPr>
        <w:pStyle w:val="ListBullet"/>
      </w:pPr>
      <w:r>
        <w:t>importer le dataset ;</w:t>
      </w:r>
    </w:p>
    <w:p>
      <w:pPr>
        <w:pStyle w:val="ListBullet"/>
      </w:pPr>
      <w:r>
        <w:t>convertir les dates ;</w:t>
      </w:r>
    </w:p>
    <w:p>
      <w:pPr>
        <w:pStyle w:val="ListBullet"/>
      </w:pPr>
      <w:r>
        <w:t>vérifier les colonnes ;</w:t>
      </w:r>
    </w:p>
    <w:p>
      <w:pPr>
        <w:pStyle w:val="ListBullet"/>
      </w:pPr>
      <w:r>
        <w:t>normaliser les unités ;</w:t>
      </w:r>
    </w:p>
    <w:p>
      <w:pPr>
        <w:pStyle w:val="ListBullet"/>
      </w:pPr>
      <w:r>
        <w:t>produire un CSV propre.</w:t>
      </w:r>
    </w:p>
    <w:p>
      <w:r>
        <w:t>Sortie :</w:t>
      </w:r>
    </w:p>
    <w:p>
      <w:pPr>
        <w:pStyle w:val="Code"/>
        <w:spacing w:before="60" w:after="120"/>
        <w:ind w:left="340"/>
      </w:pPr>
      <w:r>
        <w:t>data_clean_base.csv</w:t>
      </w:r>
    </w:p>
    <w:p>
      <w:pPr>
        <w:pStyle w:val="Heading2"/>
      </w:pPr>
      <w:r>
        <w:t>Notebook 2 — Tests qualité</w:t>
      </w:r>
    </w:p>
    <w:p>
      <w:r>
        <w:t>Objectif :</w:t>
      </w:r>
    </w:p>
    <w:p>
      <w:pPr>
        <w:pStyle w:val="ListBullet"/>
      </w:pPr>
      <w:r>
        <w:t>valeurs manquantes ;</w:t>
      </w:r>
    </w:p>
    <w:p>
      <w:pPr>
        <w:pStyle w:val="ListBullet"/>
      </w:pPr>
      <w:r>
        <w:t>doublons ;</w:t>
      </w:r>
    </w:p>
    <w:p>
      <w:pPr>
        <w:pStyle w:val="ListBullet"/>
      </w:pPr>
      <w:r>
        <w:t>plages physiques ;</w:t>
      </w:r>
    </w:p>
    <w:p>
      <w:pPr>
        <w:pStyle w:val="ListBullet"/>
      </w:pPr>
      <w:r>
        <w:t>valeurs bloquées ;</w:t>
      </w:r>
    </w:p>
    <w:p>
      <w:pPr>
        <w:pStyle w:val="ListBullet"/>
      </w:pPr>
      <w:r>
        <w:t>ruptures temporelles.</w:t>
      </w:r>
    </w:p>
    <w:p>
      <w:r>
        <w:t>Sortie :</w:t>
      </w:r>
    </w:p>
    <w:p>
      <w:pPr>
        <w:pStyle w:val="Code"/>
        <w:spacing w:before="60" w:after="120"/>
        <w:ind w:left="340"/>
      </w:pPr>
      <w:r>
        <w:t>qc_flags.csv</w:t>
      </w:r>
    </w:p>
    <w:p>
      <w:pPr>
        <w:pStyle w:val="Heading2"/>
      </w:pPr>
      <w:r>
        <w:t>Notebook 3 — Métriques</w:t>
      </w:r>
    </w:p>
    <w:p>
      <w:r>
        <w:t>Objectif :</w:t>
      </w:r>
    </w:p>
    <w:p>
      <w:pPr>
        <w:pStyle w:val="ListBullet"/>
      </w:pPr>
      <w:r>
        <w:t>calculer C, D, P, S, E ou T ;</w:t>
      </w:r>
    </w:p>
    <w:p>
      <w:pPr>
        <w:pStyle w:val="ListBullet"/>
      </w:pPr>
      <w:r>
        <w:t>produire un tableau par variable.</w:t>
      </w:r>
    </w:p>
    <w:p>
      <w:r>
        <w:t>Sortie :</w:t>
      </w:r>
    </w:p>
    <w:p>
      <w:pPr>
        <w:pStyle w:val="Code"/>
        <w:spacing w:before="60" w:after="120"/>
        <w:ind w:left="340"/>
      </w:pPr>
      <w:r>
        <w:t>quality_metrics.csv</w:t>
      </w:r>
    </w:p>
    <w:p>
      <w:pPr>
        <w:pStyle w:val="Heading2"/>
      </w:pPr>
      <w:r>
        <w:t>Notebook 4 — Score et classification</w:t>
      </w:r>
    </w:p>
    <w:p>
      <w:r>
        <w:t>Objectif :</w:t>
      </w:r>
    </w:p>
    <w:p>
      <w:pPr>
        <w:pStyle w:val="ListBullet"/>
      </w:pPr>
      <w:r>
        <w:t>calculer l’ICD ;</w:t>
      </w:r>
    </w:p>
    <w:p>
      <w:pPr>
        <w:pStyle w:val="ListBullet"/>
      </w:pPr>
      <w:r>
        <w:t>attribuer une classe de confiance ;</w:t>
      </w:r>
    </w:p>
    <w:p>
      <w:pPr>
        <w:pStyle w:val="ListBullet"/>
      </w:pPr>
      <w:r>
        <w:t>déterminer les usages possibles.</w:t>
      </w:r>
    </w:p>
    <w:p>
      <w:r>
        <w:t>Sortie :</w:t>
      </w:r>
    </w:p>
    <w:p>
      <w:pPr>
        <w:pStyle w:val="Code"/>
        <w:spacing w:before="60" w:after="120"/>
        <w:ind w:left="340"/>
      </w:pPr>
      <w:r>
        <w:t>fit_for_purpose_classification.csv</w:t>
      </w:r>
    </w:p>
    <w:p>
      <w:pPr>
        <w:pStyle w:val="Heading2"/>
      </w:pPr>
      <w:r>
        <w:t>Notebook 5 — Visualisation et rapport</w:t>
      </w:r>
    </w:p>
    <w:p>
      <w:r>
        <w:t>Objectif :</w:t>
      </w:r>
    </w:p>
    <w:p>
      <w:pPr>
        <w:pStyle w:val="ListBullet"/>
      </w:pPr>
      <w:r>
        <w:t>courbes temporelles ;</w:t>
      </w:r>
    </w:p>
    <w:p>
      <w:pPr>
        <w:pStyle w:val="ListBullet"/>
      </w:pPr>
      <w:r>
        <w:t>anomalies signalées ;</w:t>
      </w:r>
    </w:p>
    <w:p>
      <w:pPr>
        <w:pStyle w:val="ListBullet"/>
      </w:pPr>
      <w:r>
        <w:t>tableau de score ;</w:t>
      </w:r>
    </w:p>
    <w:p>
      <w:pPr>
        <w:pStyle w:val="ListBullet"/>
      </w:pPr>
      <w:r>
        <w:t>rapport final.</w:t>
      </w:r>
    </w:p>
    <w:p>
      <w:r>
        <w:t>Sortie :</w:t>
      </w:r>
    </w:p>
    <w:p>
      <w:pPr>
        <w:pStyle w:val="Code"/>
        <w:spacing w:before="60" w:after="120"/>
        <w:ind w:left="340"/>
      </w:pPr>
      <w:r>
        <w:t>rapport_qualite.pdf</w:t>
      </w:r>
    </w:p>
    <w:p>
      <w:pPr>
        <w:pStyle w:val="Heading1"/>
      </w:pPr>
      <w:r>
        <w:t>6. La méthodologie à écrire dans le mémoire</w:t>
      </w:r>
    </w:p>
    <w:p>
      <w:r>
        <w:t>Tu peux la formuler ainsi :</w:t>
      </w:r>
    </w:p>
    <w:p>
      <w:pPr>
        <w:spacing w:before="60" w:after="60"/>
        <w:ind w:left="454" w:right="170"/>
      </w:pPr>
      <w:r>
        <w:rPr>
          <w:i/>
        </w:rPr>
        <w:t>La méthodologie adoptée dans ce travail consiste à construire un protocole reproductible d’évaluation de la qualité des données météorologiques issues de capteurs low-cost. Ce protocole est élaboré à partir des problèmes de qualité recensés dans la littérature, notamment les valeurs manquantes, les valeurs aberrantes, les biais, les dérives, le bruit et les valeurs constantes. Ces problèmes sont traduits en dimensions mesurables de confiance : complétude, disponibilité, plausibilité physique, stabilité temporelle, exactitude relative ou traçabilité. À chaque dimension sont associés des tests, des métriques et des seuils d’interprétation. Les résultats sont ensuite combinés dans un Indice de Confiance des Données permettant de classifier les données selon leur aptitude à différents usages dans une logique fit-for-purpose.</w:t>
      </w:r>
    </w:p>
    <w:p>
      <w:pPr>
        <w:pStyle w:val="Heading1"/>
      </w:pPr>
      <w:r>
        <w:t>7. Ta vraie démarche, en une phrase</w:t>
      </w:r>
    </w:p>
    <w:p>
      <w:r>
        <w:t>Tu fais ceci :</w:t>
      </w:r>
    </w:p>
    <w:p>
      <w:pPr>
        <w:spacing w:before="60" w:after="60"/>
        <w:ind w:left="454" w:right="170"/>
      </w:pPr>
      <w:r>
        <w:rPr>
          <w:i/>
        </w:rPr>
        <w:t>Je pars des erreurs connues des données capteurs, je les transforme en critères de qualité mesurables, j’applique des tests reproductibles sur un dataset, je calcule un score de confiance, puis je classe les données selon les usages pour lesquels elles sont acceptables.</w:t>
      </w:r>
    </w:p>
    <w:p>
      <w:r>
        <w:t>C’est ça, ton protocole. Pas plus compliqué.</w:t>
      </w:r>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eastAsia="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eastAsia="Calibri"/>
      <w:b/>
      <w:bCs/>
      <w:color w:val="365F91" w:themeColor="accent1" w:themeShade="BF"/>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eastAsia="Calibr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eastAsia="Calibri"/>
      <w:b/>
      <w:bCs/>
      <w:color w:val="4F81BD" w:themeColor="accent1"/>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
    <w:name w:val="Code"/>
    <w:rPr>
      <w:rFonts w:ascii="Consolas" w:hAnsi="Consolas" w:eastAsia="Consolas"/>
      <w:sz w:val="20"/>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