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A7994" w14:textId="77777777" w:rsidR="00A10C52" w:rsidRPr="00FF2711" w:rsidRDefault="00C81AA0" w:rsidP="00FF2711">
      <w:pPr>
        <w:shd w:val="clear" w:color="auto" w:fill="FFFFFF" w:themeFill="background1"/>
        <w:spacing w:after="160" w:line="360" w:lineRule="auto"/>
        <w:ind w:left="2127" w:firstLine="709"/>
        <w:rPr>
          <w:rFonts w:ascii="Times New Roman" w:eastAsiaTheme="minorEastAsia" w:hAnsi="Times New Roman" w:cs="Times New Roman"/>
          <w:b/>
          <w:bCs/>
          <w:color w:val="000000" w:themeColor="text1"/>
        </w:rPr>
      </w:pPr>
      <w:r w:rsidRPr="00FF2711">
        <w:rPr>
          <w:rFonts w:ascii="Times New Roman" w:eastAsiaTheme="minorEastAsia" w:hAnsi="Times New Roman" w:cs="Times New Roman"/>
          <w:b/>
          <w:bCs/>
          <w:color w:val="000000" w:themeColor="text1"/>
        </w:rPr>
        <w:t>ARDHI UNIVERSITY</w:t>
      </w:r>
      <w:r w:rsidRPr="00FF2711">
        <w:rPr>
          <w:rFonts w:ascii="Times New Roman" w:hAnsi="Times New Roman" w:cs="Times New Roman"/>
          <w:noProof/>
        </w:rPr>
        <w:drawing>
          <wp:anchor distT="0" distB="0" distL="114300" distR="114300" simplePos="0" relativeHeight="2" behindDoc="0" locked="0" layoutInCell="0" allowOverlap="1" wp14:anchorId="4DD7F266" wp14:editId="707B1608">
            <wp:simplePos x="0" y="0"/>
            <wp:positionH relativeFrom="margin">
              <wp:posOffset>1926590</wp:posOffset>
            </wp:positionH>
            <wp:positionV relativeFrom="paragraph">
              <wp:posOffset>643890</wp:posOffset>
            </wp:positionV>
            <wp:extent cx="2164715" cy="2162175"/>
            <wp:effectExtent l="0" t="0" r="0" b="0"/>
            <wp:wrapTopAndBottom/>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tretch>
                      <a:fillRect/>
                    </a:stretch>
                  </pic:blipFill>
                  <pic:spPr bwMode="auto">
                    <a:xfrm>
                      <a:off x="0" y="0"/>
                      <a:ext cx="2164715" cy="2162175"/>
                    </a:xfrm>
                    <a:prstGeom prst="rect">
                      <a:avLst/>
                    </a:prstGeom>
                  </pic:spPr>
                </pic:pic>
              </a:graphicData>
            </a:graphic>
          </wp:anchor>
        </w:drawing>
      </w:r>
      <w:r w:rsidRPr="00FF2711">
        <w:rPr>
          <w:rFonts w:ascii="Times New Roman" w:eastAsiaTheme="minorHAnsi" w:hAnsi="Times New Roman" w:cs="Times New Roman"/>
          <w:color w:val="000000" w:themeColor="text1"/>
        </w:rPr>
        <w:t xml:space="preserve"> </w:t>
      </w:r>
    </w:p>
    <w:p w14:paraId="4AE6E71A" w14:textId="77777777" w:rsidR="00A10C52" w:rsidRPr="00FF2711" w:rsidRDefault="00A10C52" w:rsidP="00FF2711">
      <w:pPr>
        <w:shd w:val="clear" w:color="auto" w:fill="FFFFFF" w:themeFill="background1"/>
        <w:spacing w:after="160" w:line="360" w:lineRule="auto"/>
        <w:jc w:val="center"/>
        <w:rPr>
          <w:rFonts w:ascii="Times New Roman" w:eastAsiaTheme="minorEastAsia" w:hAnsi="Times New Roman" w:cs="Times New Roman"/>
          <w:b/>
          <w:bCs/>
          <w:color w:val="000000" w:themeColor="text1"/>
        </w:rPr>
      </w:pPr>
    </w:p>
    <w:p w14:paraId="173CA890" w14:textId="77777777" w:rsidR="00A10C52" w:rsidRPr="00FF2711" w:rsidRDefault="00C81AA0" w:rsidP="00FF2711">
      <w:pPr>
        <w:shd w:val="clear" w:color="auto" w:fill="FFFFFF" w:themeFill="background1"/>
        <w:spacing w:after="160" w:line="360" w:lineRule="auto"/>
        <w:jc w:val="center"/>
        <w:rPr>
          <w:rFonts w:ascii="Times New Roman" w:eastAsiaTheme="minorEastAsia" w:hAnsi="Times New Roman" w:cs="Times New Roman"/>
          <w:b/>
          <w:bCs/>
          <w:color w:val="000000" w:themeColor="text1"/>
        </w:rPr>
      </w:pPr>
      <w:r w:rsidRPr="00FF2711">
        <w:rPr>
          <w:rFonts w:ascii="Times New Roman" w:eastAsiaTheme="minorEastAsia" w:hAnsi="Times New Roman" w:cs="Times New Roman"/>
          <w:b/>
          <w:bCs/>
          <w:color w:val="000000" w:themeColor="text1"/>
        </w:rPr>
        <w:t xml:space="preserve">SCHOOL OF EARTH SCIENCE, REAL ESTATE, BUSINESS STUDIES </w:t>
      </w:r>
    </w:p>
    <w:p w14:paraId="0D1B672B" w14:textId="77777777" w:rsidR="00A10C52" w:rsidRPr="00FF2711" w:rsidRDefault="00C81AA0" w:rsidP="00FF2711">
      <w:pPr>
        <w:shd w:val="clear" w:color="auto" w:fill="FFFFFF" w:themeFill="background1"/>
        <w:spacing w:after="160" w:line="360" w:lineRule="auto"/>
        <w:jc w:val="center"/>
        <w:rPr>
          <w:rFonts w:ascii="Times New Roman" w:eastAsiaTheme="minorEastAsia" w:hAnsi="Times New Roman" w:cs="Times New Roman"/>
          <w:b/>
          <w:bCs/>
          <w:color w:val="000000" w:themeColor="text1"/>
        </w:rPr>
      </w:pPr>
      <w:r w:rsidRPr="00FF2711">
        <w:rPr>
          <w:rFonts w:ascii="Times New Roman" w:eastAsiaTheme="minorEastAsia" w:hAnsi="Times New Roman" w:cs="Times New Roman"/>
          <w:b/>
          <w:bCs/>
          <w:color w:val="000000" w:themeColor="text1"/>
        </w:rPr>
        <w:t>AND INFORMATICS (SERBI)</w:t>
      </w:r>
    </w:p>
    <w:p w14:paraId="6F51A1B4" w14:textId="77777777" w:rsidR="00A10C52" w:rsidRPr="00FF2711" w:rsidRDefault="00C81AA0" w:rsidP="00FF2711">
      <w:pPr>
        <w:shd w:val="clear" w:color="auto" w:fill="FFFFFF" w:themeFill="background1"/>
        <w:spacing w:after="160" w:line="360" w:lineRule="auto"/>
        <w:jc w:val="center"/>
        <w:rPr>
          <w:rFonts w:ascii="Times New Roman" w:eastAsiaTheme="minorEastAsia" w:hAnsi="Times New Roman" w:cs="Times New Roman"/>
          <w:b/>
          <w:bCs/>
          <w:color w:val="000000" w:themeColor="text1"/>
        </w:rPr>
      </w:pPr>
      <w:r w:rsidRPr="00FF2711">
        <w:rPr>
          <w:rFonts w:ascii="Times New Roman" w:eastAsiaTheme="minorEastAsia" w:hAnsi="Times New Roman" w:cs="Times New Roman"/>
          <w:b/>
          <w:bCs/>
          <w:color w:val="000000" w:themeColor="text1"/>
        </w:rPr>
        <w:t>DEPARTMENT OF COMPUTER SYSTEM AND MATHEMATICS (CSM)</w:t>
      </w:r>
    </w:p>
    <w:p w14:paraId="29B5625D" w14:textId="77777777" w:rsidR="00A10C52" w:rsidRPr="00FF2711" w:rsidRDefault="00C81AA0" w:rsidP="00FF2711">
      <w:pPr>
        <w:shd w:val="clear" w:color="auto" w:fill="FFFFFF" w:themeFill="background1"/>
        <w:spacing w:after="160" w:line="360" w:lineRule="auto"/>
        <w:jc w:val="center"/>
        <w:rPr>
          <w:rFonts w:ascii="Times New Roman" w:eastAsiaTheme="minorEastAsia" w:hAnsi="Times New Roman" w:cs="Times New Roman"/>
          <w:b/>
          <w:bCs/>
          <w:color w:val="000000" w:themeColor="text1"/>
        </w:rPr>
      </w:pPr>
      <w:r w:rsidRPr="00FF2711">
        <w:rPr>
          <w:rFonts w:ascii="Times New Roman" w:eastAsiaTheme="minorEastAsia" w:hAnsi="Times New Roman" w:cs="Times New Roman"/>
          <w:b/>
          <w:bCs/>
          <w:color w:val="000000" w:themeColor="text1"/>
        </w:rPr>
        <w:t>BACHELOR OF SCIENCE IN INFORMATION SYSTEM MANAGEMENT (Bsc.ISM).</w:t>
      </w:r>
    </w:p>
    <w:p w14:paraId="02E10A7C" w14:textId="77777777" w:rsidR="00987CFA" w:rsidRPr="00FF2711" w:rsidRDefault="00987CFA" w:rsidP="00FF2711">
      <w:pPr>
        <w:shd w:val="clear" w:color="auto" w:fill="FFFFFF" w:themeFill="background1"/>
        <w:spacing w:after="160" w:line="360" w:lineRule="auto"/>
        <w:jc w:val="center"/>
        <w:rPr>
          <w:rFonts w:ascii="Times New Roman" w:eastAsiaTheme="minorEastAsia" w:hAnsi="Times New Roman" w:cs="Times New Roman"/>
          <w:b/>
          <w:bCs/>
          <w:color w:val="000000" w:themeColor="text1"/>
        </w:rPr>
      </w:pPr>
    </w:p>
    <w:p w14:paraId="08370B12" w14:textId="0E5BE727" w:rsidR="00987CFA" w:rsidRPr="00FF2711" w:rsidRDefault="00987CFA" w:rsidP="00FF2711">
      <w:pPr>
        <w:shd w:val="clear" w:color="auto" w:fill="FFFFFF" w:themeFill="background1"/>
        <w:spacing w:after="160" w:line="360" w:lineRule="auto"/>
        <w:jc w:val="center"/>
        <w:rPr>
          <w:rFonts w:ascii="Times New Roman" w:eastAsiaTheme="minorEastAsia" w:hAnsi="Times New Roman" w:cs="Times New Roman"/>
          <w:b/>
          <w:bCs/>
          <w:color w:val="000000" w:themeColor="text1"/>
        </w:rPr>
      </w:pPr>
      <w:r w:rsidRPr="00FF2711">
        <w:rPr>
          <w:rFonts w:ascii="Times New Roman" w:eastAsiaTheme="minorEastAsia" w:hAnsi="Times New Roman" w:cs="Times New Roman"/>
          <w:b/>
          <w:bCs/>
          <w:color w:val="000000" w:themeColor="text1"/>
        </w:rPr>
        <w:t>TITLE: ONLINE LEGAL CONSULTATION SERVICES PLATFORM</w:t>
      </w:r>
    </w:p>
    <w:p w14:paraId="3304139C" w14:textId="77777777" w:rsidR="00A10C52" w:rsidRPr="00FF2711" w:rsidRDefault="00A10C52" w:rsidP="00FF2711">
      <w:pPr>
        <w:shd w:val="clear" w:color="auto" w:fill="FFFFFF" w:themeFill="background1"/>
        <w:spacing w:after="160" w:line="360" w:lineRule="auto"/>
        <w:rPr>
          <w:rFonts w:ascii="Times New Roman" w:eastAsiaTheme="minorEastAsia" w:hAnsi="Times New Roman" w:cs="Times New Roman"/>
          <w:b/>
          <w:bCs/>
          <w:color w:val="000000" w:themeColor="text1"/>
        </w:rPr>
      </w:pPr>
    </w:p>
    <w:p w14:paraId="7C607A5A" w14:textId="77777777" w:rsidR="00FF2711" w:rsidRPr="00FF2711" w:rsidRDefault="00FF2711" w:rsidP="00FF2711">
      <w:pPr>
        <w:shd w:val="clear" w:color="auto" w:fill="FFFFFF" w:themeFill="background1"/>
        <w:spacing w:after="160" w:line="360" w:lineRule="auto"/>
        <w:rPr>
          <w:rFonts w:ascii="Times New Roman" w:eastAsiaTheme="minorEastAsia" w:hAnsi="Times New Roman" w:cs="Times New Roman"/>
          <w:b/>
          <w:bCs/>
          <w:color w:val="000000" w:themeColor="text1"/>
        </w:rPr>
      </w:pPr>
      <w:r w:rsidRPr="00FF2711">
        <w:rPr>
          <w:rFonts w:ascii="Times New Roman" w:eastAsiaTheme="minorEastAsia" w:hAnsi="Times New Roman" w:cs="Times New Roman"/>
          <w:b/>
          <w:bCs/>
          <w:color w:val="000000" w:themeColor="text1"/>
        </w:rPr>
        <w:t>SUPERVISORS NAMES:  Dr</w:t>
      </w:r>
      <w:r w:rsidRPr="00FF2711">
        <w:rPr>
          <w:rFonts w:ascii="Times New Roman" w:eastAsiaTheme="minorEastAsia" w:hAnsi="Times New Roman" w:cs="Times New Roman"/>
          <w:b/>
          <w:color w:val="000000" w:themeColor="text1"/>
        </w:rPr>
        <w:t>. WINIFRIDA</w:t>
      </w:r>
    </w:p>
    <w:p w14:paraId="4C964A96" w14:textId="12B4DDCB" w:rsidR="00FF2711" w:rsidRPr="00FF2711" w:rsidRDefault="00FF2711" w:rsidP="00FF2711">
      <w:pPr>
        <w:shd w:val="clear" w:color="auto" w:fill="FFFFFF" w:themeFill="background1"/>
        <w:spacing w:after="160" w:line="360" w:lineRule="auto"/>
        <w:rPr>
          <w:rFonts w:ascii="Times New Roman" w:eastAsiaTheme="minorEastAsia" w:hAnsi="Times New Roman" w:cs="Times New Roman"/>
          <w:b/>
          <w:color w:val="000000" w:themeColor="text1"/>
        </w:rPr>
      </w:pPr>
      <w:r w:rsidRPr="00FF2711">
        <w:rPr>
          <w:rFonts w:ascii="Times New Roman" w:eastAsiaTheme="minorEastAsia" w:hAnsi="Times New Roman" w:cs="Times New Roman"/>
          <w:b/>
          <w:bCs/>
          <w:color w:val="000000" w:themeColor="text1"/>
        </w:rPr>
        <w:t xml:space="preserve">                                               M</w:t>
      </w:r>
      <w:r w:rsidRPr="00FF2711">
        <w:rPr>
          <w:rFonts w:ascii="Times New Roman" w:eastAsiaTheme="minorEastAsia" w:hAnsi="Times New Roman" w:cs="Times New Roman"/>
          <w:b/>
          <w:color w:val="000000" w:themeColor="text1"/>
        </w:rPr>
        <w:t>r. JACKSON KUNDY</w:t>
      </w:r>
    </w:p>
    <w:tbl>
      <w:tblPr>
        <w:tblStyle w:val="TableGrid"/>
        <w:tblW w:w="0" w:type="auto"/>
        <w:tblLook w:val="04A0" w:firstRow="1" w:lastRow="0" w:firstColumn="1" w:lastColumn="0" w:noHBand="0" w:noVBand="1"/>
      </w:tblPr>
      <w:tblGrid>
        <w:gridCol w:w="4814"/>
        <w:gridCol w:w="4814"/>
      </w:tblGrid>
      <w:tr w:rsidR="00FF2711" w:rsidRPr="00FF2711" w14:paraId="23ACE3E3" w14:textId="77777777" w:rsidTr="00FF2711">
        <w:tc>
          <w:tcPr>
            <w:tcW w:w="4814" w:type="dxa"/>
          </w:tcPr>
          <w:p w14:paraId="278DDA54" w14:textId="2D8F15EF" w:rsidR="00FF2711" w:rsidRPr="00FF2711" w:rsidRDefault="00FF2711" w:rsidP="00FF2711">
            <w:pPr>
              <w:spacing w:after="160" w:line="360" w:lineRule="auto"/>
              <w:rPr>
                <w:rFonts w:ascii="Times New Roman" w:eastAsiaTheme="minorEastAsia" w:hAnsi="Times New Roman" w:cs="Times New Roman"/>
                <w:b/>
                <w:bCs/>
                <w:color w:val="000000" w:themeColor="text1"/>
              </w:rPr>
            </w:pPr>
            <w:r w:rsidRPr="00FF2711">
              <w:rPr>
                <w:rFonts w:ascii="Times New Roman" w:eastAsiaTheme="minorEastAsia" w:hAnsi="Times New Roman" w:cs="Times New Roman"/>
                <w:b/>
                <w:bCs/>
                <w:color w:val="000000" w:themeColor="text1"/>
              </w:rPr>
              <w:t>STEDENT’S NAME</w:t>
            </w:r>
          </w:p>
        </w:tc>
        <w:tc>
          <w:tcPr>
            <w:tcW w:w="4814" w:type="dxa"/>
          </w:tcPr>
          <w:p w14:paraId="07FD8390" w14:textId="00FC0A88" w:rsidR="00FF2711" w:rsidRPr="00FF2711" w:rsidRDefault="00FF2711" w:rsidP="00FF2711">
            <w:pPr>
              <w:spacing w:after="160" w:line="360" w:lineRule="auto"/>
              <w:rPr>
                <w:rFonts w:ascii="Times New Roman" w:eastAsiaTheme="minorEastAsia" w:hAnsi="Times New Roman" w:cs="Times New Roman"/>
                <w:b/>
                <w:bCs/>
                <w:color w:val="000000" w:themeColor="text1"/>
              </w:rPr>
            </w:pPr>
            <w:r w:rsidRPr="00FF2711">
              <w:rPr>
                <w:rFonts w:ascii="Times New Roman" w:eastAsiaTheme="minorEastAsia" w:hAnsi="Times New Roman" w:cs="Times New Roman"/>
                <w:b/>
                <w:bCs/>
                <w:color w:val="000000" w:themeColor="text1"/>
              </w:rPr>
              <w:t>REG NO</w:t>
            </w:r>
          </w:p>
        </w:tc>
      </w:tr>
      <w:tr w:rsidR="00FF2711" w:rsidRPr="00FF2711" w14:paraId="0F5EB356" w14:textId="77777777" w:rsidTr="00FF2711">
        <w:tc>
          <w:tcPr>
            <w:tcW w:w="4814" w:type="dxa"/>
          </w:tcPr>
          <w:p w14:paraId="3AAF3443" w14:textId="1D118DA0" w:rsidR="00FF2711" w:rsidRPr="00FF2711" w:rsidRDefault="00FF2711" w:rsidP="00FF2711">
            <w:pPr>
              <w:spacing w:after="160" w:line="360" w:lineRule="auto"/>
              <w:rPr>
                <w:rFonts w:ascii="Times New Roman" w:eastAsiaTheme="minorEastAsia" w:hAnsi="Times New Roman" w:cs="Times New Roman"/>
                <w:b/>
                <w:bCs/>
                <w:color w:val="000000" w:themeColor="text1"/>
              </w:rPr>
            </w:pPr>
            <w:r w:rsidRPr="00FF2711">
              <w:rPr>
                <w:rFonts w:ascii="Times New Roman" w:eastAsiaTheme="minorEastAsia" w:hAnsi="Times New Roman" w:cs="Times New Roman"/>
                <w:b/>
                <w:bCs/>
                <w:color w:val="000000" w:themeColor="text1"/>
              </w:rPr>
              <w:t>EDINA E ROMANUS</w:t>
            </w:r>
          </w:p>
        </w:tc>
        <w:tc>
          <w:tcPr>
            <w:tcW w:w="4814" w:type="dxa"/>
          </w:tcPr>
          <w:p w14:paraId="6E74BC0A" w14:textId="71DB675F" w:rsidR="00FF2711" w:rsidRPr="00FF2711" w:rsidRDefault="00FF2711" w:rsidP="00FF2711">
            <w:pPr>
              <w:spacing w:after="160" w:line="360" w:lineRule="auto"/>
              <w:rPr>
                <w:rFonts w:ascii="Times New Roman" w:eastAsiaTheme="minorEastAsia" w:hAnsi="Times New Roman" w:cs="Times New Roman"/>
                <w:b/>
                <w:bCs/>
                <w:color w:val="000000" w:themeColor="text1"/>
              </w:rPr>
            </w:pPr>
            <w:r w:rsidRPr="00FF2711">
              <w:rPr>
                <w:rFonts w:ascii="Times New Roman" w:eastAsiaTheme="minorEastAsia" w:hAnsi="Times New Roman" w:cs="Times New Roman"/>
                <w:b/>
                <w:bCs/>
                <w:color w:val="000000" w:themeColor="text1"/>
              </w:rPr>
              <w:t>29363/T.2022</w:t>
            </w:r>
          </w:p>
        </w:tc>
      </w:tr>
      <w:tr w:rsidR="00FF2711" w:rsidRPr="00FF2711" w14:paraId="052DF47B" w14:textId="77777777" w:rsidTr="00FF2711">
        <w:tc>
          <w:tcPr>
            <w:tcW w:w="4814" w:type="dxa"/>
          </w:tcPr>
          <w:p w14:paraId="3F12ACB4" w14:textId="1AE231C8" w:rsidR="00FF2711" w:rsidRPr="00FF2711" w:rsidRDefault="00FF2711" w:rsidP="00FF2711">
            <w:pPr>
              <w:spacing w:after="160" w:line="360" w:lineRule="auto"/>
              <w:rPr>
                <w:rFonts w:ascii="Times New Roman" w:eastAsiaTheme="minorEastAsia" w:hAnsi="Times New Roman" w:cs="Times New Roman"/>
                <w:b/>
                <w:bCs/>
                <w:color w:val="000000" w:themeColor="text1"/>
              </w:rPr>
            </w:pPr>
            <w:r w:rsidRPr="00FF2711">
              <w:rPr>
                <w:rFonts w:ascii="Times New Roman" w:eastAsiaTheme="minorEastAsia" w:hAnsi="Times New Roman" w:cs="Times New Roman"/>
                <w:b/>
                <w:bCs/>
                <w:color w:val="000000" w:themeColor="text1"/>
              </w:rPr>
              <w:t>STRATON TARIMO</w:t>
            </w:r>
          </w:p>
        </w:tc>
        <w:tc>
          <w:tcPr>
            <w:tcW w:w="4814" w:type="dxa"/>
          </w:tcPr>
          <w:p w14:paraId="4A7853A6" w14:textId="5A52AC4D" w:rsidR="00FF2711" w:rsidRPr="00FF2711" w:rsidRDefault="00FF2711" w:rsidP="00FF2711">
            <w:pPr>
              <w:shd w:val="clear" w:color="auto" w:fill="FFFFFF" w:themeFill="background1"/>
              <w:spacing w:after="160" w:line="360" w:lineRule="auto"/>
              <w:rPr>
                <w:rFonts w:ascii="Times New Roman" w:eastAsiaTheme="minorEastAsia" w:hAnsi="Times New Roman" w:cs="Times New Roman"/>
                <w:b/>
                <w:bCs/>
                <w:color w:val="000000" w:themeColor="text1"/>
              </w:rPr>
            </w:pPr>
            <w:r w:rsidRPr="00FF2711">
              <w:rPr>
                <w:rFonts w:ascii="Times New Roman" w:eastAsiaTheme="minorEastAsia" w:hAnsi="Times New Roman" w:cs="Times New Roman"/>
                <w:b/>
                <w:bCs/>
                <w:color w:val="000000" w:themeColor="text1"/>
              </w:rPr>
              <w:t>29555/T.2022</w:t>
            </w:r>
          </w:p>
        </w:tc>
      </w:tr>
    </w:tbl>
    <w:p w14:paraId="14DA735E" w14:textId="7CC1FF1F" w:rsidR="00A10C52" w:rsidRPr="00FF2711" w:rsidRDefault="00A10C52" w:rsidP="00FF2711">
      <w:pPr>
        <w:shd w:val="clear" w:color="auto" w:fill="FFFFFF" w:themeFill="background1"/>
        <w:spacing w:after="160" w:line="360" w:lineRule="auto"/>
        <w:rPr>
          <w:rFonts w:ascii="Times New Roman" w:eastAsiaTheme="minorEastAsia" w:hAnsi="Times New Roman" w:cs="Times New Roman"/>
          <w:b/>
          <w:bCs/>
          <w:color w:val="000000" w:themeColor="text1"/>
        </w:rPr>
      </w:pPr>
    </w:p>
    <w:p w14:paraId="39F82ECB" w14:textId="61848CE4" w:rsidR="006A36B2" w:rsidRPr="00FF2711" w:rsidRDefault="006A36B2" w:rsidP="00FF2711">
      <w:pPr>
        <w:shd w:val="clear" w:color="auto" w:fill="FFFFFF" w:themeFill="background1"/>
        <w:spacing w:after="160" w:line="360" w:lineRule="auto"/>
        <w:rPr>
          <w:rFonts w:ascii="Times New Roman" w:eastAsiaTheme="minorEastAsia" w:hAnsi="Times New Roman" w:cs="Times New Roman"/>
          <w:b/>
          <w:bCs/>
          <w:color w:val="000000" w:themeColor="text1"/>
        </w:rPr>
      </w:pPr>
      <w:r w:rsidRPr="00FF2711">
        <w:rPr>
          <w:rFonts w:ascii="Times New Roman" w:eastAsiaTheme="minorEastAsia" w:hAnsi="Times New Roman" w:cs="Times New Roman"/>
          <w:b/>
          <w:bCs/>
          <w:color w:val="000000" w:themeColor="text1"/>
        </w:rPr>
        <w:t xml:space="preserve">                                </w:t>
      </w:r>
    </w:p>
    <w:p w14:paraId="4D004699" w14:textId="31DD528E" w:rsidR="00A10C52" w:rsidRPr="00FF2711" w:rsidRDefault="00A10C52" w:rsidP="00FF2711">
      <w:pPr>
        <w:shd w:val="clear" w:color="auto" w:fill="FFFFFF" w:themeFill="background1"/>
        <w:spacing w:after="160" w:line="360" w:lineRule="auto"/>
        <w:rPr>
          <w:rFonts w:ascii="Times New Roman" w:eastAsiaTheme="minorEastAsia" w:hAnsi="Times New Roman" w:cs="Times New Roman"/>
          <w:b/>
          <w:bCs/>
          <w:color w:val="000000" w:themeColor="text1"/>
        </w:rPr>
        <w:sectPr w:rsidR="00A10C52" w:rsidRPr="00FF2711">
          <w:pgSz w:w="11906" w:h="16838"/>
          <w:pgMar w:top="1134" w:right="1134" w:bottom="1134" w:left="1134" w:header="0" w:footer="0" w:gutter="0"/>
          <w:pgNumType w:fmt="lowerRoman" w:start="1"/>
          <w:cols w:space="720"/>
          <w:formProt w:val="0"/>
          <w:docGrid w:linePitch="326"/>
        </w:sectPr>
      </w:pPr>
    </w:p>
    <w:p w14:paraId="1EA14801" w14:textId="77777777" w:rsidR="00A10C52" w:rsidRPr="00FF2711" w:rsidRDefault="00C81AA0" w:rsidP="00FF2711">
      <w:pPr>
        <w:pStyle w:val="Textbody"/>
        <w:shd w:val="clear" w:color="auto" w:fill="FFFFFF" w:themeFill="background1"/>
        <w:spacing w:line="360" w:lineRule="auto"/>
        <w:rPr>
          <w:rFonts w:ascii="Times New Roman" w:hAnsi="Times New Roman" w:cs="Times New Roman"/>
        </w:rPr>
      </w:pPr>
      <w:r w:rsidRPr="00FF2711">
        <w:rPr>
          <w:rFonts w:ascii="Times New Roman" w:hAnsi="Times New Roman" w:cs="Times New Roman"/>
          <w:b/>
          <w:color w:val="000000" w:themeColor="text1"/>
        </w:rPr>
        <w:lastRenderedPageBreak/>
        <w:t>1.0. INTRODUCTION</w:t>
      </w:r>
    </w:p>
    <w:p w14:paraId="2C5421D6" w14:textId="77777777" w:rsidR="00A10C52" w:rsidRPr="00FF2711" w:rsidRDefault="00C81AA0" w:rsidP="00FF2711">
      <w:pPr>
        <w:pStyle w:val="Textbody"/>
        <w:shd w:val="clear" w:color="auto" w:fill="FFFFFF" w:themeFill="background1"/>
        <w:spacing w:line="360" w:lineRule="auto"/>
        <w:rPr>
          <w:rFonts w:ascii="Times New Roman" w:hAnsi="Times New Roman" w:cs="Times New Roman"/>
          <w:b/>
          <w:color w:val="000000" w:themeColor="text1"/>
        </w:rPr>
      </w:pPr>
      <w:r w:rsidRPr="00FF2711">
        <w:rPr>
          <w:rFonts w:ascii="Times New Roman" w:hAnsi="Times New Roman" w:cs="Times New Roman"/>
          <w:b/>
          <w:color w:val="000000" w:themeColor="text1"/>
        </w:rPr>
        <w:t>1.1. General Introduction</w:t>
      </w:r>
    </w:p>
    <w:p w14:paraId="4B710BEB" w14:textId="05398443" w:rsidR="000237B2" w:rsidRPr="00FF2711" w:rsidRDefault="007936CC" w:rsidP="00FF2711">
      <w:pPr>
        <w:pStyle w:val="Textbody"/>
        <w:shd w:val="clear" w:color="auto" w:fill="FFFFFF" w:themeFill="background1"/>
        <w:spacing w:line="360" w:lineRule="auto"/>
        <w:jc w:val="both"/>
        <w:rPr>
          <w:rFonts w:ascii="Times New Roman" w:hAnsi="Times New Roman" w:cs="Times New Roman"/>
          <w:color w:val="000000" w:themeColor="text1"/>
        </w:rPr>
      </w:pPr>
      <w:r w:rsidRPr="00FF2711">
        <w:rPr>
          <w:rFonts w:ascii="Times New Roman" w:hAnsi="Times New Roman" w:cs="Times New Roman"/>
          <w:color w:val="000000" w:themeColor="text1"/>
        </w:rPr>
        <w:t>T</w:t>
      </w:r>
      <w:r w:rsidR="000237B2" w:rsidRPr="00FF2711">
        <w:rPr>
          <w:rFonts w:ascii="Times New Roman" w:hAnsi="Times New Roman" w:cs="Times New Roman"/>
          <w:color w:val="000000" w:themeColor="text1"/>
        </w:rPr>
        <w:t>he continuous development of social legal system, people's legal consciousness is constantly enhanced. Computer information technology has been widely used in various fields of people's life and work.</w:t>
      </w:r>
      <w:r w:rsidR="00DF1F37" w:rsidRPr="00FF2711">
        <w:rPr>
          <w:rFonts w:ascii="Times New Roman" w:hAnsi="Times New Roman" w:cs="Times New Roman"/>
          <w:color w:val="000000" w:themeColor="text1"/>
        </w:rPr>
        <w:t xml:space="preserve"> </w:t>
      </w:r>
      <w:r w:rsidR="000237B2" w:rsidRPr="00FF2711">
        <w:rPr>
          <w:rFonts w:ascii="Times New Roman" w:hAnsi="Times New Roman" w:cs="Times New Roman"/>
          <w:color w:val="000000" w:themeColor="text1"/>
        </w:rPr>
        <w:t>Traditional legal consulting service is face-to-face communication with lawyers in fixed places such as law firms. However, due to the limitation of time and space, it is impossible to complete</w:t>
      </w:r>
      <w:r w:rsidR="00DF1F37" w:rsidRPr="00FF2711">
        <w:rPr>
          <w:rFonts w:ascii="Times New Roman" w:hAnsi="Times New Roman" w:cs="Times New Roman"/>
          <w:color w:val="000000" w:themeColor="text1"/>
        </w:rPr>
        <w:t xml:space="preserve"> f</w:t>
      </w:r>
      <w:r w:rsidR="000237B2" w:rsidRPr="00FF2711">
        <w:rPr>
          <w:rFonts w:ascii="Times New Roman" w:hAnsi="Times New Roman" w:cs="Times New Roman"/>
          <w:color w:val="000000" w:themeColor="text1"/>
        </w:rPr>
        <w:t xml:space="preserve">ace to face legal consulting service. The network legal service consultation system has become the main direction of the future legal consultation development, which improves the utilization efficiency of legal </w:t>
      </w:r>
      <w:r w:rsidR="00A13DD2" w:rsidRPr="00FF2711">
        <w:rPr>
          <w:rFonts w:ascii="Times New Roman" w:hAnsi="Times New Roman" w:cs="Times New Roman"/>
          <w:color w:val="000000" w:themeColor="text1"/>
        </w:rPr>
        <w:t>consultation (. Jing</w:t>
      </w:r>
      <w:r w:rsidR="008544A0" w:rsidRPr="00FF2711">
        <w:rPr>
          <w:rFonts w:ascii="Times New Roman" w:hAnsi="Times New Roman" w:cs="Times New Roman"/>
          <w:color w:val="000000" w:themeColor="text1"/>
        </w:rPr>
        <w:t xml:space="preserve"> Yu et al. </w:t>
      </w:r>
      <w:r w:rsidR="00A13DD2" w:rsidRPr="00FF2711">
        <w:rPr>
          <w:rFonts w:ascii="Times New Roman" w:hAnsi="Times New Roman" w:cs="Times New Roman"/>
          <w:color w:val="000000" w:themeColor="text1"/>
        </w:rPr>
        <w:t>2024)</w:t>
      </w:r>
      <w:r w:rsidR="000237B2" w:rsidRPr="00FF2711">
        <w:rPr>
          <w:rFonts w:ascii="Times New Roman" w:hAnsi="Times New Roman" w:cs="Times New Roman"/>
          <w:color w:val="000000" w:themeColor="text1"/>
        </w:rPr>
        <w:t>.</w:t>
      </w:r>
      <w:r w:rsidR="008544A0" w:rsidRPr="00FF2711">
        <w:rPr>
          <w:rFonts w:ascii="Times New Roman" w:hAnsi="Times New Roman" w:cs="Times New Roman"/>
        </w:rPr>
        <w:t xml:space="preserve"> </w:t>
      </w:r>
      <w:r w:rsidR="008544A0" w:rsidRPr="00FF2711">
        <w:rPr>
          <w:rFonts w:ascii="Times New Roman" w:hAnsi="Times New Roman" w:cs="Times New Roman"/>
          <w:color w:val="000000" w:themeColor="text1"/>
        </w:rPr>
        <w:t xml:space="preserve">Despite the potential benefits, the delivery of legal services </w:t>
      </w:r>
      <w:r w:rsidR="00A13DD2" w:rsidRPr="00FF2711">
        <w:rPr>
          <w:rFonts w:ascii="Times New Roman" w:hAnsi="Times New Roman" w:cs="Times New Roman"/>
          <w:color w:val="000000" w:themeColor="text1"/>
        </w:rPr>
        <w:t>remains outdated</w:t>
      </w:r>
      <w:r w:rsidR="008544A0" w:rsidRPr="00FF2711">
        <w:rPr>
          <w:rFonts w:ascii="Times New Roman" w:hAnsi="Times New Roman" w:cs="Times New Roman"/>
          <w:color w:val="000000" w:themeColor="text1"/>
        </w:rPr>
        <w:t xml:space="preserve">, and inefficient. Many individuals, especially those from low- and middle-income backgrounds, struggle to access affordable legal assistance. Traditional legal services often involve high costs </w:t>
      </w:r>
      <w:r w:rsidR="004C7D63" w:rsidRPr="00FF2711">
        <w:rPr>
          <w:rFonts w:ascii="Times New Roman" w:hAnsi="Times New Roman" w:cs="Times New Roman"/>
          <w:color w:val="000000" w:themeColor="text1"/>
        </w:rPr>
        <w:t xml:space="preserve">and a lot of time in the consultation which </w:t>
      </w:r>
      <w:r w:rsidR="008544A0" w:rsidRPr="00FF2711">
        <w:rPr>
          <w:rFonts w:ascii="Times New Roman" w:hAnsi="Times New Roman" w:cs="Times New Roman"/>
          <w:color w:val="000000" w:themeColor="text1"/>
        </w:rPr>
        <w:t>creating barriers for those seeking help. Online legal consultation services have been proposed as a solution to</w:t>
      </w:r>
      <w:r w:rsidR="004C7D63" w:rsidRPr="00FF2711">
        <w:rPr>
          <w:rFonts w:ascii="Times New Roman" w:hAnsi="Times New Roman" w:cs="Times New Roman"/>
          <w:color w:val="000000" w:themeColor="text1"/>
        </w:rPr>
        <w:t xml:space="preserve"> solve this problem by offering </w:t>
      </w:r>
      <w:r w:rsidR="008544A0" w:rsidRPr="00FF2711">
        <w:rPr>
          <w:rFonts w:ascii="Times New Roman" w:hAnsi="Times New Roman" w:cs="Times New Roman"/>
          <w:color w:val="000000" w:themeColor="text1"/>
        </w:rPr>
        <w:t>more accessible and cost-effective legal support</w:t>
      </w:r>
      <w:r w:rsidR="004C7D63" w:rsidRPr="00FF2711">
        <w:rPr>
          <w:rFonts w:ascii="Times New Roman" w:hAnsi="Times New Roman" w:cs="Times New Roman"/>
          <w:color w:val="000000" w:themeColor="text1"/>
        </w:rPr>
        <w:t xml:space="preserve"> online.</w:t>
      </w:r>
    </w:p>
    <w:p w14:paraId="0F23F96B" w14:textId="6E7AEED7" w:rsidR="008745D5" w:rsidRPr="00FF2711" w:rsidRDefault="00AB368C" w:rsidP="00FF2711">
      <w:pPr>
        <w:pStyle w:val="Textbody"/>
        <w:shd w:val="clear" w:color="auto" w:fill="FFFFFF" w:themeFill="background1"/>
        <w:spacing w:line="360" w:lineRule="auto"/>
        <w:jc w:val="both"/>
        <w:rPr>
          <w:rFonts w:ascii="Times New Roman" w:hAnsi="Times New Roman" w:cs="Times New Roman"/>
          <w:color w:val="000000" w:themeColor="text1"/>
        </w:rPr>
      </w:pPr>
      <w:r w:rsidRPr="00FF2711">
        <w:rPr>
          <w:rFonts w:ascii="Times New Roman" w:hAnsi="Times New Roman" w:cs="Times New Roman"/>
          <w:color w:val="000000" w:themeColor="text1"/>
        </w:rPr>
        <w:t xml:space="preserve">On the context of </w:t>
      </w:r>
      <w:r w:rsidR="002E05ED" w:rsidRPr="00FF2711">
        <w:rPr>
          <w:rFonts w:ascii="Times New Roman" w:hAnsi="Times New Roman" w:cs="Times New Roman"/>
          <w:color w:val="000000" w:themeColor="text1"/>
        </w:rPr>
        <w:t>legal consultation service some researchers such as</w:t>
      </w:r>
      <w:r w:rsidR="00A92F3D" w:rsidRPr="00FF2711">
        <w:rPr>
          <w:rFonts w:ascii="Times New Roman" w:hAnsi="Times New Roman" w:cs="Times New Roman"/>
          <w:color w:val="000000" w:themeColor="text1"/>
        </w:rPr>
        <w:t xml:space="preserve"> </w:t>
      </w:r>
      <w:r w:rsidR="00A92F3D" w:rsidRPr="00FF2711">
        <w:rPr>
          <w:rFonts w:ascii="Times New Roman" w:hAnsi="Times New Roman" w:cs="Times New Roman"/>
        </w:rPr>
        <w:t>Zelkova, A.</w:t>
      </w:r>
      <w:r w:rsidR="003E229A" w:rsidRPr="00FF2711">
        <w:rPr>
          <w:rFonts w:ascii="Times New Roman" w:hAnsi="Times New Roman" w:cs="Times New Roman"/>
        </w:rPr>
        <w:t xml:space="preserve"> in their works said that. Traditionally, legal services have been delivered in offices during face-to-face interactions between the lawyer and his client. At the present time, digital technologies have shifted that scheme as it becomes possible to communicate by telephone, with the use of the internet or in a way that involves </w:t>
      </w:r>
      <w:r w:rsidR="00A13DD2" w:rsidRPr="00FF2711">
        <w:rPr>
          <w:rFonts w:ascii="Times New Roman" w:hAnsi="Times New Roman" w:cs="Times New Roman"/>
        </w:rPr>
        <w:t>both. (</w:t>
      </w:r>
      <w:r w:rsidR="003E229A" w:rsidRPr="00FF2711">
        <w:rPr>
          <w:rFonts w:ascii="Times New Roman" w:hAnsi="Times New Roman" w:cs="Times New Roman"/>
        </w:rPr>
        <w:t>Zelkova, A 2022)</w:t>
      </w:r>
      <w:r w:rsidR="008745D5" w:rsidRPr="00FF2711">
        <w:rPr>
          <w:rFonts w:ascii="Times New Roman" w:hAnsi="Times New Roman" w:cs="Times New Roman"/>
        </w:rPr>
        <w:t xml:space="preserve">. The researcher rethinks the nature of legal services and provides a framework for understanding further </w:t>
      </w:r>
      <w:r w:rsidR="00A13DD2" w:rsidRPr="00FF2711">
        <w:rPr>
          <w:rFonts w:ascii="Times New Roman" w:hAnsi="Times New Roman" w:cs="Times New Roman"/>
        </w:rPr>
        <w:t>developments. Also,</w:t>
      </w:r>
      <w:r w:rsidR="008745D5" w:rsidRPr="00FF2711">
        <w:rPr>
          <w:rFonts w:ascii="Times New Roman" w:hAnsi="Times New Roman" w:cs="Times New Roman"/>
        </w:rPr>
        <w:t xml:space="preserve"> researcher </w:t>
      </w:r>
      <w:r w:rsidR="008745D5" w:rsidRPr="00FF2711">
        <w:rPr>
          <w:rFonts w:ascii="Times New Roman" w:hAnsi="Times New Roman" w:cs="Times New Roman"/>
          <w:noProof/>
          <w:color w:val="000000" w:themeColor="text1"/>
          <w:lang w:val="en-GB"/>
        </w:rPr>
        <w:t>Klochan</w:t>
      </w:r>
      <w:r w:rsidR="008745D5" w:rsidRPr="00FF2711">
        <w:rPr>
          <w:rFonts w:ascii="Times New Roman" w:hAnsi="Times New Roman" w:cs="Times New Roman"/>
          <w:color w:val="000000" w:themeColor="text1"/>
        </w:rPr>
        <w:t xml:space="preserve"> identify that the use of digital platform as a tool of transforming of strategies of consulting in public administration. On this study researcher shows the result of a study but no any tools </w:t>
      </w:r>
      <w:r w:rsidR="00A13DD2" w:rsidRPr="00FF2711">
        <w:rPr>
          <w:rFonts w:ascii="Times New Roman" w:hAnsi="Times New Roman" w:cs="Times New Roman"/>
          <w:color w:val="000000" w:themeColor="text1"/>
        </w:rPr>
        <w:t>have</w:t>
      </w:r>
      <w:r w:rsidR="008745D5" w:rsidRPr="00FF2711">
        <w:rPr>
          <w:rFonts w:ascii="Times New Roman" w:hAnsi="Times New Roman" w:cs="Times New Roman"/>
          <w:color w:val="000000" w:themeColor="text1"/>
        </w:rPr>
        <w:t xml:space="preserve"> been indicated that has used to transform those public administration into digital format by describing that should create a single platform for all public administration consultation which will result to overload of activities in that platform.</w:t>
      </w:r>
    </w:p>
    <w:p w14:paraId="1E3F3064" w14:textId="52449E49" w:rsidR="007F3AD3" w:rsidRPr="00FF2711" w:rsidRDefault="007F3AD3" w:rsidP="00FF2711">
      <w:pPr>
        <w:pStyle w:val="Textbody"/>
        <w:shd w:val="clear" w:color="auto" w:fill="FFFFFF" w:themeFill="background1"/>
        <w:spacing w:line="360" w:lineRule="auto"/>
        <w:jc w:val="both"/>
        <w:rPr>
          <w:rFonts w:ascii="Times New Roman" w:hAnsi="Times New Roman" w:cs="Times New Roman"/>
          <w:color w:val="000000" w:themeColor="text1"/>
        </w:rPr>
      </w:pPr>
      <w:r w:rsidRPr="00FF2711">
        <w:rPr>
          <w:rFonts w:ascii="Times New Roman" w:hAnsi="Times New Roman" w:cs="Times New Roman"/>
          <w:color w:val="000000" w:themeColor="text1"/>
        </w:rPr>
        <w:t xml:space="preserve">When considering the currently existing systems of legal consultation service </w:t>
      </w:r>
      <w:r w:rsidR="00A13DD2" w:rsidRPr="00FF2711">
        <w:rPr>
          <w:rFonts w:ascii="Times New Roman" w:hAnsi="Times New Roman" w:cs="Times New Roman"/>
          <w:color w:val="000000" w:themeColor="text1"/>
        </w:rPr>
        <w:t>i</w:t>
      </w:r>
      <w:r w:rsidRPr="00FF2711">
        <w:rPr>
          <w:rFonts w:ascii="Times New Roman" w:hAnsi="Times New Roman" w:cs="Times New Roman"/>
          <w:color w:val="000000" w:themeColor="text1"/>
        </w:rPr>
        <w:t xml:space="preserve">n Tanzania it </w:t>
      </w:r>
      <w:r w:rsidR="001B0269" w:rsidRPr="00FF2711">
        <w:rPr>
          <w:rFonts w:ascii="Times New Roman" w:hAnsi="Times New Roman" w:cs="Times New Roman"/>
          <w:color w:val="000000" w:themeColor="text1"/>
        </w:rPr>
        <w:t>involves</w:t>
      </w:r>
      <w:r w:rsidRPr="00FF2711">
        <w:rPr>
          <w:rFonts w:ascii="Times New Roman" w:hAnsi="Times New Roman" w:cs="Times New Roman"/>
          <w:color w:val="000000" w:themeColor="text1"/>
        </w:rPr>
        <w:t xml:space="preserve"> face to face consultation with lawyer in the law firm and also through using of social media platform like </w:t>
      </w:r>
      <w:r w:rsidR="00A13DD2" w:rsidRPr="00FF2711">
        <w:rPr>
          <w:rFonts w:ascii="Times New Roman" w:hAnsi="Times New Roman" w:cs="Times New Roman"/>
          <w:color w:val="000000" w:themeColor="text1"/>
        </w:rPr>
        <w:t>Facebook</w:t>
      </w:r>
      <w:r w:rsidRPr="00FF2711">
        <w:rPr>
          <w:rFonts w:ascii="Times New Roman" w:hAnsi="Times New Roman" w:cs="Times New Roman"/>
          <w:color w:val="000000" w:themeColor="text1"/>
        </w:rPr>
        <w:t xml:space="preserve"> and Instagram which is not face for the customer who find the lawyer for consultation</w:t>
      </w:r>
      <w:r w:rsidR="00A13DD2" w:rsidRPr="00FF2711">
        <w:rPr>
          <w:rFonts w:ascii="Times New Roman" w:hAnsi="Times New Roman" w:cs="Times New Roman"/>
          <w:color w:val="000000" w:themeColor="text1"/>
        </w:rPr>
        <w:t>. There for there is need of development of online platform which can help lawyer and customer to communicate easy and any place and getting the legal information and news.in this work aims to use information systems to enhance the effectiveness and accessibility of online legal consultation services, ultimately contributing to a more equitable legal landscape.</w:t>
      </w:r>
    </w:p>
    <w:p w14:paraId="5B43EEC5" w14:textId="7224475F" w:rsidR="002E05ED" w:rsidRPr="00FF2711" w:rsidRDefault="002E05ED" w:rsidP="00FF2711">
      <w:pPr>
        <w:pStyle w:val="Bibliography"/>
        <w:spacing w:line="360" w:lineRule="auto"/>
        <w:rPr>
          <w:rFonts w:ascii="Times New Roman" w:hAnsi="Times New Roman" w:cs="Times New Roman"/>
          <w:color w:val="000000" w:themeColor="text1"/>
          <w:szCs w:val="24"/>
        </w:rPr>
      </w:pPr>
    </w:p>
    <w:p w14:paraId="539ACEDC" w14:textId="77777777" w:rsidR="00255CD2" w:rsidRPr="00FF2711" w:rsidRDefault="00C81AA0" w:rsidP="00FF2711">
      <w:pPr>
        <w:pStyle w:val="NormalWeb"/>
        <w:spacing w:before="0" w:beforeAutospacing="0" w:after="0" w:afterAutospacing="0" w:line="360" w:lineRule="auto"/>
        <w:jc w:val="both"/>
        <w:rPr>
          <w:b/>
          <w:color w:val="000000" w:themeColor="text1"/>
        </w:rPr>
      </w:pPr>
      <w:r w:rsidRPr="00FF2711">
        <w:rPr>
          <w:b/>
          <w:color w:val="000000" w:themeColor="text1"/>
        </w:rPr>
        <w:lastRenderedPageBreak/>
        <w:t>1.2. Problem Statement</w:t>
      </w:r>
    </w:p>
    <w:p w14:paraId="5B3B7007" w14:textId="77777777" w:rsidR="00457134" w:rsidRDefault="003437EE" w:rsidP="00FF2711">
      <w:pPr>
        <w:pStyle w:val="Textbody"/>
        <w:shd w:val="clear" w:color="auto" w:fill="FFFFFF" w:themeFill="background1"/>
        <w:spacing w:line="360" w:lineRule="auto"/>
        <w:jc w:val="both"/>
        <w:rPr>
          <w:rFonts w:ascii="Times New Roman" w:hAnsi="Times New Roman" w:cs="Times New Roman"/>
          <w:color w:val="000000" w:themeColor="text1"/>
        </w:rPr>
      </w:pPr>
      <w:r w:rsidRPr="00FF2711">
        <w:rPr>
          <w:rFonts w:ascii="Times New Roman" w:hAnsi="Times New Roman" w:cs="Times New Roman"/>
          <w:color w:val="000000" w:themeColor="text1"/>
        </w:rPr>
        <w:t>Citizens usually face some difficulties in finding lawyer for consultation in their different matters due to the geographical location issue, cost,</w:t>
      </w:r>
      <w:r w:rsidR="00255CD2" w:rsidRPr="00FF2711">
        <w:rPr>
          <w:rFonts w:ascii="Times New Roman" w:hAnsi="Times New Roman" w:cs="Times New Roman"/>
          <w:color w:val="000000" w:themeColor="text1"/>
        </w:rPr>
        <w:t xml:space="preserve"> </w:t>
      </w:r>
      <w:r w:rsidRPr="00FF2711">
        <w:rPr>
          <w:rFonts w:ascii="Times New Roman" w:hAnsi="Times New Roman" w:cs="Times New Roman"/>
          <w:color w:val="000000" w:themeColor="text1"/>
        </w:rPr>
        <w:t>time</w:t>
      </w:r>
      <w:r w:rsidR="00255CD2" w:rsidRPr="00FF2711">
        <w:rPr>
          <w:rFonts w:ascii="Times New Roman" w:hAnsi="Times New Roman" w:cs="Times New Roman"/>
          <w:color w:val="000000" w:themeColor="text1"/>
        </w:rPr>
        <w:t xml:space="preserve">, </w:t>
      </w:r>
      <w:r w:rsidRPr="00FF2711">
        <w:rPr>
          <w:rFonts w:ascii="Times New Roman" w:hAnsi="Times New Roman" w:cs="Times New Roman"/>
          <w:color w:val="000000" w:themeColor="text1"/>
        </w:rPr>
        <w:t xml:space="preserve">and preferences. When looking </w:t>
      </w:r>
      <w:r w:rsidR="00255CD2" w:rsidRPr="00FF2711">
        <w:rPr>
          <w:rFonts w:ascii="Times New Roman" w:hAnsi="Times New Roman" w:cs="Times New Roman"/>
          <w:color w:val="000000" w:themeColor="text1"/>
        </w:rPr>
        <w:t>for a lawyer to consult</w:t>
      </w:r>
      <w:r w:rsidRPr="00FF2711">
        <w:rPr>
          <w:rFonts w:ascii="Times New Roman" w:hAnsi="Times New Roman" w:cs="Times New Roman"/>
          <w:color w:val="000000" w:themeColor="text1"/>
        </w:rPr>
        <w:t>,</w:t>
      </w:r>
      <w:r w:rsidR="00255CD2" w:rsidRPr="00FF2711">
        <w:rPr>
          <w:rFonts w:ascii="Times New Roman" w:hAnsi="Times New Roman" w:cs="Times New Roman"/>
          <w:color w:val="000000" w:themeColor="text1"/>
        </w:rPr>
        <w:t xml:space="preserve"> citizen </w:t>
      </w:r>
      <w:r w:rsidRPr="00FF2711">
        <w:rPr>
          <w:rFonts w:ascii="Times New Roman" w:hAnsi="Times New Roman" w:cs="Times New Roman"/>
          <w:color w:val="000000" w:themeColor="text1"/>
        </w:rPr>
        <w:t xml:space="preserve">will most likely go online platforms like </w:t>
      </w:r>
      <w:r w:rsidR="00255CD2" w:rsidRPr="00FF2711">
        <w:rPr>
          <w:rFonts w:ascii="Times New Roman" w:hAnsi="Times New Roman" w:cs="Times New Roman"/>
          <w:color w:val="000000" w:themeColor="text1"/>
        </w:rPr>
        <w:t xml:space="preserve">legal </w:t>
      </w:r>
      <w:r w:rsidRPr="00FF2711">
        <w:rPr>
          <w:rFonts w:ascii="Times New Roman" w:hAnsi="Times New Roman" w:cs="Times New Roman"/>
          <w:color w:val="000000" w:themeColor="text1"/>
        </w:rPr>
        <w:t xml:space="preserve">websites to search for </w:t>
      </w:r>
      <w:r w:rsidR="00255CD2" w:rsidRPr="00FF2711">
        <w:rPr>
          <w:rFonts w:ascii="Times New Roman" w:hAnsi="Times New Roman" w:cs="Times New Roman"/>
          <w:color w:val="000000" w:themeColor="text1"/>
        </w:rPr>
        <w:t xml:space="preserve">lawyer and different source of legal advice that can choose </w:t>
      </w:r>
      <w:r w:rsidRPr="00FF2711">
        <w:rPr>
          <w:rFonts w:ascii="Times New Roman" w:hAnsi="Times New Roman" w:cs="Times New Roman"/>
          <w:color w:val="000000" w:themeColor="text1"/>
        </w:rPr>
        <w:t>and make decision w</w:t>
      </w:r>
      <w:r w:rsidR="00255CD2" w:rsidRPr="00FF2711">
        <w:rPr>
          <w:rFonts w:ascii="Times New Roman" w:hAnsi="Times New Roman" w:cs="Times New Roman"/>
          <w:color w:val="000000" w:themeColor="text1"/>
        </w:rPr>
        <w:t>ho</w:t>
      </w:r>
      <w:r w:rsidRPr="00FF2711">
        <w:rPr>
          <w:rFonts w:ascii="Times New Roman" w:hAnsi="Times New Roman" w:cs="Times New Roman"/>
          <w:color w:val="000000" w:themeColor="text1"/>
        </w:rPr>
        <w:t xml:space="preserve"> to </w:t>
      </w:r>
      <w:r w:rsidR="00255CD2" w:rsidRPr="00FF2711">
        <w:rPr>
          <w:rFonts w:ascii="Times New Roman" w:hAnsi="Times New Roman" w:cs="Times New Roman"/>
          <w:color w:val="000000" w:themeColor="text1"/>
        </w:rPr>
        <w:t xml:space="preserve">consult </w:t>
      </w:r>
      <w:r w:rsidRPr="00FF2711">
        <w:rPr>
          <w:rFonts w:ascii="Times New Roman" w:hAnsi="Times New Roman" w:cs="Times New Roman"/>
          <w:color w:val="000000" w:themeColor="text1"/>
        </w:rPr>
        <w:t xml:space="preserve">from several provided </w:t>
      </w:r>
      <w:r w:rsidR="00CE6602" w:rsidRPr="00FF2711">
        <w:rPr>
          <w:rFonts w:ascii="Times New Roman" w:hAnsi="Times New Roman" w:cs="Times New Roman"/>
          <w:color w:val="000000" w:themeColor="text1"/>
        </w:rPr>
        <w:t xml:space="preserve">lawyers according to their needs </w:t>
      </w:r>
      <w:r w:rsidRPr="00FF2711">
        <w:rPr>
          <w:rFonts w:ascii="Times New Roman" w:hAnsi="Times New Roman" w:cs="Times New Roman"/>
          <w:color w:val="000000" w:themeColor="text1"/>
        </w:rPr>
        <w:t>online</w:t>
      </w:r>
      <w:r w:rsidR="00255CD2" w:rsidRPr="00FF2711">
        <w:rPr>
          <w:rFonts w:ascii="Times New Roman" w:hAnsi="Times New Roman" w:cs="Times New Roman"/>
          <w:color w:val="000000" w:themeColor="text1"/>
        </w:rPr>
        <w:t>.</w:t>
      </w:r>
      <w:r w:rsidRPr="00FF2711">
        <w:rPr>
          <w:rFonts w:ascii="Times New Roman" w:hAnsi="Times New Roman" w:cs="Times New Roman"/>
          <w:color w:val="000000" w:themeColor="text1"/>
        </w:rPr>
        <w:t xml:space="preserve"> </w:t>
      </w:r>
      <w:r w:rsidR="00255CD2" w:rsidRPr="00FF2711">
        <w:rPr>
          <w:rFonts w:ascii="Times New Roman" w:hAnsi="Times New Roman" w:cs="Times New Roman"/>
          <w:color w:val="000000" w:themeColor="text1"/>
        </w:rPr>
        <w:t>However the current system of consultation in Tanzania is done manually where by a client will required to meet l</w:t>
      </w:r>
      <w:r w:rsidR="00173CB8" w:rsidRPr="00FF2711">
        <w:rPr>
          <w:rFonts w:ascii="Times New Roman" w:hAnsi="Times New Roman" w:cs="Times New Roman"/>
          <w:color w:val="000000" w:themeColor="text1"/>
        </w:rPr>
        <w:t>awyer physical in different place that are located and this is affected with limited access to legal services as the demand of consulting increased among people due to the rise of illegal issues in different community and most of lawyers are located in urban areas which affecting much people in rural areas to access lawyers, and those who are in urban still affected with high cost for consultation, time for accessing  lawyers and confi</w:t>
      </w:r>
      <w:r w:rsidR="00CE6602" w:rsidRPr="00FF2711">
        <w:rPr>
          <w:rFonts w:ascii="Times New Roman" w:hAnsi="Times New Roman" w:cs="Times New Roman"/>
          <w:color w:val="000000" w:themeColor="text1"/>
        </w:rPr>
        <w:t>dentia</w:t>
      </w:r>
      <w:r w:rsidR="00173CB8" w:rsidRPr="00FF2711">
        <w:rPr>
          <w:rFonts w:ascii="Times New Roman" w:hAnsi="Times New Roman" w:cs="Times New Roman"/>
          <w:color w:val="000000" w:themeColor="text1"/>
        </w:rPr>
        <w:t xml:space="preserve">lity. </w:t>
      </w:r>
    </w:p>
    <w:p w14:paraId="74FEAA9B" w14:textId="43D21308" w:rsidR="00255CD2" w:rsidRPr="00FF2711" w:rsidRDefault="00173CB8" w:rsidP="00FF2711">
      <w:pPr>
        <w:pStyle w:val="Textbody"/>
        <w:shd w:val="clear" w:color="auto" w:fill="FFFFFF" w:themeFill="background1"/>
        <w:spacing w:line="360" w:lineRule="auto"/>
        <w:jc w:val="both"/>
        <w:rPr>
          <w:rFonts w:ascii="Times New Roman" w:hAnsi="Times New Roman" w:cs="Times New Roman"/>
          <w:color w:val="000000" w:themeColor="text1"/>
        </w:rPr>
      </w:pPr>
      <w:r w:rsidRPr="00FF2711">
        <w:rPr>
          <w:rFonts w:ascii="Times New Roman" w:hAnsi="Times New Roman" w:cs="Times New Roman"/>
          <w:color w:val="000000" w:themeColor="text1"/>
        </w:rPr>
        <w:t xml:space="preserve">Although there some ways that citizen can consult lawyer </w:t>
      </w:r>
      <w:r w:rsidR="00DE5ACC" w:rsidRPr="00FF2711">
        <w:rPr>
          <w:rFonts w:ascii="Times New Roman" w:hAnsi="Times New Roman" w:cs="Times New Roman"/>
          <w:color w:val="000000" w:themeColor="text1"/>
        </w:rPr>
        <w:t xml:space="preserve">through social media such as Instagram, </w:t>
      </w:r>
      <w:r w:rsidR="00CE6602" w:rsidRPr="00FF2711">
        <w:rPr>
          <w:rFonts w:ascii="Times New Roman" w:hAnsi="Times New Roman" w:cs="Times New Roman"/>
          <w:color w:val="000000" w:themeColor="text1"/>
        </w:rPr>
        <w:t>Facebook</w:t>
      </w:r>
      <w:r w:rsidR="00DE5ACC" w:rsidRPr="00FF2711">
        <w:rPr>
          <w:rFonts w:ascii="Times New Roman" w:hAnsi="Times New Roman" w:cs="Times New Roman"/>
          <w:color w:val="000000" w:themeColor="text1"/>
        </w:rPr>
        <w:t xml:space="preserve"> and </w:t>
      </w:r>
      <w:r w:rsidR="00CE6602" w:rsidRPr="00FF2711">
        <w:rPr>
          <w:rFonts w:ascii="Times New Roman" w:hAnsi="Times New Roman" w:cs="Times New Roman"/>
          <w:color w:val="000000" w:themeColor="text1"/>
        </w:rPr>
        <w:t>TikTok</w:t>
      </w:r>
      <w:r w:rsidR="00DE5ACC" w:rsidRPr="00FF2711">
        <w:rPr>
          <w:rFonts w:ascii="Times New Roman" w:hAnsi="Times New Roman" w:cs="Times New Roman"/>
          <w:color w:val="000000" w:themeColor="text1"/>
        </w:rPr>
        <w:t xml:space="preserve"> where advocates are creating their profile but still is not much secured and has limited access to services when a lawyer is </w:t>
      </w:r>
      <w:r w:rsidR="00CE6602" w:rsidRPr="00FF2711">
        <w:rPr>
          <w:rFonts w:ascii="Times New Roman" w:hAnsi="Times New Roman" w:cs="Times New Roman"/>
          <w:color w:val="000000" w:themeColor="text1"/>
        </w:rPr>
        <w:t>offline</w:t>
      </w:r>
      <w:r w:rsidR="00457134">
        <w:rPr>
          <w:rFonts w:ascii="Times New Roman" w:hAnsi="Times New Roman" w:cs="Times New Roman"/>
          <w:color w:val="000000" w:themeColor="text1"/>
        </w:rPr>
        <w:t xml:space="preserve"> and also need a clients to have a details of that lawyer like names that used in his or her profile which may be difficult to those who are not interacted with social media and those who have no lawyers details in order to search them</w:t>
      </w:r>
      <w:r w:rsidR="00CE6602" w:rsidRPr="00FF2711">
        <w:rPr>
          <w:rFonts w:ascii="Times New Roman" w:hAnsi="Times New Roman" w:cs="Times New Roman"/>
          <w:color w:val="000000" w:themeColor="text1"/>
        </w:rPr>
        <w:t>.</w:t>
      </w:r>
    </w:p>
    <w:p w14:paraId="68E3F098" w14:textId="77777777" w:rsidR="00A10C52" w:rsidRDefault="00C81AA0" w:rsidP="00FF2711">
      <w:pPr>
        <w:pStyle w:val="Textbody"/>
        <w:shd w:val="clear" w:color="auto" w:fill="FFFFFF" w:themeFill="background1"/>
        <w:spacing w:line="360" w:lineRule="auto"/>
        <w:jc w:val="both"/>
        <w:rPr>
          <w:rFonts w:ascii="Times New Roman" w:hAnsi="Times New Roman" w:cs="Times New Roman"/>
          <w:color w:val="000000" w:themeColor="text1"/>
        </w:rPr>
      </w:pPr>
      <w:r w:rsidRPr="00FF2711">
        <w:rPr>
          <w:rFonts w:ascii="Times New Roman" w:hAnsi="Times New Roman" w:cs="Times New Roman"/>
          <w:color w:val="000000" w:themeColor="text1"/>
        </w:rPr>
        <w:t xml:space="preserve">In this work, </w:t>
      </w:r>
      <w:r w:rsidR="00DE5ACC" w:rsidRPr="00FF2711">
        <w:rPr>
          <w:rFonts w:ascii="Times New Roman" w:hAnsi="Times New Roman" w:cs="Times New Roman"/>
          <w:color w:val="000000" w:themeColor="text1"/>
        </w:rPr>
        <w:t xml:space="preserve">a website </w:t>
      </w:r>
      <w:r w:rsidRPr="00FF2711">
        <w:rPr>
          <w:rFonts w:ascii="Times New Roman" w:hAnsi="Times New Roman" w:cs="Times New Roman"/>
          <w:color w:val="000000" w:themeColor="text1"/>
        </w:rPr>
        <w:t>is developed that integrates user preferences and</w:t>
      </w:r>
      <w:r w:rsidR="00DE5ACC" w:rsidRPr="00FF2711">
        <w:rPr>
          <w:rFonts w:ascii="Times New Roman" w:hAnsi="Times New Roman" w:cs="Times New Roman"/>
          <w:color w:val="000000" w:themeColor="text1"/>
        </w:rPr>
        <w:t xml:space="preserve"> </w:t>
      </w:r>
      <w:r w:rsidR="00CE6602" w:rsidRPr="00FF2711">
        <w:rPr>
          <w:rFonts w:ascii="Times New Roman" w:hAnsi="Times New Roman" w:cs="Times New Roman"/>
          <w:color w:val="000000" w:themeColor="text1"/>
        </w:rPr>
        <w:t>lawyers.</w:t>
      </w:r>
      <w:r w:rsidRPr="00FF2711">
        <w:rPr>
          <w:rFonts w:ascii="Times New Roman" w:hAnsi="Times New Roman" w:cs="Times New Roman"/>
          <w:color w:val="000000" w:themeColor="text1"/>
        </w:rPr>
        <w:t xml:space="preserve"> It intends to develop the solution that meets the needs of</w:t>
      </w:r>
      <w:r w:rsidR="00DE5ACC" w:rsidRPr="00FF2711">
        <w:rPr>
          <w:rFonts w:ascii="Times New Roman" w:hAnsi="Times New Roman" w:cs="Times New Roman"/>
          <w:color w:val="000000" w:themeColor="text1"/>
        </w:rPr>
        <w:t xml:space="preserve"> </w:t>
      </w:r>
      <w:r w:rsidR="00CE6602" w:rsidRPr="00FF2711">
        <w:rPr>
          <w:rFonts w:ascii="Times New Roman" w:hAnsi="Times New Roman" w:cs="Times New Roman"/>
          <w:color w:val="000000" w:themeColor="text1"/>
        </w:rPr>
        <w:t>citizens.</w:t>
      </w:r>
      <w:r w:rsidRPr="00FF2711">
        <w:rPr>
          <w:rFonts w:ascii="Times New Roman" w:hAnsi="Times New Roman" w:cs="Times New Roman"/>
          <w:color w:val="000000" w:themeColor="text1"/>
        </w:rPr>
        <w:t xml:space="preserve"> Through </w:t>
      </w:r>
      <w:r w:rsidR="00CE6602" w:rsidRPr="00FF2711">
        <w:rPr>
          <w:rFonts w:ascii="Times New Roman" w:hAnsi="Times New Roman" w:cs="Times New Roman"/>
          <w:color w:val="000000" w:themeColor="text1"/>
        </w:rPr>
        <w:t>client’s</w:t>
      </w:r>
      <w:r w:rsidRPr="00FF2711">
        <w:rPr>
          <w:rFonts w:ascii="Times New Roman" w:hAnsi="Times New Roman" w:cs="Times New Roman"/>
          <w:color w:val="000000" w:themeColor="text1"/>
        </w:rPr>
        <w:t xml:space="preserve"> feedback, designing and implementing </w:t>
      </w:r>
      <w:r w:rsidR="00CE6602" w:rsidRPr="00FF2711">
        <w:rPr>
          <w:rFonts w:ascii="Times New Roman" w:hAnsi="Times New Roman" w:cs="Times New Roman"/>
          <w:color w:val="000000" w:themeColor="text1"/>
        </w:rPr>
        <w:t>web-based</w:t>
      </w:r>
      <w:r w:rsidRPr="00FF2711">
        <w:rPr>
          <w:rFonts w:ascii="Times New Roman" w:hAnsi="Times New Roman" w:cs="Times New Roman"/>
          <w:color w:val="000000" w:themeColor="text1"/>
        </w:rPr>
        <w:t xml:space="preserve"> recommendation system using appropriate technologies, and evaluating its effectiveness, the work </w:t>
      </w:r>
      <w:r w:rsidR="00CE6602" w:rsidRPr="00FF2711">
        <w:rPr>
          <w:rFonts w:ascii="Times New Roman" w:hAnsi="Times New Roman" w:cs="Times New Roman"/>
          <w:color w:val="000000" w:themeColor="text1"/>
        </w:rPr>
        <w:t>aims</w:t>
      </w:r>
      <w:r w:rsidRPr="00FF2711">
        <w:rPr>
          <w:rFonts w:ascii="Times New Roman" w:hAnsi="Times New Roman" w:cs="Times New Roman"/>
          <w:color w:val="000000" w:themeColor="text1"/>
        </w:rPr>
        <w:t xml:space="preserve"> at revolutionizing </w:t>
      </w:r>
      <w:r w:rsidR="00DE5ACC" w:rsidRPr="00FF2711">
        <w:rPr>
          <w:rFonts w:ascii="Times New Roman" w:hAnsi="Times New Roman" w:cs="Times New Roman"/>
          <w:color w:val="000000" w:themeColor="text1"/>
        </w:rPr>
        <w:t xml:space="preserve">legal services </w:t>
      </w:r>
      <w:r w:rsidRPr="00FF2711">
        <w:rPr>
          <w:rFonts w:ascii="Times New Roman" w:hAnsi="Times New Roman" w:cs="Times New Roman"/>
          <w:color w:val="000000" w:themeColor="text1"/>
        </w:rPr>
        <w:t xml:space="preserve">by helping </w:t>
      </w:r>
      <w:r w:rsidR="00DE5ACC" w:rsidRPr="00FF2711">
        <w:rPr>
          <w:rFonts w:ascii="Times New Roman" w:hAnsi="Times New Roman" w:cs="Times New Roman"/>
          <w:color w:val="000000" w:themeColor="text1"/>
        </w:rPr>
        <w:t>clients and lawyers to communicate easier</w:t>
      </w:r>
      <w:r w:rsidRPr="00FF2711">
        <w:rPr>
          <w:rFonts w:ascii="Times New Roman" w:hAnsi="Times New Roman" w:cs="Times New Roman"/>
          <w:color w:val="000000" w:themeColor="text1"/>
        </w:rPr>
        <w:t>, enhancing user satisfaction, and</w:t>
      </w:r>
      <w:r w:rsidR="00DE5ACC" w:rsidRPr="00FF2711">
        <w:rPr>
          <w:rFonts w:ascii="Times New Roman" w:hAnsi="Times New Roman" w:cs="Times New Roman"/>
          <w:color w:val="000000" w:themeColor="text1"/>
        </w:rPr>
        <w:t xml:space="preserve"> help people to be aware to same legal issues</w:t>
      </w:r>
      <w:r w:rsidRPr="00FF2711">
        <w:rPr>
          <w:rFonts w:ascii="Times New Roman" w:hAnsi="Times New Roman" w:cs="Times New Roman"/>
          <w:color w:val="000000" w:themeColor="text1"/>
        </w:rPr>
        <w:t>.</w:t>
      </w:r>
    </w:p>
    <w:p w14:paraId="0A31B5FE" w14:textId="77777777" w:rsidR="00457134" w:rsidRDefault="00457134" w:rsidP="00FF2711">
      <w:pPr>
        <w:pStyle w:val="Textbody"/>
        <w:shd w:val="clear" w:color="auto" w:fill="FFFFFF" w:themeFill="background1"/>
        <w:spacing w:line="360" w:lineRule="auto"/>
        <w:jc w:val="both"/>
        <w:rPr>
          <w:rFonts w:ascii="Times New Roman" w:hAnsi="Times New Roman" w:cs="Times New Roman"/>
          <w:color w:val="000000" w:themeColor="text1"/>
        </w:rPr>
      </w:pPr>
    </w:p>
    <w:p w14:paraId="45C6F951" w14:textId="77777777" w:rsidR="00457134" w:rsidRDefault="00457134" w:rsidP="00FF2711">
      <w:pPr>
        <w:pStyle w:val="Textbody"/>
        <w:shd w:val="clear" w:color="auto" w:fill="FFFFFF" w:themeFill="background1"/>
        <w:spacing w:line="360" w:lineRule="auto"/>
        <w:jc w:val="both"/>
        <w:rPr>
          <w:rFonts w:ascii="Times New Roman" w:hAnsi="Times New Roman" w:cs="Times New Roman"/>
          <w:color w:val="000000" w:themeColor="text1"/>
        </w:rPr>
      </w:pPr>
    </w:p>
    <w:p w14:paraId="1E7CAFBD" w14:textId="77777777" w:rsidR="00457134" w:rsidRDefault="00457134" w:rsidP="00FF2711">
      <w:pPr>
        <w:pStyle w:val="Textbody"/>
        <w:shd w:val="clear" w:color="auto" w:fill="FFFFFF" w:themeFill="background1"/>
        <w:spacing w:line="360" w:lineRule="auto"/>
        <w:jc w:val="both"/>
        <w:rPr>
          <w:rFonts w:ascii="Times New Roman" w:hAnsi="Times New Roman" w:cs="Times New Roman"/>
          <w:color w:val="000000" w:themeColor="text1"/>
        </w:rPr>
      </w:pPr>
    </w:p>
    <w:p w14:paraId="227371A9" w14:textId="77777777" w:rsidR="00457134" w:rsidRDefault="00457134" w:rsidP="00FF2711">
      <w:pPr>
        <w:pStyle w:val="Textbody"/>
        <w:shd w:val="clear" w:color="auto" w:fill="FFFFFF" w:themeFill="background1"/>
        <w:spacing w:line="360" w:lineRule="auto"/>
        <w:jc w:val="both"/>
        <w:rPr>
          <w:rFonts w:ascii="Times New Roman" w:hAnsi="Times New Roman" w:cs="Times New Roman"/>
          <w:color w:val="000000" w:themeColor="text1"/>
        </w:rPr>
      </w:pPr>
    </w:p>
    <w:p w14:paraId="330FE264" w14:textId="77777777" w:rsidR="00457134" w:rsidRDefault="00457134" w:rsidP="00FF2711">
      <w:pPr>
        <w:pStyle w:val="Textbody"/>
        <w:shd w:val="clear" w:color="auto" w:fill="FFFFFF" w:themeFill="background1"/>
        <w:spacing w:line="360" w:lineRule="auto"/>
        <w:jc w:val="both"/>
        <w:rPr>
          <w:rFonts w:ascii="Times New Roman" w:hAnsi="Times New Roman" w:cs="Times New Roman"/>
          <w:color w:val="000000" w:themeColor="text1"/>
        </w:rPr>
      </w:pPr>
    </w:p>
    <w:p w14:paraId="04C7F8FD" w14:textId="77777777" w:rsidR="00457134" w:rsidRDefault="00457134" w:rsidP="00FF2711">
      <w:pPr>
        <w:pStyle w:val="Textbody"/>
        <w:shd w:val="clear" w:color="auto" w:fill="FFFFFF" w:themeFill="background1"/>
        <w:spacing w:line="360" w:lineRule="auto"/>
        <w:jc w:val="both"/>
        <w:rPr>
          <w:rFonts w:ascii="Times New Roman" w:hAnsi="Times New Roman" w:cs="Times New Roman"/>
          <w:color w:val="000000" w:themeColor="text1"/>
        </w:rPr>
      </w:pPr>
    </w:p>
    <w:p w14:paraId="6942BB84" w14:textId="77777777" w:rsidR="00457134" w:rsidRDefault="00457134" w:rsidP="00FF2711">
      <w:pPr>
        <w:pStyle w:val="Textbody"/>
        <w:shd w:val="clear" w:color="auto" w:fill="FFFFFF" w:themeFill="background1"/>
        <w:spacing w:line="360" w:lineRule="auto"/>
        <w:jc w:val="both"/>
        <w:rPr>
          <w:rFonts w:ascii="Times New Roman" w:hAnsi="Times New Roman" w:cs="Times New Roman"/>
          <w:color w:val="000000" w:themeColor="text1"/>
        </w:rPr>
      </w:pPr>
    </w:p>
    <w:p w14:paraId="403C60EE" w14:textId="77777777" w:rsidR="00457134" w:rsidRDefault="00457134" w:rsidP="00FF2711">
      <w:pPr>
        <w:pStyle w:val="Textbody"/>
        <w:shd w:val="clear" w:color="auto" w:fill="FFFFFF" w:themeFill="background1"/>
        <w:spacing w:line="360" w:lineRule="auto"/>
        <w:jc w:val="both"/>
        <w:rPr>
          <w:rFonts w:ascii="Times New Roman" w:hAnsi="Times New Roman" w:cs="Times New Roman"/>
          <w:color w:val="000000" w:themeColor="text1"/>
        </w:rPr>
      </w:pPr>
    </w:p>
    <w:p w14:paraId="51CB6D51" w14:textId="77777777" w:rsidR="00457134" w:rsidRDefault="00457134" w:rsidP="00FF2711">
      <w:pPr>
        <w:pStyle w:val="Textbody"/>
        <w:shd w:val="clear" w:color="auto" w:fill="FFFFFF" w:themeFill="background1"/>
        <w:spacing w:line="360" w:lineRule="auto"/>
        <w:jc w:val="both"/>
        <w:rPr>
          <w:rFonts w:ascii="Times New Roman" w:hAnsi="Times New Roman" w:cs="Times New Roman"/>
          <w:color w:val="000000" w:themeColor="text1"/>
        </w:rPr>
      </w:pPr>
    </w:p>
    <w:p w14:paraId="643AFCC1" w14:textId="77777777" w:rsidR="00457134" w:rsidRDefault="00457134" w:rsidP="00FF2711">
      <w:pPr>
        <w:pStyle w:val="Textbody"/>
        <w:shd w:val="clear" w:color="auto" w:fill="FFFFFF" w:themeFill="background1"/>
        <w:spacing w:line="360" w:lineRule="auto"/>
        <w:jc w:val="both"/>
        <w:rPr>
          <w:rFonts w:ascii="Times New Roman" w:hAnsi="Times New Roman" w:cs="Times New Roman"/>
          <w:color w:val="000000" w:themeColor="text1"/>
        </w:rPr>
      </w:pPr>
    </w:p>
    <w:p w14:paraId="6EDB109A" w14:textId="77777777" w:rsidR="00457134" w:rsidRPr="00FF2711" w:rsidRDefault="00457134" w:rsidP="00FF2711">
      <w:pPr>
        <w:pStyle w:val="Textbody"/>
        <w:shd w:val="clear" w:color="auto" w:fill="FFFFFF" w:themeFill="background1"/>
        <w:spacing w:line="360" w:lineRule="auto"/>
        <w:jc w:val="both"/>
        <w:rPr>
          <w:rFonts w:ascii="Times New Roman" w:hAnsi="Times New Roman" w:cs="Times New Roman"/>
          <w:color w:val="000000" w:themeColor="text1"/>
        </w:rPr>
      </w:pPr>
    </w:p>
    <w:p w14:paraId="0B91F3D4" w14:textId="77777777" w:rsidR="00A10C52" w:rsidRPr="00FF2711" w:rsidRDefault="00C81AA0" w:rsidP="00FF2711">
      <w:pPr>
        <w:pStyle w:val="Textbody"/>
        <w:shd w:val="clear" w:color="auto" w:fill="FFFFFF" w:themeFill="background1"/>
        <w:spacing w:line="360" w:lineRule="auto"/>
        <w:jc w:val="both"/>
        <w:rPr>
          <w:rFonts w:ascii="Times New Roman" w:hAnsi="Times New Roman" w:cs="Times New Roman"/>
          <w:b/>
          <w:color w:val="000000" w:themeColor="text1"/>
        </w:rPr>
      </w:pPr>
      <w:r w:rsidRPr="00FF2711">
        <w:rPr>
          <w:rFonts w:ascii="Times New Roman" w:hAnsi="Times New Roman" w:cs="Times New Roman"/>
          <w:b/>
          <w:color w:val="000000" w:themeColor="text1"/>
        </w:rPr>
        <w:t>1.3. Objectives</w:t>
      </w:r>
    </w:p>
    <w:p w14:paraId="7943C21C" w14:textId="77777777" w:rsidR="00A10C52" w:rsidRPr="00FF2711" w:rsidRDefault="00C81AA0" w:rsidP="00FF2711">
      <w:pPr>
        <w:pStyle w:val="Textbody"/>
        <w:shd w:val="clear" w:color="auto" w:fill="FFFFFF" w:themeFill="background1"/>
        <w:spacing w:line="360" w:lineRule="auto"/>
        <w:jc w:val="both"/>
        <w:rPr>
          <w:rFonts w:ascii="Times New Roman" w:hAnsi="Times New Roman" w:cs="Times New Roman"/>
          <w:b/>
          <w:color w:val="000000" w:themeColor="text1"/>
        </w:rPr>
      </w:pPr>
      <w:r w:rsidRPr="00FF2711">
        <w:rPr>
          <w:rFonts w:ascii="Times New Roman" w:hAnsi="Times New Roman" w:cs="Times New Roman"/>
          <w:b/>
          <w:color w:val="000000" w:themeColor="text1"/>
        </w:rPr>
        <w:t>1.3.1. General Objective</w:t>
      </w:r>
    </w:p>
    <w:p w14:paraId="377AB1EB" w14:textId="77777777" w:rsidR="00A10C52" w:rsidRPr="00FF2711" w:rsidRDefault="00C81AA0" w:rsidP="00FF2711">
      <w:pPr>
        <w:pStyle w:val="Textbody"/>
        <w:shd w:val="clear" w:color="auto" w:fill="FFFFFF" w:themeFill="background1"/>
        <w:spacing w:line="360" w:lineRule="auto"/>
        <w:jc w:val="both"/>
        <w:rPr>
          <w:rFonts w:ascii="Times New Roman" w:hAnsi="Times New Roman" w:cs="Times New Roman"/>
          <w:color w:val="000000" w:themeColor="text1"/>
        </w:rPr>
      </w:pPr>
      <w:r w:rsidRPr="00FF2711">
        <w:rPr>
          <w:rFonts w:ascii="Times New Roman" w:hAnsi="Times New Roman" w:cs="Times New Roman"/>
          <w:color w:val="000000" w:themeColor="text1"/>
        </w:rPr>
        <w:t>The general objective of this project is to develop</w:t>
      </w:r>
      <w:r w:rsidR="006A36B2" w:rsidRPr="00FF2711">
        <w:rPr>
          <w:rFonts w:ascii="Times New Roman" w:hAnsi="Times New Roman" w:cs="Times New Roman"/>
          <w:color w:val="000000" w:themeColor="text1"/>
        </w:rPr>
        <w:t xml:space="preserve"> online legal consultation services platform</w:t>
      </w:r>
      <w:r w:rsidRPr="00FF2711">
        <w:rPr>
          <w:rFonts w:ascii="Times New Roman" w:hAnsi="Times New Roman" w:cs="Times New Roman"/>
          <w:color w:val="000000" w:themeColor="text1"/>
        </w:rPr>
        <w:t>.</w:t>
      </w:r>
    </w:p>
    <w:p w14:paraId="7908670C" w14:textId="77777777" w:rsidR="00A10C52" w:rsidRPr="00FF2711" w:rsidRDefault="00C81AA0" w:rsidP="00FF2711">
      <w:pPr>
        <w:pStyle w:val="Textbody"/>
        <w:shd w:val="clear" w:color="auto" w:fill="FFFFFF" w:themeFill="background1"/>
        <w:spacing w:line="360" w:lineRule="auto"/>
        <w:jc w:val="both"/>
        <w:rPr>
          <w:rFonts w:ascii="Times New Roman" w:hAnsi="Times New Roman" w:cs="Times New Roman"/>
          <w:color w:val="000000" w:themeColor="text1"/>
        </w:rPr>
      </w:pPr>
      <w:r w:rsidRPr="00FF2711">
        <w:rPr>
          <w:rStyle w:val="StrongEmphasis"/>
          <w:rFonts w:ascii="Times New Roman" w:hAnsi="Times New Roman" w:cs="Times New Roman"/>
          <w:color w:val="000000" w:themeColor="text1"/>
        </w:rPr>
        <w:t>1.3.2. Specific Objectives</w:t>
      </w:r>
    </w:p>
    <w:p w14:paraId="52664007" w14:textId="77777777" w:rsidR="00A10C52" w:rsidRPr="00FF2711" w:rsidRDefault="00C81AA0" w:rsidP="00FF2711">
      <w:pPr>
        <w:pStyle w:val="Textbody"/>
        <w:numPr>
          <w:ilvl w:val="0"/>
          <w:numId w:val="1"/>
        </w:numPr>
        <w:shd w:val="clear" w:color="auto" w:fill="FFFFFF" w:themeFill="background1"/>
        <w:spacing w:line="360" w:lineRule="auto"/>
        <w:ind w:left="993" w:hanging="284"/>
        <w:jc w:val="both"/>
        <w:rPr>
          <w:rFonts w:ascii="Times New Roman" w:hAnsi="Times New Roman" w:cs="Times New Roman"/>
          <w:color w:val="000000" w:themeColor="text1"/>
        </w:rPr>
      </w:pPr>
      <w:r w:rsidRPr="00FF2711">
        <w:rPr>
          <w:rStyle w:val="StrongEmphasis"/>
          <w:rFonts w:ascii="Times New Roman" w:hAnsi="Times New Roman" w:cs="Times New Roman"/>
          <w:b w:val="0"/>
          <w:bCs w:val="0"/>
          <w:color w:val="000000" w:themeColor="text1"/>
        </w:rPr>
        <w:t>To identify user requirements for</w:t>
      </w:r>
      <w:r w:rsidR="006A36B2" w:rsidRPr="00FF2711">
        <w:rPr>
          <w:rStyle w:val="StrongEmphasis"/>
          <w:rFonts w:ascii="Times New Roman" w:hAnsi="Times New Roman" w:cs="Times New Roman"/>
          <w:b w:val="0"/>
          <w:bCs w:val="0"/>
          <w:color w:val="000000" w:themeColor="text1"/>
        </w:rPr>
        <w:t xml:space="preserve"> online legal consultation services platform</w:t>
      </w:r>
      <w:r w:rsidRPr="00FF2711">
        <w:rPr>
          <w:rStyle w:val="StrongEmphasis"/>
          <w:rFonts w:ascii="Times New Roman" w:hAnsi="Times New Roman" w:cs="Times New Roman"/>
          <w:b w:val="0"/>
          <w:bCs w:val="0"/>
          <w:color w:val="000000" w:themeColor="text1"/>
        </w:rPr>
        <w:t>.</w:t>
      </w:r>
    </w:p>
    <w:p w14:paraId="37B3325F" w14:textId="77777777" w:rsidR="006A36B2" w:rsidRPr="00FF2711" w:rsidRDefault="00C81AA0" w:rsidP="00FF2711">
      <w:pPr>
        <w:pStyle w:val="Textbody"/>
        <w:numPr>
          <w:ilvl w:val="0"/>
          <w:numId w:val="1"/>
        </w:numPr>
        <w:shd w:val="clear" w:color="auto" w:fill="FFFFFF" w:themeFill="background1"/>
        <w:spacing w:line="360" w:lineRule="auto"/>
        <w:ind w:left="993" w:hanging="284"/>
        <w:jc w:val="both"/>
        <w:rPr>
          <w:rStyle w:val="StrongEmphasis"/>
          <w:rFonts w:ascii="Times New Roman" w:hAnsi="Times New Roman" w:cs="Times New Roman"/>
          <w:b w:val="0"/>
          <w:bCs w:val="0"/>
          <w:color w:val="000000" w:themeColor="text1"/>
        </w:rPr>
      </w:pPr>
      <w:r w:rsidRPr="00FF2711">
        <w:rPr>
          <w:rStyle w:val="StrongEmphasis"/>
          <w:rFonts w:ascii="Times New Roman" w:hAnsi="Times New Roman" w:cs="Times New Roman"/>
          <w:b w:val="0"/>
          <w:bCs w:val="0"/>
          <w:color w:val="000000" w:themeColor="text1"/>
        </w:rPr>
        <w:t xml:space="preserve">To design </w:t>
      </w:r>
      <w:r w:rsidR="006A36B2" w:rsidRPr="00FF2711">
        <w:rPr>
          <w:rStyle w:val="StrongEmphasis"/>
          <w:rFonts w:ascii="Times New Roman" w:hAnsi="Times New Roman" w:cs="Times New Roman"/>
          <w:b w:val="0"/>
          <w:bCs w:val="0"/>
          <w:color w:val="000000" w:themeColor="text1"/>
        </w:rPr>
        <w:t>online legal consultation services platform</w:t>
      </w:r>
      <w:r w:rsidR="00E833AF" w:rsidRPr="00FF2711">
        <w:rPr>
          <w:rStyle w:val="StrongEmphasis"/>
          <w:rFonts w:ascii="Times New Roman" w:hAnsi="Times New Roman" w:cs="Times New Roman"/>
          <w:b w:val="0"/>
          <w:bCs w:val="0"/>
          <w:color w:val="000000" w:themeColor="text1"/>
        </w:rPr>
        <w:t>.</w:t>
      </w:r>
    </w:p>
    <w:p w14:paraId="70A03A94" w14:textId="77777777" w:rsidR="00A10C52" w:rsidRPr="00FF2711" w:rsidRDefault="00C81AA0" w:rsidP="00FF2711">
      <w:pPr>
        <w:pStyle w:val="Textbody"/>
        <w:numPr>
          <w:ilvl w:val="0"/>
          <w:numId w:val="1"/>
        </w:numPr>
        <w:shd w:val="clear" w:color="auto" w:fill="FFFFFF" w:themeFill="background1"/>
        <w:spacing w:line="360" w:lineRule="auto"/>
        <w:ind w:left="993" w:hanging="284"/>
        <w:jc w:val="both"/>
        <w:rPr>
          <w:rFonts w:ascii="Times New Roman" w:hAnsi="Times New Roman" w:cs="Times New Roman"/>
          <w:color w:val="000000" w:themeColor="text1"/>
        </w:rPr>
      </w:pPr>
      <w:r w:rsidRPr="00FF2711">
        <w:rPr>
          <w:rStyle w:val="StrongEmphasis"/>
          <w:rFonts w:ascii="Times New Roman" w:hAnsi="Times New Roman" w:cs="Times New Roman"/>
          <w:b w:val="0"/>
          <w:bCs w:val="0"/>
          <w:color w:val="000000" w:themeColor="text1"/>
        </w:rPr>
        <w:t xml:space="preserve">To </w:t>
      </w:r>
      <w:r w:rsidR="006A36B2" w:rsidRPr="00FF2711">
        <w:rPr>
          <w:rStyle w:val="StrongEmphasis"/>
          <w:rFonts w:ascii="Times New Roman" w:hAnsi="Times New Roman" w:cs="Times New Roman"/>
          <w:b w:val="0"/>
          <w:bCs w:val="0"/>
          <w:color w:val="000000" w:themeColor="text1"/>
        </w:rPr>
        <w:t>develop online legal consultation services platform.</w:t>
      </w:r>
    </w:p>
    <w:p w14:paraId="24AFD0CF" w14:textId="4149AE48" w:rsidR="00E833AF" w:rsidRPr="00FF2711" w:rsidRDefault="00C81AA0" w:rsidP="00FF2711">
      <w:pPr>
        <w:pStyle w:val="Textbody"/>
        <w:numPr>
          <w:ilvl w:val="0"/>
          <w:numId w:val="1"/>
        </w:numPr>
        <w:shd w:val="clear" w:color="auto" w:fill="FFFFFF" w:themeFill="background1"/>
        <w:spacing w:line="360" w:lineRule="auto"/>
        <w:ind w:left="993" w:hanging="284"/>
        <w:jc w:val="both"/>
        <w:rPr>
          <w:rFonts w:ascii="Times New Roman" w:hAnsi="Times New Roman" w:cs="Times New Roman"/>
          <w:color w:val="000000" w:themeColor="text1"/>
        </w:rPr>
      </w:pPr>
      <w:r w:rsidRPr="00FF2711">
        <w:rPr>
          <w:rStyle w:val="StrongEmphasis"/>
          <w:rFonts w:ascii="Times New Roman" w:hAnsi="Times New Roman" w:cs="Times New Roman"/>
          <w:b w:val="0"/>
          <w:bCs w:val="0"/>
          <w:color w:val="000000" w:themeColor="text1"/>
        </w:rPr>
        <w:t xml:space="preserve">To test and validate </w:t>
      </w:r>
      <w:r w:rsidR="006A36B2" w:rsidRPr="00FF2711">
        <w:rPr>
          <w:rStyle w:val="StrongEmphasis"/>
          <w:rFonts w:ascii="Times New Roman" w:hAnsi="Times New Roman" w:cs="Times New Roman"/>
          <w:b w:val="0"/>
          <w:bCs w:val="0"/>
          <w:color w:val="000000" w:themeColor="text1"/>
        </w:rPr>
        <w:t>online legal consultation servi</w:t>
      </w:r>
      <w:r w:rsidR="00E833AF" w:rsidRPr="00FF2711">
        <w:rPr>
          <w:rStyle w:val="StrongEmphasis"/>
          <w:rFonts w:ascii="Times New Roman" w:hAnsi="Times New Roman" w:cs="Times New Roman"/>
          <w:b w:val="0"/>
          <w:bCs w:val="0"/>
          <w:color w:val="000000" w:themeColor="text1"/>
        </w:rPr>
        <w:t>ces platform</w:t>
      </w:r>
      <w:r w:rsidRPr="00FF2711">
        <w:rPr>
          <w:rStyle w:val="StrongEmphasis"/>
          <w:rFonts w:ascii="Times New Roman" w:hAnsi="Times New Roman" w:cs="Times New Roman"/>
          <w:b w:val="0"/>
          <w:bCs w:val="0"/>
          <w:color w:val="000000" w:themeColor="text1"/>
        </w:rPr>
        <w:t>.</w:t>
      </w:r>
    </w:p>
    <w:p w14:paraId="07EA5C63" w14:textId="77777777" w:rsidR="00A10C52" w:rsidRPr="00FF2711" w:rsidRDefault="00C81AA0" w:rsidP="00FF2711">
      <w:pPr>
        <w:pStyle w:val="Textbody"/>
        <w:shd w:val="clear" w:color="auto" w:fill="FFFFFF" w:themeFill="background1"/>
        <w:spacing w:line="360" w:lineRule="auto"/>
        <w:jc w:val="both"/>
        <w:rPr>
          <w:rFonts w:ascii="Times New Roman" w:hAnsi="Times New Roman" w:cs="Times New Roman"/>
          <w:b/>
          <w:color w:val="000000" w:themeColor="text1"/>
        </w:rPr>
      </w:pPr>
      <w:r w:rsidRPr="00FF2711">
        <w:rPr>
          <w:rStyle w:val="StrongEmphasis"/>
          <w:rFonts w:ascii="Times New Roman" w:hAnsi="Times New Roman" w:cs="Times New Roman"/>
          <w:bCs w:val="0"/>
          <w:color w:val="000000" w:themeColor="text1"/>
        </w:rPr>
        <w:t>1.4. Research Questions</w:t>
      </w:r>
    </w:p>
    <w:p w14:paraId="44E6E482" w14:textId="77777777" w:rsidR="00A10C52" w:rsidRPr="00FF2711" w:rsidRDefault="00C81AA0" w:rsidP="00FF2711">
      <w:pPr>
        <w:pStyle w:val="Textbody"/>
        <w:shd w:val="clear" w:color="auto" w:fill="FFFFFF" w:themeFill="background1"/>
        <w:spacing w:line="360" w:lineRule="auto"/>
        <w:jc w:val="both"/>
        <w:rPr>
          <w:rFonts w:ascii="Times New Roman" w:hAnsi="Times New Roman" w:cs="Times New Roman"/>
          <w:color w:val="000000" w:themeColor="text1"/>
        </w:rPr>
      </w:pPr>
      <w:r w:rsidRPr="00FF2711">
        <w:rPr>
          <w:rFonts w:ascii="Times New Roman" w:hAnsi="Times New Roman" w:cs="Times New Roman"/>
          <w:color w:val="000000" w:themeColor="text1"/>
        </w:rPr>
        <w:t>In this study the following questions will be answered;</w:t>
      </w:r>
    </w:p>
    <w:p w14:paraId="68D91EF3" w14:textId="77777777" w:rsidR="00A10C52" w:rsidRPr="00FF2711" w:rsidRDefault="00C81AA0" w:rsidP="00FF2711">
      <w:pPr>
        <w:pStyle w:val="Textbody"/>
        <w:numPr>
          <w:ilvl w:val="0"/>
          <w:numId w:val="2"/>
        </w:numPr>
        <w:shd w:val="clear" w:color="auto" w:fill="FFFFFF" w:themeFill="background1"/>
        <w:spacing w:line="360" w:lineRule="auto"/>
        <w:jc w:val="both"/>
        <w:rPr>
          <w:rFonts w:ascii="Times New Roman" w:hAnsi="Times New Roman" w:cs="Times New Roman"/>
          <w:color w:val="000000" w:themeColor="text1"/>
        </w:rPr>
      </w:pPr>
      <w:r w:rsidRPr="00FF2711">
        <w:rPr>
          <w:rFonts w:ascii="Times New Roman" w:hAnsi="Times New Roman" w:cs="Times New Roman"/>
          <w:color w:val="000000" w:themeColor="text1"/>
        </w:rPr>
        <w:t>What are the preferences and expectations</w:t>
      </w:r>
      <w:r w:rsidR="00E833AF" w:rsidRPr="00FF2711">
        <w:rPr>
          <w:rFonts w:ascii="Times New Roman" w:hAnsi="Times New Roman" w:cs="Times New Roman"/>
          <w:color w:val="000000" w:themeColor="text1"/>
        </w:rPr>
        <w:t xml:space="preserve"> user of online legal consultation </w:t>
      </w:r>
      <w:r w:rsidR="004E5EB6" w:rsidRPr="00FF2711">
        <w:rPr>
          <w:rFonts w:ascii="Times New Roman" w:hAnsi="Times New Roman" w:cs="Times New Roman"/>
          <w:color w:val="000000" w:themeColor="text1"/>
        </w:rPr>
        <w:t xml:space="preserve">services </w:t>
      </w:r>
      <w:r w:rsidR="00E833AF" w:rsidRPr="00FF2711">
        <w:rPr>
          <w:rFonts w:ascii="Times New Roman" w:hAnsi="Times New Roman" w:cs="Times New Roman"/>
          <w:color w:val="000000" w:themeColor="text1"/>
        </w:rPr>
        <w:t xml:space="preserve">platform </w:t>
      </w:r>
    </w:p>
    <w:p w14:paraId="6C85344E" w14:textId="77777777" w:rsidR="00E833AF" w:rsidRPr="00FF2711" w:rsidRDefault="00C81AA0" w:rsidP="00FF2711">
      <w:pPr>
        <w:pStyle w:val="Textbody"/>
        <w:numPr>
          <w:ilvl w:val="0"/>
          <w:numId w:val="2"/>
        </w:numPr>
        <w:shd w:val="clear" w:color="auto" w:fill="FFFFFF" w:themeFill="background1"/>
        <w:spacing w:line="360" w:lineRule="auto"/>
        <w:jc w:val="both"/>
        <w:rPr>
          <w:rFonts w:ascii="Times New Roman" w:hAnsi="Times New Roman" w:cs="Times New Roman"/>
          <w:color w:val="000000" w:themeColor="text1"/>
        </w:rPr>
      </w:pPr>
      <w:r w:rsidRPr="00FF2711">
        <w:rPr>
          <w:rFonts w:ascii="Times New Roman" w:hAnsi="Times New Roman" w:cs="Times New Roman"/>
          <w:color w:val="000000" w:themeColor="text1"/>
        </w:rPr>
        <w:t>What architectural design principles should be considered when developing</w:t>
      </w:r>
      <w:r w:rsidR="00E833AF" w:rsidRPr="00FF2711">
        <w:rPr>
          <w:rFonts w:ascii="Times New Roman" w:hAnsi="Times New Roman" w:cs="Times New Roman"/>
          <w:color w:val="000000" w:themeColor="text1"/>
        </w:rPr>
        <w:t xml:space="preserve"> online legal consultation services platform</w:t>
      </w:r>
    </w:p>
    <w:p w14:paraId="4D3480FB" w14:textId="77777777" w:rsidR="00A10C52" w:rsidRPr="00FF2711" w:rsidRDefault="00C81AA0" w:rsidP="00FF2711">
      <w:pPr>
        <w:pStyle w:val="Textbody"/>
        <w:numPr>
          <w:ilvl w:val="0"/>
          <w:numId w:val="2"/>
        </w:numPr>
        <w:shd w:val="clear" w:color="auto" w:fill="FFFFFF" w:themeFill="background1"/>
        <w:spacing w:line="360" w:lineRule="auto"/>
        <w:jc w:val="both"/>
        <w:rPr>
          <w:rFonts w:ascii="Times New Roman" w:hAnsi="Times New Roman" w:cs="Times New Roman"/>
          <w:color w:val="000000" w:themeColor="text1"/>
        </w:rPr>
      </w:pPr>
      <w:r w:rsidRPr="00FF2711">
        <w:rPr>
          <w:rFonts w:ascii="Times New Roman" w:hAnsi="Times New Roman" w:cs="Times New Roman"/>
          <w:color w:val="000000" w:themeColor="text1"/>
        </w:rPr>
        <w:t xml:space="preserve">How can </w:t>
      </w:r>
      <w:r w:rsidR="00E833AF" w:rsidRPr="00FF2711">
        <w:rPr>
          <w:rFonts w:ascii="Times New Roman" w:hAnsi="Times New Roman" w:cs="Times New Roman"/>
          <w:color w:val="000000" w:themeColor="text1"/>
        </w:rPr>
        <w:t xml:space="preserve">legal consultation services platform </w:t>
      </w:r>
      <w:r w:rsidRPr="00FF2711">
        <w:rPr>
          <w:rFonts w:ascii="Times New Roman" w:hAnsi="Times New Roman" w:cs="Times New Roman"/>
          <w:color w:val="000000" w:themeColor="text1"/>
        </w:rPr>
        <w:t xml:space="preserve">be effectively </w:t>
      </w:r>
      <w:r w:rsidR="006A0C73" w:rsidRPr="00FF2711">
        <w:rPr>
          <w:rFonts w:ascii="Times New Roman" w:hAnsi="Times New Roman" w:cs="Times New Roman"/>
          <w:color w:val="000000" w:themeColor="text1"/>
        </w:rPr>
        <w:t>developed</w:t>
      </w:r>
      <w:r w:rsidR="004175E9" w:rsidRPr="00FF2711">
        <w:rPr>
          <w:rFonts w:ascii="Times New Roman" w:hAnsi="Times New Roman" w:cs="Times New Roman"/>
          <w:color w:val="000000" w:themeColor="text1"/>
        </w:rPr>
        <w:t xml:space="preserve"> </w:t>
      </w:r>
      <w:r w:rsidR="006A0C73" w:rsidRPr="00FF2711">
        <w:rPr>
          <w:rFonts w:ascii="Times New Roman" w:hAnsi="Times New Roman" w:cs="Times New Roman"/>
          <w:color w:val="000000" w:themeColor="text1"/>
        </w:rPr>
        <w:t>t</w:t>
      </w:r>
      <w:r w:rsidRPr="00FF2711">
        <w:rPr>
          <w:rFonts w:ascii="Times New Roman" w:hAnsi="Times New Roman" w:cs="Times New Roman"/>
          <w:color w:val="000000" w:themeColor="text1"/>
        </w:rPr>
        <w:t>o analyze user preferences.</w:t>
      </w:r>
    </w:p>
    <w:p w14:paraId="724505B5" w14:textId="77777777" w:rsidR="004175E9" w:rsidRPr="00457134" w:rsidRDefault="00C81AA0" w:rsidP="00FF2711">
      <w:pPr>
        <w:pStyle w:val="Textbody"/>
        <w:numPr>
          <w:ilvl w:val="0"/>
          <w:numId w:val="2"/>
        </w:numPr>
        <w:shd w:val="clear" w:color="auto" w:fill="FFFFFF" w:themeFill="background1"/>
        <w:spacing w:line="360" w:lineRule="auto"/>
        <w:jc w:val="both"/>
        <w:rPr>
          <w:rFonts w:ascii="Times New Roman" w:hAnsi="Times New Roman" w:cs="Times New Roman"/>
          <w:b/>
          <w:color w:val="000000" w:themeColor="text1"/>
        </w:rPr>
      </w:pPr>
      <w:r w:rsidRPr="00FF2711">
        <w:rPr>
          <w:rFonts w:ascii="Times New Roman" w:hAnsi="Times New Roman" w:cs="Times New Roman"/>
          <w:color w:val="000000" w:themeColor="text1"/>
        </w:rPr>
        <w:t xml:space="preserve">What methodologies should be </w:t>
      </w:r>
      <w:r w:rsidR="004175E9" w:rsidRPr="00FF2711">
        <w:rPr>
          <w:rFonts w:ascii="Times New Roman" w:hAnsi="Times New Roman" w:cs="Times New Roman"/>
          <w:color w:val="000000" w:themeColor="text1"/>
        </w:rPr>
        <w:t xml:space="preserve">used in testing </w:t>
      </w:r>
      <w:r w:rsidRPr="00FF2711">
        <w:rPr>
          <w:rFonts w:ascii="Times New Roman" w:hAnsi="Times New Roman" w:cs="Times New Roman"/>
          <w:color w:val="000000" w:themeColor="text1"/>
        </w:rPr>
        <w:t xml:space="preserve">the accuracy and performance of </w:t>
      </w:r>
      <w:r w:rsidR="004175E9" w:rsidRPr="00FF2711">
        <w:rPr>
          <w:rFonts w:ascii="Times New Roman" w:hAnsi="Times New Roman" w:cs="Times New Roman"/>
          <w:color w:val="000000" w:themeColor="text1"/>
        </w:rPr>
        <w:t>legal consultation services platform.</w:t>
      </w:r>
    </w:p>
    <w:p w14:paraId="0751536B" w14:textId="21239E59" w:rsidR="00457134" w:rsidRPr="00FF2711" w:rsidRDefault="00457134" w:rsidP="00FF2711">
      <w:pPr>
        <w:pStyle w:val="Textbody"/>
        <w:numPr>
          <w:ilvl w:val="0"/>
          <w:numId w:val="2"/>
        </w:numPr>
        <w:shd w:val="clear" w:color="auto" w:fill="FFFFFF" w:themeFill="background1"/>
        <w:spacing w:line="360" w:lineRule="auto"/>
        <w:jc w:val="both"/>
        <w:rPr>
          <w:rFonts w:ascii="Times New Roman" w:hAnsi="Times New Roman" w:cs="Times New Roman"/>
          <w:b/>
          <w:color w:val="000000" w:themeColor="text1"/>
        </w:rPr>
      </w:pPr>
      <w:r>
        <w:rPr>
          <w:rFonts w:ascii="Times New Roman" w:hAnsi="Times New Roman" w:cs="Times New Roman"/>
          <w:color w:val="000000" w:themeColor="text1"/>
        </w:rPr>
        <w:t xml:space="preserve">What </w:t>
      </w:r>
      <w:r w:rsidR="001B0269">
        <w:rPr>
          <w:rFonts w:ascii="Times New Roman" w:hAnsi="Times New Roman" w:cs="Times New Roman"/>
          <w:color w:val="000000" w:themeColor="text1"/>
        </w:rPr>
        <w:t>is</w:t>
      </w:r>
      <w:r>
        <w:rPr>
          <w:rFonts w:ascii="Times New Roman" w:hAnsi="Times New Roman" w:cs="Times New Roman"/>
          <w:color w:val="000000" w:themeColor="text1"/>
        </w:rPr>
        <w:t xml:space="preserve"> the method that will used to ensure security for communication </w:t>
      </w:r>
    </w:p>
    <w:p w14:paraId="5CF8D981" w14:textId="77777777" w:rsidR="00A10C52" w:rsidRPr="00FF2711" w:rsidRDefault="00C81AA0" w:rsidP="00FF2711">
      <w:pPr>
        <w:pStyle w:val="Textbody"/>
        <w:shd w:val="clear" w:color="auto" w:fill="FFFFFF" w:themeFill="background1"/>
        <w:spacing w:line="360" w:lineRule="auto"/>
        <w:jc w:val="both"/>
        <w:rPr>
          <w:rFonts w:ascii="Times New Roman" w:hAnsi="Times New Roman" w:cs="Times New Roman"/>
          <w:b/>
          <w:color w:val="000000" w:themeColor="text1"/>
        </w:rPr>
      </w:pPr>
      <w:r w:rsidRPr="00FF2711">
        <w:rPr>
          <w:rFonts w:ascii="Times New Roman" w:hAnsi="Times New Roman" w:cs="Times New Roman"/>
          <w:b/>
          <w:color w:val="000000" w:themeColor="text1"/>
        </w:rPr>
        <w:t>1.5. Significance of the Study</w:t>
      </w:r>
    </w:p>
    <w:p w14:paraId="4EBE62BB" w14:textId="42AFD829" w:rsidR="009E24BA" w:rsidRDefault="00C81AA0" w:rsidP="00FF2711">
      <w:pPr>
        <w:pStyle w:val="Textbody"/>
        <w:shd w:val="clear" w:color="auto" w:fill="FFFFFF" w:themeFill="background1"/>
        <w:spacing w:line="360" w:lineRule="auto"/>
        <w:jc w:val="both"/>
        <w:rPr>
          <w:rFonts w:ascii="Times New Roman" w:hAnsi="Times New Roman" w:cs="Times New Roman"/>
          <w:color w:val="000000" w:themeColor="text1"/>
        </w:rPr>
      </w:pPr>
      <w:r w:rsidRPr="00FF2711">
        <w:rPr>
          <w:rFonts w:ascii="Times New Roman" w:hAnsi="Times New Roman" w:cs="Times New Roman"/>
          <w:color w:val="000000" w:themeColor="text1"/>
        </w:rPr>
        <w:t xml:space="preserve">Developed </w:t>
      </w:r>
      <w:r w:rsidR="00E833AF" w:rsidRPr="00FF2711">
        <w:rPr>
          <w:rFonts w:ascii="Times New Roman" w:hAnsi="Times New Roman" w:cs="Times New Roman"/>
          <w:color w:val="000000" w:themeColor="text1"/>
        </w:rPr>
        <w:t xml:space="preserve">online legal consultation services platform </w:t>
      </w:r>
      <w:r w:rsidRPr="00FF2711">
        <w:rPr>
          <w:rFonts w:ascii="Times New Roman" w:hAnsi="Times New Roman" w:cs="Times New Roman"/>
          <w:color w:val="000000" w:themeColor="text1"/>
        </w:rPr>
        <w:t>for</w:t>
      </w:r>
      <w:r w:rsidR="00E833AF" w:rsidRPr="00FF2711">
        <w:rPr>
          <w:rFonts w:ascii="Times New Roman" w:hAnsi="Times New Roman" w:cs="Times New Roman"/>
          <w:color w:val="000000" w:themeColor="text1"/>
        </w:rPr>
        <w:t xml:space="preserve"> citizen </w:t>
      </w:r>
      <w:r w:rsidRPr="00FF2711">
        <w:rPr>
          <w:rFonts w:ascii="Times New Roman" w:hAnsi="Times New Roman" w:cs="Times New Roman"/>
          <w:color w:val="000000" w:themeColor="text1"/>
        </w:rPr>
        <w:t>recommendation system will transforming</w:t>
      </w:r>
      <w:r w:rsidR="004E5EB6" w:rsidRPr="00FF2711">
        <w:rPr>
          <w:rFonts w:ascii="Times New Roman" w:hAnsi="Times New Roman" w:cs="Times New Roman"/>
          <w:color w:val="000000" w:themeColor="text1"/>
        </w:rPr>
        <w:t xml:space="preserve"> the </w:t>
      </w:r>
      <w:r w:rsidR="00CE6602" w:rsidRPr="00FF2711">
        <w:rPr>
          <w:rFonts w:ascii="Times New Roman" w:hAnsi="Times New Roman" w:cs="Times New Roman"/>
          <w:color w:val="000000" w:themeColor="text1"/>
        </w:rPr>
        <w:t>face-to-face</w:t>
      </w:r>
      <w:r w:rsidR="004E5EB6" w:rsidRPr="00FF2711">
        <w:rPr>
          <w:rFonts w:ascii="Times New Roman" w:hAnsi="Times New Roman" w:cs="Times New Roman"/>
          <w:color w:val="000000" w:themeColor="text1"/>
        </w:rPr>
        <w:t xml:space="preserve"> consultation </w:t>
      </w:r>
      <w:r w:rsidR="002F777B" w:rsidRPr="00FF2711">
        <w:rPr>
          <w:rFonts w:ascii="Times New Roman" w:hAnsi="Times New Roman" w:cs="Times New Roman"/>
          <w:color w:val="000000" w:themeColor="text1"/>
        </w:rPr>
        <w:t xml:space="preserve">in the offices </w:t>
      </w:r>
      <w:r w:rsidR="004E5EB6" w:rsidRPr="00FF2711">
        <w:rPr>
          <w:rFonts w:ascii="Times New Roman" w:hAnsi="Times New Roman" w:cs="Times New Roman"/>
          <w:color w:val="000000" w:themeColor="text1"/>
        </w:rPr>
        <w:t>between clients and advocate</w:t>
      </w:r>
      <w:r w:rsidR="002F777B" w:rsidRPr="00FF2711">
        <w:rPr>
          <w:rFonts w:ascii="Times New Roman" w:hAnsi="Times New Roman" w:cs="Times New Roman"/>
          <w:color w:val="000000" w:themeColor="text1"/>
        </w:rPr>
        <w:t xml:space="preserve"> to digital format</w:t>
      </w:r>
      <w:r w:rsidR="009E24BA" w:rsidRPr="00FF2711">
        <w:rPr>
          <w:rFonts w:ascii="Times New Roman" w:hAnsi="Times New Roman" w:cs="Times New Roman"/>
          <w:color w:val="000000" w:themeColor="text1"/>
        </w:rPr>
        <w:t xml:space="preserve"> by increasing access to justice</w:t>
      </w:r>
      <w:r w:rsidRPr="00FF2711">
        <w:rPr>
          <w:rFonts w:ascii="Times New Roman" w:hAnsi="Times New Roman" w:cs="Times New Roman"/>
          <w:color w:val="000000" w:themeColor="text1"/>
        </w:rPr>
        <w:t xml:space="preserve">. It will address the gaps in the current existing systems, </w:t>
      </w:r>
      <w:r w:rsidR="002F777B" w:rsidRPr="00FF2711">
        <w:rPr>
          <w:rFonts w:ascii="Times New Roman" w:hAnsi="Times New Roman" w:cs="Times New Roman"/>
          <w:color w:val="000000" w:themeColor="text1"/>
        </w:rPr>
        <w:t>increasing security in communication between users</w:t>
      </w:r>
      <w:r w:rsidRPr="00FF2711">
        <w:rPr>
          <w:rFonts w:ascii="Times New Roman" w:hAnsi="Times New Roman" w:cs="Times New Roman"/>
          <w:color w:val="000000" w:themeColor="text1"/>
        </w:rPr>
        <w:t>, and</w:t>
      </w:r>
      <w:r w:rsidR="002F777B" w:rsidRPr="00FF2711">
        <w:rPr>
          <w:rFonts w:ascii="Times New Roman" w:hAnsi="Times New Roman" w:cs="Times New Roman"/>
          <w:color w:val="000000" w:themeColor="text1"/>
        </w:rPr>
        <w:t xml:space="preserve"> increasing accessibility and affordability of the services to the clients</w:t>
      </w:r>
      <w:r w:rsidRPr="00FF2711">
        <w:rPr>
          <w:rFonts w:ascii="Times New Roman" w:hAnsi="Times New Roman" w:cs="Times New Roman"/>
          <w:color w:val="000000" w:themeColor="text1"/>
        </w:rPr>
        <w:t>. The system is potential to enhance</w:t>
      </w:r>
      <w:r w:rsidR="002F777B" w:rsidRPr="00FF2711">
        <w:rPr>
          <w:rFonts w:ascii="Times New Roman" w:hAnsi="Times New Roman" w:cs="Times New Roman"/>
          <w:color w:val="000000" w:themeColor="text1"/>
        </w:rPr>
        <w:t xml:space="preserve"> online services of legal issues.</w:t>
      </w:r>
    </w:p>
    <w:p w14:paraId="4C822C9A" w14:textId="77777777" w:rsidR="00457134" w:rsidRDefault="00457134" w:rsidP="00FF2711">
      <w:pPr>
        <w:pStyle w:val="Textbody"/>
        <w:shd w:val="clear" w:color="auto" w:fill="FFFFFF" w:themeFill="background1"/>
        <w:spacing w:line="360" w:lineRule="auto"/>
        <w:jc w:val="both"/>
        <w:rPr>
          <w:rFonts w:ascii="Times New Roman" w:hAnsi="Times New Roman" w:cs="Times New Roman"/>
          <w:color w:val="000000" w:themeColor="text1"/>
        </w:rPr>
      </w:pPr>
    </w:p>
    <w:p w14:paraId="50275262" w14:textId="77777777" w:rsidR="00457134" w:rsidRDefault="00457134" w:rsidP="00FF2711">
      <w:pPr>
        <w:pStyle w:val="Textbody"/>
        <w:shd w:val="clear" w:color="auto" w:fill="FFFFFF" w:themeFill="background1"/>
        <w:spacing w:line="360" w:lineRule="auto"/>
        <w:jc w:val="both"/>
        <w:rPr>
          <w:rFonts w:ascii="Times New Roman" w:hAnsi="Times New Roman" w:cs="Times New Roman"/>
          <w:color w:val="000000" w:themeColor="text1"/>
        </w:rPr>
      </w:pPr>
    </w:p>
    <w:p w14:paraId="32AC5BE2" w14:textId="77777777" w:rsidR="00457134" w:rsidRPr="00FF2711" w:rsidRDefault="00457134" w:rsidP="00FF2711">
      <w:pPr>
        <w:pStyle w:val="Textbody"/>
        <w:shd w:val="clear" w:color="auto" w:fill="FFFFFF" w:themeFill="background1"/>
        <w:spacing w:line="360" w:lineRule="auto"/>
        <w:jc w:val="both"/>
        <w:rPr>
          <w:rFonts w:ascii="Times New Roman" w:hAnsi="Times New Roman" w:cs="Times New Roman"/>
          <w:color w:val="000000" w:themeColor="text1"/>
        </w:rPr>
      </w:pPr>
    </w:p>
    <w:p w14:paraId="36411D0E" w14:textId="77777777" w:rsidR="00987CFA" w:rsidRPr="00FF2711" w:rsidRDefault="00C81AA0" w:rsidP="00FF2711">
      <w:pPr>
        <w:pStyle w:val="Textbody"/>
        <w:shd w:val="clear" w:color="auto" w:fill="FFFFFF" w:themeFill="background1"/>
        <w:spacing w:line="360" w:lineRule="auto"/>
        <w:rPr>
          <w:rFonts w:ascii="Times New Roman" w:hAnsi="Times New Roman" w:cs="Times New Roman"/>
        </w:rPr>
      </w:pPr>
      <w:r w:rsidRPr="00FF2711">
        <w:rPr>
          <w:rFonts w:ascii="Times New Roman" w:hAnsi="Times New Roman" w:cs="Times New Roman"/>
          <w:b/>
          <w:color w:val="000000" w:themeColor="text1"/>
        </w:rPr>
        <w:lastRenderedPageBreak/>
        <w:t>2.0. LITERATURE REVIEW</w:t>
      </w:r>
    </w:p>
    <w:p w14:paraId="096598F1" w14:textId="09AFBF0D" w:rsidR="00A10C52" w:rsidRPr="00FF2711" w:rsidRDefault="00C81AA0" w:rsidP="00FF2711">
      <w:pPr>
        <w:pStyle w:val="Textbody"/>
        <w:shd w:val="clear" w:color="auto" w:fill="FFFFFF" w:themeFill="background1"/>
        <w:spacing w:line="360" w:lineRule="auto"/>
        <w:rPr>
          <w:rFonts w:ascii="Times New Roman" w:hAnsi="Times New Roman" w:cs="Times New Roman"/>
        </w:rPr>
      </w:pPr>
      <w:r w:rsidRPr="00FF2711">
        <w:rPr>
          <w:rFonts w:ascii="Times New Roman" w:hAnsi="Times New Roman" w:cs="Times New Roman"/>
          <w:b/>
          <w:color w:val="000000" w:themeColor="text1"/>
        </w:rPr>
        <w:t>2.1. Introduction</w:t>
      </w:r>
    </w:p>
    <w:p w14:paraId="0641D268" w14:textId="5A78BAE9" w:rsidR="00073823" w:rsidRPr="00FF2711" w:rsidRDefault="00C81AA0" w:rsidP="00FF2711">
      <w:pPr>
        <w:pStyle w:val="Textbody"/>
        <w:shd w:val="clear" w:color="auto" w:fill="FFFFFF" w:themeFill="background1"/>
        <w:tabs>
          <w:tab w:val="left" w:pos="38"/>
          <w:tab w:val="left" w:pos="53"/>
          <w:tab w:val="left" w:pos="98"/>
          <w:tab w:val="left" w:pos="158"/>
          <w:tab w:val="left" w:pos="263"/>
        </w:tabs>
        <w:spacing w:line="360" w:lineRule="auto"/>
        <w:jc w:val="both"/>
        <w:rPr>
          <w:rFonts w:ascii="Times New Roman" w:hAnsi="Times New Roman" w:cs="Times New Roman"/>
          <w:color w:val="000000" w:themeColor="text1"/>
        </w:rPr>
      </w:pPr>
      <w:r w:rsidRPr="00FF2711">
        <w:rPr>
          <w:rFonts w:ascii="Times New Roman" w:hAnsi="Times New Roman" w:cs="Times New Roman"/>
          <w:color w:val="000000" w:themeColor="text1"/>
        </w:rPr>
        <w:tab/>
        <w:t xml:space="preserve">This part covers previous studies done by other writers that have similar concern to this </w:t>
      </w:r>
      <w:r w:rsidRPr="00FF2711">
        <w:rPr>
          <w:rFonts w:ascii="Times New Roman" w:hAnsi="Times New Roman" w:cs="Times New Roman"/>
          <w:color w:val="000000" w:themeColor="text1"/>
        </w:rPr>
        <w:tab/>
        <w:t>work. These works have been used as the source of information to be more familiar with this study and find what is left by others so as to implement them into this work.</w:t>
      </w:r>
    </w:p>
    <w:p w14:paraId="26319428" w14:textId="4E5E40BB" w:rsidR="009C3099" w:rsidRPr="00FF2711" w:rsidRDefault="00000000" w:rsidP="00FF2711">
      <w:pPr>
        <w:pStyle w:val="Textbody"/>
        <w:shd w:val="clear" w:color="auto" w:fill="FFFFFF" w:themeFill="background1"/>
        <w:spacing w:line="360" w:lineRule="auto"/>
        <w:jc w:val="both"/>
        <w:rPr>
          <w:rFonts w:ascii="Times New Roman" w:hAnsi="Times New Roman" w:cs="Times New Roman"/>
          <w:color w:val="000000" w:themeColor="text1"/>
        </w:rPr>
      </w:pPr>
      <w:sdt>
        <w:sdtPr>
          <w:rPr>
            <w:rFonts w:ascii="Times New Roman" w:hAnsi="Times New Roman" w:cs="Times New Roman"/>
            <w:color w:val="000000" w:themeColor="text1"/>
          </w:rPr>
          <w:id w:val="494848022"/>
          <w:citation/>
        </w:sdtPr>
        <w:sdtContent>
          <w:r w:rsidR="00073823" w:rsidRPr="00FF2711">
            <w:rPr>
              <w:rFonts w:ascii="Times New Roman" w:hAnsi="Times New Roman" w:cs="Times New Roman"/>
              <w:color w:val="000000" w:themeColor="text1"/>
            </w:rPr>
            <w:fldChar w:fldCharType="begin"/>
          </w:r>
          <w:r w:rsidR="009C3099" w:rsidRPr="00FF2711">
            <w:rPr>
              <w:rFonts w:ascii="Times New Roman" w:hAnsi="Times New Roman" w:cs="Times New Roman"/>
              <w:color w:val="000000" w:themeColor="text1"/>
              <w:lang w:val="en-GB"/>
            </w:rPr>
            <w:instrText xml:space="preserve">CITATION Vai21 \l 2057 </w:instrText>
          </w:r>
          <w:r w:rsidR="00073823" w:rsidRPr="00FF2711">
            <w:rPr>
              <w:rFonts w:ascii="Times New Roman" w:hAnsi="Times New Roman" w:cs="Times New Roman"/>
              <w:color w:val="000000" w:themeColor="text1"/>
            </w:rPr>
            <w:fldChar w:fldCharType="separate"/>
          </w:r>
          <w:r w:rsidR="006F6766" w:rsidRPr="006F6766">
            <w:rPr>
              <w:rFonts w:ascii="Times New Roman" w:hAnsi="Times New Roman" w:cs="Times New Roman"/>
              <w:noProof/>
              <w:color w:val="000000" w:themeColor="text1"/>
              <w:lang w:val="en-GB"/>
            </w:rPr>
            <w:t>(Klochan, 2021)</w:t>
          </w:r>
          <w:r w:rsidR="00073823" w:rsidRPr="00FF2711">
            <w:rPr>
              <w:rFonts w:ascii="Times New Roman" w:hAnsi="Times New Roman" w:cs="Times New Roman"/>
              <w:color w:val="000000" w:themeColor="text1"/>
            </w:rPr>
            <w:fldChar w:fldCharType="end"/>
          </w:r>
        </w:sdtContent>
      </w:sdt>
      <w:r w:rsidR="00640ADA" w:rsidRPr="00FF2711">
        <w:rPr>
          <w:rFonts w:ascii="Times New Roman" w:hAnsi="Times New Roman" w:cs="Times New Roman"/>
          <w:color w:val="000000" w:themeColor="text1"/>
        </w:rPr>
        <w:t xml:space="preserve"> the use of digital platform as a tool of transforming of strategies of consulting in public administration. This study only shows the result of a study but no any tools has been indicated that has used to transform those public administration into digital format by describing that </w:t>
      </w:r>
      <w:r w:rsidR="006A2F04" w:rsidRPr="00FF2711">
        <w:rPr>
          <w:rFonts w:ascii="Times New Roman" w:hAnsi="Times New Roman" w:cs="Times New Roman"/>
          <w:color w:val="000000" w:themeColor="text1"/>
        </w:rPr>
        <w:t>s</w:t>
      </w:r>
      <w:r w:rsidR="00640ADA" w:rsidRPr="00FF2711">
        <w:rPr>
          <w:rFonts w:ascii="Times New Roman" w:hAnsi="Times New Roman" w:cs="Times New Roman"/>
          <w:color w:val="000000" w:themeColor="text1"/>
        </w:rPr>
        <w:t>hould create a single platform for all public administration consultation which will result to overload of activi</w:t>
      </w:r>
      <w:r w:rsidR="006A2F04" w:rsidRPr="00FF2711">
        <w:rPr>
          <w:rFonts w:ascii="Times New Roman" w:hAnsi="Times New Roman" w:cs="Times New Roman"/>
          <w:color w:val="000000" w:themeColor="text1"/>
        </w:rPr>
        <w:t>ties in that platform.</w:t>
      </w:r>
      <w:r w:rsidR="006F6766">
        <w:rPr>
          <w:rFonts w:ascii="Times New Roman" w:hAnsi="Times New Roman" w:cs="Times New Roman"/>
          <w:color w:val="000000" w:themeColor="text1"/>
        </w:rPr>
        <w:t>so, development of online website will help to overcome this.</w:t>
      </w:r>
    </w:p>
    <w:p w14:paraId="570D9B18" w14:textId="084B738F" w:rsidR="00F72F72" w:rsidRPr="00FF2711" w:rsidRDefault="008B00F7" w:rsidP="00FF2711">
      <w:pPr>
        <w:pStyle w:val="Textbody"/>
        <w:shd w:val="clear" w:color="auto" w:fill="FFFFFF" w:themeFill="background1"/>
        <w:spacing w:line="360" w:lineRule="auto"/>
        <w:jc w:val="both"/>
        <w:rPr>
          <w:rFonts w:ascii="Times New Roman" w:hAnsi="Times New Roman" w:cs="Times New Roman"/>
        </w:rPr>
      </w:pPr>
      <w:r w:rsidRPr="00FF2711">
        <w:rPr>
          <w:rFonts w:ascii="Times New Roman" w:hAnsi="Times New Roman" w:cs="Times New Roman"/>
        </w:rPr>
        <w:t>Saxena, P. (2024).</w:t>
      </w:r>
      <w:r w:rsidR="009C3099" w:rsidRPr="00FF2711">
        <w:rPr>
          <w:rFonts w:ascii="Times New Roman" w:hAnsi="Times New Roman" w:cs="Times New Roman"/>
        </w:rPr>
        <w:t xml:space="preserve"> The system was developed after rise of COVID-19, where people need the legal services and in order to </w:t>
      </w:r>
      <w:r w:rsidR="001B0269" w:rsidRPr="00FF2711">
        <w:rPr>
          <w:rFonts w:ascii="Times New Roman" w:hAnsi="Times New Roman" w:cs="Times New Roman"/>
        </w:rPr>
        <w:t>overcome</w:t>
      </w:r>
      <w:r w:rsidR="009C3099" w:rsidRPr="00FF2711">
        <w:rPr>
          <w:rFonts w:ascii="Times New Roman" w:hAnsi="Times New Roman" w:cs="Times New Roman"/>
        </w:rPr>
        <w:t xml:space="preserve"> this the author come up with</w:t>
      </w:r>
      <w:r w:rsidR="00365A9A" w:rsidRPr="00FF2711">
        <w:rPr>
          <w:rFonts w:ascii="Times New Roman" w:hAnsi="Times New Roman" w:cs="Times New Roman"/>
        </w:rPr>
        <w:t xml:space="preserve"> adoption of digital technology as other sectors was adopting to after have fixed movement during covid 19 and developed </w:t>
      </w:r>
      <w:r w:rsidR="009C3099" w:rsidRPr="00FF2711">
        <w:rPr>
          <w:rFonts w:ascii="Times New Roman" w:hAnsi="Times New Roman" w:cs="Times New Roman"/>
        </w:rPr>
        <w:t xml:space="preserve"> online court</w:t>
      </w:r>
      <w:r w:rsidR="00365A9A" w:rsidRPr="00FF2711">
        <w:rPr>
          <w:rFonts w:ascii="Times New Roman" w:hAnsi="Times New Roman" w:cs="Times New Roman"/>
        </w:rPr>
        <w:t xml:space="preserve">, although the E-court was developed but still the author did not shows how could individuals </w:t>
      </w:r>
      <w:r w:rsidR="00AB03D0" w:rsidRPr="00FF2711">
        <w:rPr>
          <w:rFonts w:ascii="Times New Roman" w:hAnsi="Times New Roman" w:cs="Times New Roman"/>
        </w:rPr>
        <w:t>meet</w:t>
      </w:r>
      <w:r w:rsidR="00365A9A" w:rsidRPr="00FF2711">
        <w:rPr>
          <w:rFonts w:ascii="Times New Roman" w:hAnsi="Times New Roman" w:cs="Times New Roman"/>
        </w:rPr>
        <w:t xml:space="preserve"> se lawyers when has specific needs</w:t>
      </w:r>
      <w:r w:rsidR="00AB03D0" w:rsidRPr="00FF2711">
        <w:rPr>
          <w:rFonts w:ascii="Times New Roman" w:hAnsi="Times New Roman" w:cs="Times New Roman"/>
        </w:rPr>
        <w:t xml:space="preserve"> and need consultation for advices, decided to come up with solution by developing online legal consultation services platform .</w:t>
      </w:r>
      <w:r w:rsidR="00365A9A" w:rsidRPr="00FF2711">
        <w:rPr>
          <w:rFonts w:ascii="Times New Roman" w:hAnsi="Times New Roman" w:cs="Times New Roman"/>
        </w:rPr>
        <w:t xml:space="preserve"> </w:t>
      </w:r>
    </w:p>
    <w:p w14:paraId="4003DC62" w14:textId="77777777" w:rsidR="00CE6A00" w:rsidRPr="00FF2711" w:rsidRDefault="00CE6602" w:rsidP="00FF2711">
      <w:pPr>
        <w:pStyle w:val="Textbody"/>
        <w:shd w:val="clear" w:color="auto" w:fill="FFFFFF" w:themeFill="background1"/>
        <w:spacing w:line="360" w:lineRule="auto"/>
        <w:jc w:val="both"/>
        <w:rPr>
          <w:rFonts w:ascii="Times New Roman" w:hAnsi="Times New Roman" w:cs="Times New Roman"/>
        </w:rPr>
      </w:pPr>
      <w:r w:rsidRPr="00FF2711">
        <w:rPr>
          <w:rFonts w:ascii="Times New Roman" w:hAnsi="Times New Roman" w:cs="Times New Roman"/>
        </w:rPr>
        <w:t>Zelkova</w:t>
      </w:r>
      <w:r w:rsidR="00AB03D0" w:rsidRPr="00FF2711">
        <w:rPr>
          <w:rFonts w:ascii="Times New Roman" w:hAnsi="Times New Roman" w:cs="Times New Roman"/>
        </w:rPr>
        <w:t xml:space="preserve">, A. (2022). Traditionally, legal services have been delivered in offices during face-to-face interactions between the lawyer and his client. At the present time, digital technologies have shifted that scheme as it becomes possible to communicate by telephone, with the use of the internet or in a way that involves both. The author rethinks the nature of legal services and provides a framework for understanding further developments. Special attention is focused on assumption that virtual law practice is more than just a sale of legal documents or single online task management because it provides direct and effective communication between a lawyer and a client. The article shows the difference that new technology can make for ensuring easy access to legal aid and justice. The author states that the central role in legal practices modernization belongs to lawyers who should change the way they work and have to embrace innovations. </w:t>
      </w:r>
    </w:p>
    <w:p w14:paraId="6F2A6E52" w14:textId="77777777" w:rsidR="00BC34B2" w:rsidRPr="00FF2711" w:rsidRDefault="00F72F72" w:rsidP="00FF2711">
      <w:pPr>
        <w:pStyle w:val="Textbody"/>
        <w:shd w:val="clear" w:color="auto" w:fill="FFFFFF" w:themeFill="background1"/>
        <w:spacing w:line="360" w:lineRule="auto"/>
        <w:jc w:val="both"/>
        <w:rPr>
          <w:rFonts w:ascii="Times New Roman" w:hAnsi="Times New Roman" w:cs="Times New Roman"/>
        </w:rPr>
      </w:pPr>
      <w:r w:rsidRPr="00FF2711">
        <w:rPr>
          <w:rFonts w:ascii="Times New Roman" w:hAnsi="Times New Roman" w:cs="Times New Roman"/>
        </w:rPr>
        <w:t xml:space="preserve">Perlman, A. (2024). </w:t>
      </w:r>
      <w:r w:rsidR="00CE6A00" w:rsidRPr="00FF2711">
        <w:rPr>
          <w:rFonts w:ascii="Times New Roman" w:hAnsi="Times New Roman" w:cs="Times New Roman"/>
        </w:rPr>
        <w:t xml:space="preserve">Developed and releasing of open AI as a chatbot called </w:t>
      </w:r>
      <w:r w:rsidRPr="00FF2711">
        <w:rPr>
          <w:rFonts w:ascii="Times New Roman" w:hAnsi="Times New Roman" w:cs="Times New Roman"/>
        </w:rPr>
        <w:t>ChatGPT.1 To demonstrate the chatbot’s sophistication and its potential implications, both for legal services and society more generally, most of this paper was generated in about an hour through prompts within ChatGPT. Only abstract, the preface, the outline headers, the footnotes, the epilogue, and the prompts were written by a person. ChatGPT generated the rest of the text with no human editing. To be clear, the responses generated by ChatGPT were imperfect</w:t>
      </w:r>
      <w:r w:rsidR="00CE6A00" w:rsidRPr="00FF2711">
        <w:rPr>
          <w:rFonts w:ascii="Times New Roman" w:hAnsi="Times New Roman" w:cs="Times New Roman"/>
        </w:rPr>
        <w:t xml:space="preserve"> </w:t>
      </w:r>
      <w:r w:rsidRPr="00FF2711">
        <w:rPr>
          <w:rFonts w:ascii="Times New Roman" w:hAnsi="Times New Roman" w:cs="Times New Roman"/>
        </w:rPr>
        <w:t>and at times problematic</w:t>
      </w:r>
      <w:r w:rsidR="00CE6A00" w:rsidRPr="00FF2711">
        <w:rPr>
          <w:rFonts w:ascii="Times New Roman" w:hAnsi="Times New Roman" w:cs="Times New Roman"/>
        </w:rPr>
        <w:t>.</w:t>
      </w:r>
      <w:r w:rsidR="00BC34B2" w:rsidRPr="00FF2711">
        <w:rPr>
          <w:rFonts w:ascii="Times New Roman" w:hAnsi="Times New Roman" w:cs="Times New Roman"/>
        </w:rPr>
        <w:t xml:space="preserve"> So still need the presence of professional that will provide clear a legal consultation services and advices on what to </w:t>
      </w:r>
      <w:r w:rsidR="00BC34B2" w:rsidRPr="00FF2711">
        <w:rPr>
          <w:rFonts w:ascii="Times New Roman" w:hAnsi="Times New Roman" w:cs="Times New Roman"/>
        </w:rPr>
        <w:lastRenderedPageBreak/>
        <w:t xml:space="preserve">do according to their need and issues. So online legal consultation </w:t>
      </w:r>
      <w:r w:rsidR="00CE6602" w:rsidRPr="00FF2711">
        <w:rPr>
          <w:rFonts w:ascii="Times New Roman" w:hAnsi="Times New Roman" w:cs="Times New Roman"/>
        </w:rPr>
        <w:t>provides</w:t>
      </w:r>
      <w:r w:rsidR="00BC34B2" w:rsidRPr="00FF2711">
        <w:rPr>
          <w:rFonts w:ascii="Times New Roman" w:hAnsi="Times New Roman" w:cs="Times New Roman"/>
        </w:rPr>
        <w:t xml:space="preserve"> a room of individual to communicate with a </w:t>
      </w:r>
      <w:r w:rsidR="00CE6602" w:rsidRPr="00FF2711">
        <w:rPr>
          <w:rFonts w:ascii="Times New Roman" w:hAnsi="Times New Roman" w:cs="Times New Roman"/>
        </w:rPr>
        <w:t>lawyer</w:t>
      </w:r>
      <w:r w:rsidR="00BC34B2" w:rsidRPr="00FF2711">
        <w:rPr>
          <w:rFonts w:ascii="Times New Roman" w:hAnsi="Times New Roman" w:cs="Times New Roman"/>
        </w:rPr>
        <w:t xml:space="preserve"> online.</w:t>
      </w:r>
    </w:p>
    <w:p w14:paraId="49D72E02" w14:textId="38D471E6" w:rsidR="00AC01DC" w:rsidRPr="00FF2711" w:rsidRDefault="00BC34B2" w:rsidP="00FF2711">
      <w:pPr>
        <w:pStyle w:val="Textbody"/>
        <w:shd w:val="clear" w:color="auto" w:fill="FFFFFF" w:themeFill="background1"/>
        <w:spacing w:line="360" w:lineRule="auto"/>
        <w:jc w:val="both"/>
        <w:rPr>
          <w:rFonts w:ascii="Times New Roman" w:hAnsi="Times New Roman" w:cs="Times New Roman"/>
        </w:rPr>
      </w:pPr>
      <w:r w:rsidRPr="00FF2711">
        <w:rPr>
          <w:rFonts w:ascii="Times New Roman" w:hAnsi="Times New Roman" w:cs="Times New Roman"/>
        </w:rPr>
        <w:t>Cheong, I., Xia, K., Feng, K., &amp; Zhang, A. X. (2024). Large language models (LLMs) are increasingly capable of providing users with advice in a wide range of professional domains, including legal advice. However, relying on LLMs for legal queries raises concerns due to the significant expertise required and the potential real-world consequences of the advice. To explore when and why LLMs should or should not provide advice to users, findings reveal novel legal considerations, such as unauthorized practice of law, confidentiality, and liability for inaccurate advice, that have been overlooked in the literature. The case-based deliberation method enabled us to elicit fine-grained, practice-informed insights that surpass those from de-contextualized surveys or speculative principles. These findings underscore the applicability of our method for translating domain-specific professional knowledge and practices into policies</w:t>
      </w:r>
      <w:r w:rsidR="00AC01DC" w:rsidRPr="00FF2711">
        <w:rPr>
          <w:rFonts w:ascii="Times New Roman" w:hAnsi="Times New Roman" w:cs="Times New Roman"/>
        </w:rPr>
        <w:t>.</w:t>
      </w:r>
      <w:r w:rsidRPr="00FF2711">
        <w:rPr>
          <w:rFonts w:ascii="Times New Roman" w:hAnsi="Times New Roman" w:cs="Times New Roman"/>
        </w:rPr>
        <w:t xml:space="preserve"> </w:t>
      </w:r>
      <w:r w:rsidR="006F6766">
        <w:rPr>
          <w:rFonts w:ascii="Times New Roman" w:hAnsi="Times New Roman" w:cs="Times New Roman"/>
        </w:rPr>
        <w:t>The authors only show the role of large language model that will help in provision of advice but no proper way to use it and where client and lawyer can meet to communicate.</w:t>
      </w:r>
    </w:p>
    <w:p w14:paraId="0C95EB6B" w14:textId="492243DE" w:rsidR="00475FBE" w:rsidRPr="00FF2711" w:rsidRDefault="00AC01DC" w:rsidP="006F6766">
      <w:pPr>
        <w:pStyle w:val="NormalWeb"/>
        <w:spacing w:line="360" w:lineRule="auto"/>
      </w:pPr>
      <w:r w:rsidRPr="00FF2711">
        <w:t xml:space="preserve">Takano, M., Taka, F., Ogiue, C., &amp; Nagata, N. (2024). Famous people, such as celebrities and influencers, are harassed online on a daily basis. Online harassment mentally disturbs them and negatively affects society. However, limited studies have been conducted on the online harassment victimization of famous people, and its effects remain unclear. </w:t>
      </w:r>
      <w:r w:rsidR="00052131" w:rsidRPr="00FF2711">
        <w:t>Th</w:t>
      </w:r>
      <w:r w:rsidR="009F7088" w:rsidRPr="00FF2711">
        <w:t>e author</w:t>
      </w:r>
      <w:r w:rsidR="00052131" w:rsidRPr="00FF2711">
        <w:t xml:space="preserve"> was based on providing an online system for harassment</w:t>
      </w:r>
      <w:r w:rsidR="009F7088" w:rsidRPr="00FF2711">
        <w:t xml:space="preserve"> which will educate people and save victims. </w:t>
      </w:r>
      <w:r w:rsidR="00475FBE" w:rsidRPr="00FF2711">
        <w:t>The author did not show the roles of lawyers to the victims and how they can interact with victims.</w:t>
      </w:r>
    </w:p>
    <w:p w14:paraId="72CB9F7F" w14:textId="7B5F0D96" w:rsidR="00A10C52" w:rsidRDefault="00475FBE" w:rsidP="00FF2711">
      <w:pPr>
        <w:pStyle w:val="Textbody"/>
        <w:shd w:val="clear" w:color="auto" w:fill="FFFFFF" w:themeFill="background1"/>
        <w:spacing w:line="360" w:lineRule="auto"/>
        <w:jc w:val="both"/>
        <w:rPr>
          <w:rFonts w:ascii="Times New Roman" w:hAnsi="Times New Roman" w:cs="Times New Roman"/>
        </w:rPr>
      </w:pPr>
      <w:r w:rsidRPr="00FF2711">
        <w:rPr>
          <w:rFonts w:ascii="Times New Roman" w:hAnsi="Times New Roman" w:cs="Times New Roman"/>
        </w:rPr>
        <w:t>Hartoyo, R., &amp; Sulistyowati, S. (2023). providing legal assistance is one of the manifestations of the mandate of Article 28D paragraph (1) of the 1945 Constitution of the Republic of Indonesia. The mention of equal rights before the law in the 1945 Constitution of the Republic of Indonesia brings certain consequences, both to their qualifications and which parties have primary obligation to fulfill them. This research method uses an empirical/ sociological or non-doctrinal juridical approach. The results of the study show that the role of the Legal Aid Post in serving people who cannot afford to get justice at the Kudus District Court, only provides information, consultation or legal advice that does not reach the stage of accompanying or representing in the courtroom, preparing the documents needed for applicants for Legal Aid Post services who can't afford it as well as providing information on a list of legal aid organizations that can provide legal aid free of charge</w:t>
      </w:r>
      <w:r w:rsidR="00D81646" w:rsidRPr="00FF2711">
        <w:rPr>
          <w:rFonts w:ascii="Times New Roman" w:hAnsi="Times New Roman" w:cs="Times New Roman"/>
        </w:rPr>
        <w:t>.</w:t>
      </w:r>
    </w:p>
    <w:p w14:paraId="75058C00" w14:textId="77777777" w:rsidR="006F6766" w:rsidRDefault="006F6766" w:rsidP="00FF2711">
      <w:pPr>
        <w:pStyle w:val="Textbody"/>
        <w:shd w:val="clear" w:color="auto" w:fill="FFFFFF" w:themeFill="background1"/>
        <w:spacing w:line="360" w:lineRule="auto"/>
        <w:jc w:val="both"/>
        <w:rPr>
          <w:rFonts w:ascii="Times New Roman" w:hAnsi="Times New Roman" w:cs="Times New Roman"/>
          <w:color w:val="000000" w:themeColor="text1"/>
        </w:rPr>
      </w:pPr>
    </w:p>
    <w:p w14:paraId="18F7A6F6" w14:textId="77777777" w:rsidR="000151CF" w:rsidRPr="00FF2711" w:rsidRDefault="000151CF" w:rsidP="00FF2711">
      <w:pPr>
        <w:pStyle w:val="Textbody"/>
        <w:shd w:val="clear" w:color="auto" w:fill="FFFFFF" w:themeFill="background1"/>
        <w:spacing w:line="360" w:lineRule="auto"/>
        <w:jc w:val="both"/>
        <w:rPr>
          <w:rFonts w:ascii="Times New Roman" w:hAnsi="Times New Roman" w:cs="Times New Roman"/>
          <w:color w:val="000000" w:themeColor="text1"/>
        </w:rPr>
      </w:pPr>
    </w:p>
    <w:p w14:paraId="08B2B889" w14:textId="76F0651E" w:rsidR="00A10C52" w:rsidRPr="00FF2711" w:rsidRDefault="00A10C52" w:rsidP="00FF2711">
      <w:pPr>
        <w:pStyle w:val="Textbody"/>
        <w:shd w:val="clear" w:color="auto" w:fill="FFFFFF" w:themeFill="background1"/>
        <w:spacing w:after="0" w:line="360" w:lineRule="auto"/>
        <w:rPr>
          <w:rFonts w:ascii="Times New Roman" w:hAnsi="Times New Roman" w:cs="Times New Roman"/>
          <w:color w:val="000000" w:themeColor="text1"/>
        </w:rPr>
      </w:pPr>
    </w:p>
    <w:tbl>
      <w:tblPr>
        <w:tblStyle w:val="TableGrid"/>
        <w:tblW w:w="9854" w:type="dxa"/>
        <w:tblLayout w:type="fixed"/>
        <w:tblLook w:val="04A0" w:firstRow="1" w:lastRow="0" w:firstColumn="1" w:lastColumn="0" w:noHBand="0" w:noVBand="1"/>
      </w:tblPr>
      <w:tblGrid>
        <w:gridCol w:w="3710"/>
        <w:gridCol w:w="1708"/>
        <w:gridCol w:w="1350"/>
        <w:gridCol w:w="3086"/>
      </w:tblGrid>
      <w:tr w:rsidR="00A10C52" w:rsidRPr="00FF2711" w14:paraId="08175EE8" w14:textId="77777777" w:rsidTr="00987CFA">
        <w:tc>
          <w:tcPr>
            <w:tcW w:w="3710" w:type="dxa"/>
          </w:tcPr>
          <w:p w14:paraId="4B5E1ABD" w14:textId="77777777" w:rsidR="00A10C52" w:rsidRPr="00FF2711" w:rsidRDefault="00C81AA0" w:rsidP="00FF2711">
            <w:pPr>
              <w:pStyle w:val="Textbody"/>
              <w:widowControl w:val="0"/>
              <w:spacing w:line="360" w:lineRule="auto"/>
              <w:rPr>
                <w:rFonts w:ascii="Times New Roman" w:hAnsi="Times New Roman" w:cs="Times New Roman"/>
                <w:color w:val="000000" w:themeColor="text1"/>
              </w:rPr>
            </w:pPr>
            <w:r w:rsidRPr="00FF2711">
              <w:rPr>
                <w:rStyle w:val="StrongEmphasis"/>
                <w:rFonts w:ascii="Times New Roman" w:hAnsi="Times New Roman" w:cs="Times New Roman"/>
                <w:color w:val="000000" w:themeColor="text1"/>
              </w:rPr>
              <w:lastRenderedPageBreak/>
              <w:t>Author’s name &amp; year</w:t>
            </w:r>
          </w:p>
        </w:tc>
        <w:tc>
          <w:tcPr>
            <w:tcW w:w="1708" w:type="dxa"/>
          </w:tcPr>
          <w:p w14:paraId="74349CA0" w14:textId="39439A51" w:rsidR="00A10C52" w:rsidRPr="00FF2711" w:rsidRDefault="00FF2711" w:rsidP="00FF2711">
            <w:pPr>
              <w:pStyle w:val="Textbody"/>
              <w:widowControl w:val="0"/>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WI FI</w:t>
            </w:r>
          </w:p>
        </w:tc>
        <w:tc>
          <w:tcPr>
            <w:tcW w:w="1350" w:type="dxa"/>
            <w:vAlign w:val="center"/>
          </w:tcPr>
          <w:p w14:paraId="21698968" w14:textId="77777777" w:rsidR="00A10C52" w:rsidRPr="00FF2711" w:rsidRDefault="00C81AA0" w:rsidP="00FF2711">
            <w:pPr>
              <w:pStyle w:val="TableHeading"/>
              <w:spacing w:line="360" w:lineRule="auto"/>
              <w:jc w:val="left"/>
              <w:rPr>
                <w:rFonts w:ascii="Times New Roman" w:hAnsi="Times New Roman" w:cs="Times New Roman"/>
                <w:color w:val="000000" w:themeColor="text1"/>
              </w:rPr>
            </w:pPr>
            <w:r w:rsidRPr="00FF2711">
              <w:rPr>
                <w:rFonts w:ascii="Times New Roman" w:hAnsi="Times New Roman" w:cs="Times New Roman"/>
                <w:color w:val="000000" w:themeColor="text1"/>
              </w:rPr>
              <w:t>Web based</w:t>
            </w:r>
          </w:p>
        </w:tc>
        <w:tc>
          <w:tcPr>
            <w:tcW w:w="3086" w:type="dxa"/>
          </w:tcPr>
          <w:p w14:paraId="68C9282E" w14:textId="781A31E3" w:rsidR="00A10C52" w:rsidRPr="00FF2711" w:rsidRDefault="00FF2711" w:rsidP="00FF2711">
            <w:pPr>
              <w:pStyle w:val="Textbody"/>
              <w:widowControl w:val="0"/>
              <w:spacing w:line="360" w:lineRule="auto"/>
              <w:rPr>
                <w:rFonts w:ascii="Times New Roman" w:hAnsi="Times New Roman" w:cs="Times New Roman"/>
                <w:color w:val="000000" w:themeColor="text1"/>
              </w:rPr>
            </w:pPr>
            <w:r w:rsidRPr="00FF2711">
              <w:rPr>
                <w:rStyle w:val="StrongEmphasis"/>
                <w:rFonts w:ascii="Times New Roman" w:hAnsi="Times New Roman" w:cs="Times New Roman"/>
              </w:rPr>
              <w:t>Mobile application</w:t>
            </w:r>
          </w:p>
        </w:tc>
      </w:tr>
      <w:tr w:rsidR="00A10C52" w:rsidRPr="00FF2711" w14:paraId="1D60C223" w14:textId="77777777" w:rsidTr="00987CFA">
        <w:tc>
          <w:tcPr>
            <w:tcW w:w="3710" w:type="dxa"/>
          </w:tcPr>
          <w:p w14:paraId="1C9DA5CE" w14:textId="3853F020" w:rsidR="006F6766" w:rsidRDefault="000151CF" w:rsidP="006F6766">
            <w:pPr>
              <w:pStyle w:val="NormalWeb"/>
            </w:pPr>
            <w:r>
              <w:fldChar w:fldCharType="begin" w:fldLock="1"/>
            </w:r>
            <w:r>
              <w:instrText>ADDIN CSL_CITATION {"citationItems":[{"id":"ITEM-1","itemData":{"DOI":"10.1515/ldr-2024-0010","ISSN":"19433867","abstract":"The COVID-19 pandemic has had a significant impact on the legal landscape in India, particularly in the context of technological innovations during pandemic. The pandemic has accelerated the adoption of digital technologies in various sectors, including the legal sector. The Indian government and the judiciary have introduced several measures to promote digitalisation and technology, including the introduction of online courts and the development of digital infrastructure for the legal system. The measures to promote the use of digital technologies and improve access to justice were the key developments. The introduction of e-courts and virtual hearings using video conferencing technology in the Supreme Court and several High Courts in India were the landmark steps towards justice delivery system during pandemic. Even subordinate courts have also introduced e-filing in which the litigants were required to file their documents electronically, and the court clerk reviews the documents and verifies them. Once the documents were verified, they were uploaded to the court's electronic case management system. With the use of technology, the virtual hearing conducted using video conferencing and the litigants participated from their homes or offices. During the hearing, the judge, lawyers and litigants saw and heard each other through their respective screens. After the hearing for record-keeping, the courts prepare a transcript of the proceedings and save it in the electronic case management system. The litigants could access the transcript and other documents related to the case through the online portal. Further, the government has introduced several measures to improve the digital infrastructure and platforms for the legal sector. National Judicial Data Grid, a database of orders, judgements and case details of 18,735 District &amp; Subordinate Courts and High Courts created as an online platform under the e-Courts Project. The government has also launched several legal information portals that provide access to legal resources and information, such as case law, legal databases and law journals. The adoption of digital technologies is likely to continue to play an important role in improving access to justice in India in the post-pandemic era that has several advantages in saving time and costs associated with physical travel to the court. It also reduces the backlog of cases and improves access to justice for litigants who live in remote areas. Additionally, v…","author":[{"dropping-particle":"","family":"Saxena","given":"Priti","non-dropping-particle":"","parse-names":false,"suffix":""}],"container-title":"Law and Development Review","id":"ITEM-1","issue":"December","issued":{"date-parts":[["2024"]]},"page":"1-13","title":"Technological Innovations in India's Legal Sector for Access to Justice during and Post Pandemic","type":"article-journal"},"uris":["http://www.mendeley.com/documents/?uuid=ad989e06-f58b-4304-aa4c-843f253e071e"]}],"mendeley":{"formattedCitation":"(Saxena, 2024)","plainTextFormattedCitation":"(Saxena, 2024)"},"properties":{"noteIndex":0},"schema":"https://github.com/citation-style-language/schema/raw/master/csl-citation.json"}</w:instrText>
            </w:r>
            <w:r>
              <w:fldChar w:fldCharType="separate"/>
            </w:r>
            <w:r w:rsidRPr="000151CF">
              <w:rPr>
                <w:noProof/>
              </w:rPr>
              <w:t>(Saxena, 2024)</w:t>
            </w:r>
            <w:r>
              <w:fldChar w:fldCharType="end"/>
            </w:r>
          </w:p>
          <w:p w14:paraId="03A096DE" w14:textId="15B46005" w:rsidR="006F6766" w:rsidRPr="00FF2711" w:rsidRDefault="006F6766" w:rsidP="00FF2711">
            <w:pPr>
              <w:pStyle w:val="Textbody"/>
              <w:widowControl w:val="0"/>
              <w:spacing w:line="360" w:lineRule="auto"/>
              <w:rPr>
                <w:rFonts w:ascii="Times New Roman" w:hAnsi="Times New Roman" w:cs="Times New Roman"/>
                <w:color w:val="000000" w:themeColor="text1"/>
              </w:rPr>
            </w:pPr>
          </w:p>
        </w:tc>
        <w:tc>
          <w:tcPr>
            <w:tcW w:w="1708" w:type="dxa"/>
          </w:tcPr>
          <w:p w14:paraId="42C8790C" w14:textId="1FEF832E" w:rsidR="00A10C52" w:rsidRPr="001A5433" w:rsidRDefault="00C81AA0" w:rsidP="00FF2711">
            <w:pPr>
              <w:pStyle w:val="Textbody"/>
              <w:widowControl w:val="0"/>
              <w:spacing w:line="36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1350" w:type="dxa"/>
          </w:tcPr>
          <w:p w14:paraId="1FD89641" w14:textId="77777777" w:rsidR="00A10C52" w:rsidRPr="00FF2711" w:rsidRDefault="00C81AA0" w:rsidP="00FF2711">
            <w:pPr>
              <w:pStyle w:val="Textbody"/>
              <w:widowControl w:val="0"/>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w:t>
            </w:r>
          </w:p>
        </w:tc>
        <w:tc>
          <w:tcPr>
            <w:tcW w:w="3086" w:type="dxa"/>
          </w:tcPr>
          <w:p w14:paraId="53090DBC" w14:textId="7FDCFB35" w:rsidR="00A10C52" w:rsidRPr="00C81AA0" w:rsidRDefault="00C81AA0" w:rsidP="00FF2711">
            <w:pPr>
              <w:pStyle w:val="Textbody"/>
              <w:widowControl w:val="0"/>
              <w:spacing w:line="360" w:lineRule="auto"/>
              <w:rPr>
                <w:rFonts w:ascii="Times New Roman" w:hAnsi="Times New Roman" w:cs="Times New Roman"/>
                <w:color w:val="000000" w:themeColor="text1"/>
              </w:rPr>
            </w:pPr>
            <w:r>
              <w:rPr>
                <w:rFonts w:ascii="Times New Roman" w:hAnsi="Times New Roman" w:cs="Times New Roman"/>
                <w:color w:val="000000" w:themeColor="text1"/>
              </w:rPr>
              <w:t>√</w:t>
            </w:r>
          </w:p>
        </w:tc>
      </w:tr>
      <w:tr w:rsidR="00A10C52" w:rsidRPr="00FF2711" w14:paraId="390F10AA" w14:textId="77777777" w:rsidTr="00987CFA">
        <w:tc>
          <w:tcPr>
            <w:tcW w:w="3710" w:type="dxa"/>
          </w:tcPr>
          <w:p w14:paraId="24046E37" w14:textId="1F50E17A" w:rsidR="00A10C52" w:rsidRPr="00FF2711" w:rsidRDefault="00C36F25" w:rsidP="00FF2711">
            <w:pPr>
              <w:pStyle w:val="Textbody"/>
              <w:widowControl w:val="0"/>
              <w:spacing w:line="360" w:lineRule="auto"/>
              <w:rPr>
                <w:rFonts w:ascii="Times New Roman" w:hAnsi="Times New Roman" w:cs="Times New Roman"/>
                <w:color w:val="000000" w:themeColor="text1"/>
              </w:rPr>
            </w:pP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{"citationItems":[{"id":"ITEM-1","itemData":{"DOI":"10.1051/shsconf/202213400035","abstract":"Traditionally, legal services have been delivered in offices during face-to-face interactions between the lawyer and his client. At the present time, digital technologies have shifted that scheme as it becomes possible to communicate by telephone, with the use of the internet or in a way that involves both. The author rethinks the nature of legal services and provides a framework for understanding further developments. Special attention is focused on assumption that virtual law practice is more than just a sale of legal documents or single online task management because it provides direct and effective communication between a lawyer and a client. The article shows the difference that new technology can make for ensuring easy access to legal aid and justice. The author states that the central role in legal practices modernization belongs to lawyers who should change the way they work and have to embrace innovations. The article introduces all means for delivering legal aid that clearly have the potential to fully transform the legal services market. Also, the author outlines some dangers that may become a serious threats to the new technologies perspectives.","author":[{"dropping-particle":"","family":"Selkova","given":"Anastasia","non-dropping-particle":"","parse-names":false,"suffix":""}],"container-title":"SHS Web of Conferences","id":"ITEM-1","issued":{"date-parts":[["2022"]]},"page":"00035","title":"Would online legal services guarantee the availability of justice and legal aid?","type":"article-journal","volume":"134"},"uris":["http://www.mendeley.com/documents/?uuid=b2a36a6a-f312-4d72-bf8a-f4a0b5cd8016"]}],"mendeley":{"formattedCitation":"(Selkova, 2022)","plainTextFormattedCitation":"(Selkova, 2022)","previouslyFormattedCitation":"(Selkova, 2022)"},"properties":{"noteIndex":0},"schema":"https://github.com/citation-style-language/schema/raw/master/csl-citation.json"}</w:instrText>
            </w:r>
            <w:r>
              <w:rPr>
                <w:rFonts w:ascii="Times New Roman" w:hAnsi="Times New Roman" w:cs="Times New Roman"/>
                <w:color w:val="000000" w:themeColor="text1"/>
              </w:rPr>
              <w:fldChar w:fldCharType="separate"/>
            </w:r>
            <w:r w:rsidRPr="00C36F25">
              <w:rPr>
                <w:rFonts w:ascii="Times New Roman" w:hAnsi="Times New Roman" w:cs="Times New Roman"/>
                <w:noProof/>
                <w:color w:val="000000" w:themeColor="text1"/>
              </w:rPr>
              <w:t>(Selkova, 2022)</w:t>
            </w:r>
            <w:r>
              <w:rPr>
                <w:rFonts w:ascii="Times New Roman" w:hAnsi="Times New Roman" w:cs="Times New Roman"/>
                <w:color w:val="000000" w:themeColor="text1"/>
              </w:rPr>
              <w:fldChar w:fldCharType="end"/>
            </w:r>
          </w:p>
        </w:tc>
        <w:tc>
          <w:tcPr>
            <w:tcW w:w="1708" w:type="dxa"/>
          </w:tcPr>
          <w:p w14:paraId="590501FB" w14:textId="659EBF87" w:rsidR="00A10C52" w:rsidRPr="00A53A3A" w:rsidRDefault="008E6661" w:rsidP="00FF2711">
            <w:pPr>
              <w:pStyle w:val="Textbody"/>
              <w:widowControl w:val="0"/>
              <w:spacing w:line="36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1350" w:type="dxa"/>
          </w:tcPr>
          <w:p w14:paraId="3029D765" w14:textId="77777777" w:rsidR="00A10C52" w:rsidRPr="00FF2711" w:rsidRDefault="00C81AA0" w:rsidP="00FF2711">
            <w:pPr>
              <w:pStyle w:val="Textbody"/>
              <w:widowControl w:val="0"/>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w:t>
            </w:r>
          </w:p>
        </w:tc>
        <w:tc>
          <w:tcPr>
            <w:tcW w:w="3086" w:type="dxa"/>
          </w:tcPr>
          <w:p w14:paraId="50391608" w14:textId="77777777" w:rsidR="00A10C52" w:rsidRPr="00FF2711" w:rsidRDefault="00C81AA0" w:rsidP="00FF2711">
            <w:pPr>
              <w:pStyle w:val="Textbody"/>
              <w:widowControl w:val="0"/>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X</w:t>
            </w:r>
          </w:p>
        </w:tc>
      </w:tr>
      <w:tr w:rsidR="00A10C52" w:rsidRPr="00FF2711" w14:paraId="608DD170" w14:textId="77777777" w:rsidTr="00987CFA">
        <w:tc>
          <w:tcPr>
            <w:tcW w:w="3710" w:type="dxa"/>
            <w:vAlign w:val="center"/>
          </w:tcPr>
          <w:p w14:paraId="11FF28D8" w14:textId="79619E3B" w:rsidR="00A10C52" w:rsidRPr="00FF2711" w:rsidRDefault="00C36F25" w:rsidP="00FF2711">
            <w:pPr>
              <w:pStyle w:val="TableContents"/>
              <w:spacing w:line="360" w:lineRule="auto"/>
              <w:rPr>
                <w:rFonts w:ascii="Times New Roman" w:hAnsi="Times New Roman" w:cs="Times New Roman"/>
                <w:color w:val="000000" w:themeColor="text1"/>
              </w:rPr>
            </w:pP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{"citationItems":[{"id":"ITEM-1","itemData":{"DOI":"10.22059/JITM.2021.80736","ISSN":"24235059","abstract":"The article considers the main aspects of the use of digital platforms as a tool for the transformation of strategic consulting in public administration. The study substantiates the feasibility of using the results of consulting activities in the implementation of strategic objectives by the executive authorities at any level of government. The ways and methods of organizing consulting activities on the basis of digital platforms for the purpose of informational and analytical support of management technologies of public administration and civil service reform analyzed. Based on the results of the study, a model of using consulting services in the public administration system was developed. The criteria of efficiency of realization project management consulting in the public sector, based on digital platforms highlighted.","author":[{"dropping-particle":"","family":"Klochan","given":"Viacheslav","non-dropping-particle":"","parse-names":false,"suffix":""},{"dropping-particle":"","family":"Piliaiev","given":"Igor","non-dropping-particle":"","parse-names":false,"suffix":""},{"dropping-particle":"","family":"Sydorenko","given":"Tetyana","non-dropping-particle":"","parse-names":false,"suffix":""},{"dropping-particle":"","family":"Khomutenko","given":"Vira","non-dropping-particle":"","parse-names":false,"suffix":""},{"dropping-particle":"","family":"Solomko","given":"Anton","non-dropping-particle":"","parse-names":false,"suffix":""},{"dropping-particle":"","family":"Tkachuk","given":"Alona","non-dropping-particle":"","parse-names":false,"suffix":""}],"container-title":"Journal of Information Technology Management","id":"ITEM-1","issued":{"date-parts":[["2021"]]},"page":"42-61","title":"Digital platforms as a tool for the transformation of strategic consulting in public administration","type":"article-journal","volume":"13"},"uris":["http://www.mendeley.com/documents/?uuid=0d73dd6f-8565-4194-81f9-89f84a39417f"]}],"mendeley":{"formattedCitation":"(Klochan et al., 2021)","plainTextFormattedCitation":"(Klochan et al., 2021)","previouslyFormattedCitation":"(Klochan et al., 2021)"},"properties":{"noteIndex":0},"schema":"https://github.com/citation-style-language/schema/raw/master/csl-citation.json"}</w:instrText>
            </w:r>
            <w:r>
              <w:rPr>
                <w:rFonts w:ascii="Times New Roman" w:hAnsi="Times New Roman" w:cs="Times New Roman"/>
                <w:color w:val="000000" w:themeColor="text1"/>
              </w:rPr>
              <w:fldChar w:fldCharType="separate"/>
            </w:r>
            <w:r w:rsidRPr="00C36F25">
              <w:rPr>
                <w:rFonts w:ascii="Times New Roman" w:hAnsi="Times New Roman" w:cs="Times New Roman"/>
                <w:noProof/>
                <w:color w:val="000000" w:themeColor="text1"/>
              </w:rPr>
              <w:t>(Klochan et al., 2021)</w:t>
            </w:r>
            <w:r>
              <w:rPr>
                <w:rFonts w:ascii="Times New Roman" w:hAnsi="Times New Roman" w:cs="Times New Roman"/>
                <w:color w:val="000000" w:themeColor="text1"/>
              </w:rPr>
              <w:fldChar w:fldCharType="end"/>
            </w:r>
          </w:p>
        </w:tc>
        <w:tc>
          <w:tcPr>
            <w:tcW w:w="1708" w:type="dxa"/>
          </w:tcPr>
          <w:p w14:paraId="04CEAD34" w14:textId="77777777" w:rsidR="00A10C52" w:rsidRPr="00FF2711" w:rsidRDefault="00C81AA0" w:rsidP="00FF2711">
            <w:pPr>
              <w:pStyle w:val="Textbody"/>
              <w:widowControl w:val="0"/>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X</w:t>
            </w:r>
          </w:p>
        </w:tc>
        <w:tc>
          <w:tcPr>
            <w:tcW w:w="1350" w:type="dxa"/>
          </w:tcPr>
          <w:p w14:paraId="07D7695A" w14:textId="2C19A30E" w:rsidR="00A10C52" w:rsidRPr="006C6F5B" w:rsidRDefault="00366493" w:rsidP="00FF2711">
            <w:pPr>
              <w:pStyle w:val="Textbody"/>
              <w:widowControl w:val="0"/>
              <w:spacing w:line="36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3086" w:type="dxa"/>
          </w:tcPr>
          <w:p w14:paraId="6DF163C8" w14:textId="77777777" w:rsidR="00A10C52" w:rsidRPr="00FF2711" w:rsidRDefault="00C81AA0" w:rsidP="00FF2711">
            <w:pPr>
              <w:pStyle w:val="Textbody"/>
              <w:widowControl w:val="0"/>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X</w:t>
            </w:r>
          </w:p>
        </w:tc>
      </w:tr>
      <w:tr w:rsidR="00A10C52" w:rsidRPr="00FF2711" w14:paraId="14E34F09" w14:textId="77777777" w:rsidTr="00987CFA">
        <w:tc>
          <w:tcPr>
            <w:tcW w:w="3710" w:type="dxa"/>
            <w:vAlign w:val="center"/>
          </w:tcPr>
          <w:p w14:paraId="3BA8912D" w14:textId="1151C2E5" w:rsidR="00A10C52" w:rsidRPr="00FF2711" w:rsidRDefault="00C36F25" w:rsidP="00FF2711">
            <w:pPr>
              <w:pStyle w:val="TableContents"/>
              <w:spacing w:line="360" w:lineRule="auto"/>
              <w:rPr>
                <w:rFonts w:ascii="Times New Roman" w:hAnsi="Times New Roman" w:cs="Times New Roman"/>
                <w:color w:val="000000" w:themeColor="text1"/>
              </w:rPr>
            </w:pP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{"citationItems":[{"id":"ITEM-1","itemData":{"ISSN":"16130073","abstract":"Lawyers can analyze and understand specific situations of their clients to provide them with relevant legal information and advice. We qualitatively investigate to which extent ChatGPT (a large language model developed by OpenAI) may be able to carry out some of these tasks, to provide legal information to laypeople. This paper proposes a framework for evaluating the provision of legal information as a process, evaluating not only its accuracy in providing legal information, but also its ability to understand and reason about users’ needs. We perform an initial investigation of ChatGPT’s ability to provide legal information using several simulated cases. We also compare the performance to that of JusticeBot, a legal information tool based on expert systems. While ChatGPT does not always provide accurate and reliable information, it acts as a powerful and intuitive way to interact with laypeople. This research opens the door to combining the two approaches for flexible and accurate legal information tools.","author":[{"dropping-particle":"","family":"Tan","given":"Jinzhe","non-dropping-particle":"","parse-names":false,"suffix":""},{"dropping-particle":"","family":"Westermann","given":"Hannes","non-dropping-particle":"","parse-names":false,"suffix":""},{"dropping-particle":"","family":"Benyekhlef","given":"Karim","non-dropping-particle":"","parse-names":false,"suffix":""}],"container-title":"CEUR Workshop Proceedings","id":"ITEM-1","issued":{"date-parts":[["2023"]]},"title":"ChatGPT as an Artificial Lawyer?","type":"article-journal","volume":"3435"},"uris":["http://www.mendeley.com/documents/?uuid=3d76f607-a9f5-4bdf-b725-8fd5ca26e968"]}],"mendeley":{"formattedCitation":"(Tan et al., 2023)","plainTextFormattedCitation":"(Tan et al., 2023)","previouslyFormattedCitation":"(Tan et al., 2023)"},"properties":{"noteIndex":0},"schema":"https://github.com/citation-style-language/schema/raw/master/csl-citation.json"}</w:instrText>
            </w:r>
            <w:r>
              <w:rPr>
                <w:rFonts w:ascii="Times New Roman" w:hAnsi="Times New Roman" w:cs="Times New Roman"/>
                <w:color w:val="000000" w:themeColor="text1"/>
              </w:rPr>
              <w:fldChar w:fldCharType="separate"/>
            </w:r>
            <w:r w:rsidRPr="00C36F25">
              <w:rPr>
                <w:rFonts w:ascii="Times New Roman" w:hAnsi="Times New Roman" w:cs="Times New Roman"/>
                <w:noProof/>
                <w:color w:val="000000" w:themeColor="text1"/>
              </w:rPr>
              <w:t>(Tan et al., 2023)</w:t>
            </w:r>
            <w:r>
              <w:rPr>
                <w:rFonts w:ascii="Times New Roman" w:hAnsi="Times New Roman" w:cs="Times New Roman"/>
                <w:color w:val="000000" w:themeColor="text1"/>
              </w:rPr>
              <w:fldChar w:fldCharType="end"/>
            </w:r>
          </w:p>
        </w:tc>
        <w:tc>
          <w:tcPr>
            <w:tcW w:w="1708" w:type="dxa"/>
          </w:tcPr>
          <w:p w14:paraId="4CD63CDF" w14:textId="0E109913" w:rsidR="00A10C52" w:rsidRPr="003C08B0" w:rsidRDefault="005D0965" w:rsidP="00FF2711">
            <w:pPr>
              <w:pStyle w:val="Textbody"/>
              <w:widowControl w:val="0"/>
              <w:spacing w:line="36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1350" w:type="dxa"/>
          </w:tcPr>
          <w:p w14:paraId="51EA0277" w14:textId="322470CC" w:rsidR="00A10C52" w:rsidRPr="005D0965" w:rsidRDefault="005D0965" w:rsidP="00FF2711">
            <w:pPr>
              <w:pStyle w:val="Textbody"/>
              <w:widowControl w:val="0"/>
              <w:spacing w:line="360" w:lineRule="auto"/>
              <w:rPr>
                <w:rFonts w:ascii="Times New Roman" w:hAnsi="Times New Roman" w:cs="Times New Roman"/>
                <w:color w:val="000000" w:themeColor="text1"/>
              </w:rPr>
            </w:pPr>
            <w:r>
              <w:rPr>
                <w:rFonts w:ascii="Times New Roman" w:hAnsi="Times New Roman" w:cs="Times New Roman"/>
                <w:color w:val="000000" w:themeColor="text1"/>
              </w:rPr>
              <w:t>X</w:t>
            </w:r>
          </w:p>
        </w:tc>
        <w:tc>
          <w:tcPr>
            <w:tcW w:w="3086" w:type="dxa"/>
          </w:tcPr>
          <w:p w14:paraId="196D65B3" w14:textId="419AE5A6" w:rsidR="00A10C52" w:rsidRPr="005D0965" w:rsidRDefault="005D0965" w:rsidP="00FF2711">
            <w:pPr>
              <w:pStyle w:val="Textbody"/>
              <w:widowControl w:val="0"/>
              <w:spacing w:line="360" w:lineRule="auto"/>
              <w:rPr>
                <w:rFonts w:ascii="Times New Roman" w:hAnsi="Times New Roman" w:cs="Times New Roman"/>
                <w:color w:val="000000" w:themeColor="text1"/>
              </w:rPr>
            </w:pPr>
            <w:r>
              <w:rPr>
                <w:rFonts w:ascii="Times New Roman" w:hAnsi="Times New Roman" w:cs="Times New Roman"/>
                <w:color w:val="000000" w:themeColor="text1"/>
              </w:rPr>
              <w:t>√</w:t>
            </w:r>
          </w:p>
        </w:tc>
      </w:tr>
      <w:tr w:rsidR="00A10C52" w:rsidRPr="00FF2711" w14:paraId="46DB8DF2" w14:textId="77777777" w:rsidTr="00987CFA">
        <w:tc>
          <w:tcPr>
            <w:tcW w:w="3710" w:type="dxa"/>
            <w:vAlign w:val="center"/>
          </w:tcPr>
          <w:p w14:paraId="6F5BB8ED" w14:textId="0B80757D" w:rsidR="00A10C52" w:rsidRPr="00FF2711" w:rsidRDefault="00C36F25" w:rsidP="00FF2711">
            <w:pPr>
              <w:pStyle w:val="TableContents"/>
              <w:spacing w:line="360" w:lineRule="auto"/>
              <w:rPr>
                <w:rFonts w:ascii="Times New Roman" w:hAnsi="Times New Roman" w:cs="Times New Roman"/>
                <w:color w:val="000000" w:themeColor="text1"/>
              </w:rPr>
            </w:pP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author":[{"dropping-particle":"","family":"Guelespe","given":"Diana","non-dropping-particle":"","parse-names":false,"suffix":""},{"dropping-particle":"","family":"Terrones","given":"Fanny","non-dropping-particle":"","parse-names":false,"suffix":""}],"id":"ITEM-1","issued":{"date-parts":[["2024"]]},"page":"1-20","title":"Navigating the Immigration System : Legal Service Providers Share Their Experience Assisting Afghan Evacuees","type":"article-journal"},"uris":["http://www.mendeley.com/documents/?uuid=a6ebc7d4-f913-42bc-b270-176c4999bf76"]}],"mendeley":{"formattedCitation":"(Guelespe &amp; Terrones, 2024)","plainTextFormattedCitation":"(Guelespe &amp; Terrones, 2024)","previouslyFormattedCitation":"(Guelespe &amp; Terrones, 2024)"},"properties":{"noteIndex":0},"schema":"https://github.com/citation-style-language/schema/raw/master/csl-citation.json"}</w:instrText>
            </w:r>
            <w:r>
              <w:rPr>
                <w:rFonts w:ascii="Times New Roman" w:hAnsi="Times New Roman" w:cs="Times New Roman"/>
                <w:color w:val="000000" w:themeColor="text1"/>
              </w:rPr>
              <w:fldChar w:fldCharType="separate"/>
            </w:r>
            <w:r w:rsidRPr="00C36F25">
              <w:rPr>
                <w:rFonts w:ascii="Times New Roman" w:hAnsi="Times New Roman" w:cs="Times New Roman"/>
                <w:noProof/>
                <w:color w:val="000000" w:themeColor="text1"/>
              </w:rPr>
              <w:t>(Guelespe &amp; Terrones, 2024)</w:t>
            </w:r>
            <w:r>
              <w:rPr>
                <w:rFonts w:ascii="Times New Roman" w:hAnsi="Times New Roman" w:cs="Times New Roman"/>
                <w:color w:val="000000" w:themeColor="text1"/>
              </w:rPr>
              <w:fldChar w:fldCharType="end"/>
            </w:r>
          </w:p>
        </w:tc>
        <w:tc>
          <w:tcPr>
            <w:tcW w:w="1708" w:type="dxa"/>
          </w:tcPr>
          <w:p w14:paraId="2CD23FD4" w14:textId="77777777" w:rsidR="00A10C52" w:rsidRPr="00FF2711" w:rsidRDefault="00C81AA0" w:rsidP="00FF2711">
            <w:pPr>
              <w:pStyle w:val="Textbody"/>
              <w:widowControl w:val="0"/>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w:t>
            </w:r>
          </w:p>
        </w:tc>
        <w:tc>
          <w:tcPr>
            <w:tcW w:w="1350" w:type="dxa"/>
          </w:tcPr>
          <w:p w14:paraId="18E778DE" w14:textId="24425DBB" w:rsidR="00A10C52" w:rsidRPr="00461771" w:rsidRDefault="00211F87" w:rsidP="00FF2711">
            <w:pPr>
              <w:pStyle w:val="Textbody"/>
              <w:widowControl w:val="0"/>
              <w:spacing w:line="360" w:lineRule="auto"/>
              <w:rPr>
                <w:rFonts w:ascii="Times New Roman" w:hAnsi="Times New Roman" w:cs="Times New Roman"/>
                <w:color w:val="000000" w:themeColor="text1"/>
              </w:rPr>
            </w:pPr>
            <w:r>
              <w:rPr>
                <w:rFonts w:ascii="Times New Roman" w:hAnsi="Times New Roman" w:cs="Times New Roman"/>
                <w:color w:val="000000" w:themeColor="text1"/>
              </w:rPr>
              <w:t>X</w:t>
            </w:r>
          </w:p>
        </w:tc>
        <w:tc>
          <w:tcPr>
            <w:tcW w:w="3086" w:type="dxa"/>
          </w:tcPr>
          <w:p w14:paraId="03148FC1" w14:textId="77777777" w:rsidR="00A10C52" w:rsidRPr="00FF2711" w:rsidRDefault="00C81AA0" w:rsidP="00FF2711">
            <w:pPr>
              <w:pStyle w:val="Textbody"/>
              <w:widowControl w:val="0"/>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X</w:t>
            </w:r>
          </w:p>
        </w:tc>
      </w:tr>
      <w:tr w:rsidR="00A10C52" w:rsidRPr="00FF2711" w14:paraId="78385CA0" w14:textId="77777777" w:rsidTr="00987CFA">
        <w:tc>
          <w:tcPr>
            <w:tcW w:w="3710" w:type="dxa"/>
            <w:vAlign w:val="center"/>
          </w:tcPr>
          <w:p w14:paraId="6FE1448C" w14:textId="2E23D7FC" w:rsidR="00A10C52" w:rsidRPr="00FF2711" w:rsidRDefault="00C36F25" w:rsidP="00FF2711">
            <w:pPr>
              <w:pStyle w:val="TableContents"/>
              <w:spacing w:line="360" w:lineRule="auto"/>
              <w:rPr>
                <w:rFonts w:ascii="Times New Roman" w:hAnsi="Times New Roman" w:cs="Times New Roman"/>
                <w:color w:val="000000" w:themeColor="text1"/>
              </w:rPr>
            </w:pP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{"citationItems":[{"id":"ITEM-1","itemData":{"DOI":"10.1145/3630106.3659048","ISBN":"9798400704505","abstract":"Large language models (LLMs) are increasingly capable of providing users with advice in a wide range of professional domains, including legal advice. However, relying on LLMs for legal queries raises concerns due to the significant expertise required and the potential real-world consequences of the advice. To explore when and why LLMs should or should not provide advice to users, we conducted workshops with 20 legal experts using methods inspired by case-based reasoning. The provided realistic queries (\"cases\") allowed experts to examine granular, situation-specific concerns and overarching technical and legal constraints, producing a concrete set of contextual considerations for LLM developers. By synthesizing the factors that impacted LLM response appropriateness, we present a 4-dimension framework: (1) User attributes and behaviors, (2) Nature of queries, (3) AI capabilities, and (4) Social impacts. We share experts' recommendations for LLM response strategies, which center around helping users identify 'right questions to ask' and relevant information rather than providing definitive legal judgments. Our findings reveal novel legal considerations, such as unauthorized practice of law, confidentiality, and liability for inaccurate advice, that have been overlooked in the literature. The case-based deliberation method enabled us to elicit fine-grained, practice-informed insights that surpass those from de-contextualized surveys or speculative principles. These findings underscore the applicability of our method for translating domain-specific professional knowledge and practices into policies that can guide LLM behavior in a more responsible direction.","author":[{"dropping-particle":"","family":"Cheong","given":"Inyoung","non-dropping-particle":"","parse-names":false,"suffix":""},{"dropping-particle":"","family":"Xia","given":"King","non-dropping-particle":"","parse-names":false,"suffix":""},{"dropping-particle":"","family":"Feng","given":"K. J.Kevin","non-dropping-particle":"","parse-names":false,"suffix":""},{"dropping-particle":"","family":"Chen","given":"Quan Ze","non-dropping-particle":"","parse-names":false,"suffix":""},{"dropping-particle":"","family":"Zhang","given":"Amy X.","non-dropping-particle":"","parse-names":false,"suffix":""}],"container-title":"2024 ACM Conference on Fairness, Accountability, and Transparency, FAccT 2024","id":"ITEM-1","issued":{"date-parts":[["2024"]]},"page":"2454-2469","title":"(A)I Am Not a Lawyer, But?: Engaging Legal Experts towards Responsible LLM Policies for Legal Advice","type":"article-journal"},"uris":["http://www.mendeley.com/documents/?uuid=afc65d88-1f60-4d9e-96ef-7a22a90c1310"]}],"mendeley":{"formattedCitation":"(Cheong et al., 2024)","plainTextFormattedCitation":"(Cheong et al., 2024)","previouslyFormattedCitation":"(Cheong et al., 2024)"},"properties":{"noteIndex":0},"schema":"https://github.com/citation-style-language/schema/raw/master/csl-citation.json"}</w:instrText>
            </w:r>
            <w:r>
              <w:rPr>
                <w:rFonts w:ascii="Times New Roman" w:hAnsi="Times New Roman" w:cs="Times New Roman"/>
                <w:color w:val="000000" w:themeColor="text1"/>
              </w:rPr>
              <w:fldChar w:fldCharType="separate"/>
            </w:r>
            <w:r w:rsidRPr="00C36F25">
              <w:rPr>
                <w:rFonts w:ascii="Times New Roman" w:hAnsi="Times New Roman" w:cs="Times New Roman"/>
                <w:noProof/>
                <w:color w:val="000000" w:themeColor="text1"/>
              </w:rPr>
              <w:t>(Cheong et al., 2024)</w:t>
            </w:r>
            <w:r>
              <w:rPr>
                <w:rFonts w:ascii="Times New Roman" w:hAnsi="Times New Roman" w:cs="Times New Roman"/>
                <w:color w:val="000000" w:themeColor="text1"/>
              </w:rPr>
              <w:fldChar w:fldCharType="end"/>
            </w:r>
          </w:p>
        </w:tc>
        <w:tc>
          <w:tcPr>
            <w:tcW w:w="1708" w:type="dxa"/>
          </w:tcPr>
          <w:p w14:paraId="3F05647A" w14:textId="77777777" w:rsidR="00A10C52" w:rsidRDefault="00C81AA0" w:rsidP="00FF2711">
            <w:pPr>
              <w:pStyle w:val="Textbody"/>
              <w:widowControl w:val="0"/>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X</w:t>
            </w:r>
          </w:p>
          <w:p w14:paraId="300F9237" w14:textId="77777777" w:rsidR="00F3566C" w:rsidRPr="00F3566C" w:rsidRDefault="00F3566C" w:rsidP="00FF2711">
            <w:pPr>
              <w:pStyle w:val="Textbody"/>
              <w:widowControl w:val="0"/>
              <w:spacing w:line="360" w:lineRule="auto"/>
              <w:rPr>
                <w:rFonts w:ascii="Times New Roman" w:hAnsi="Times New Roman" w:cs="Times New Roman"/>
                <w:color w:val="000000" w:themeColor="text1"/>
              </w:rPr>
            </w:pPr>
          </w:p>
        </w:tc>
        <w:tc>
          <w:tcPr>
            <w:tcW w:w="1350" w:type="dxa"/>
          </w:tcPr>
          <w:p w14:paraId="60691C6C" w14:textId="77777777" w:rsidR="00A10C52" w:rsidRPr="00FF2711" w:rsidRDefault="00C81AA0" w:rsidP="00FF2711">
            <w:pPr>
              <w:pStyle w:val="Textbody"/>
              <w:widowControl w:val="0"/>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X</w:t>
            </w:r>
          </w:p>
        </w:tc>
        <w:tc>
          <w:tcPr>
            <w:tcW w:w="3086" w:type="dxa"/>
          </w:tcPr>
          <w:p w14:paraId="3B745046" w14:textId="77777777" w:rsidR="00A10C52" w:rsidRPr="00FF2711" w:rsidRDefault="00C81AA0" w:rsidP="00FF2711">
            <w:pPr>
              <w:pStyle w:val="Textbody"/>
              <w:widowControl w:val="0"/>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X</w:t>
            </w:r>
          </w:p>
        </w:tc>
      </w:tr>
      <w:tr w:rsidR="00A10C52" w:rsidRPr="00FF2711" w14:paraId="22971F2C" w14:textId="77777777" w:rsidTr="00987CFA">
        <w:tc>
          <w:tcPr>
            <w:tcW w:w="3710" w:type="dxa"/>
            <w:tcBorders>
              <w:top w:val="nil"/>
            </w:tcBorders>
            <w:vAlign w:val="center"/>
          </w:tcPr>
          <w:p w14:paraId="2546661B" w14:textId="376C9922" w:rsidR="00A10C52" w:rsidRPr="00FF2711" w:rsidRDefault="00C36F25" w:rsidP="00FF2711">
            <w:pPr>
              <w:pStyle w:val="Textbody"/>
              <w:widowControl w:val="0"/>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{"citationItems":[{"id":"ITEM-1","itemData":{"DOI":"10.18653/v1/d19-3017","ISBN":"9781950737925","abstract":"Legal Tech is developed to help people with legal services and solve legal problems via machines. To achieve this, one of the key requirements for machines is to utilize legal knowledge and comprehend legal context. This can be fulfilled by natural language processing (NLP) techniques, for instance, text representation, text categorization, question answering (QA) and natural language inference, etc. To this end, we introduce a freely available Chinese Legal Tech system (IFlyLegal) that benefits from multiple NLP tasks. It is an integrated system that performs legal consulting, multi-way law searching, and legal document analysis by exploiting techniques such as deep contextual representations and various attention mechanisms. To our knowledge, IFlyLegal is the first Chinese legal system that employs up-to-date NLP techniques and caters for needs of different user groups, such as lawyers, judges, procurators, and clients. Since Jan, 2019, we have gathered 2,349 users and 28,238 page views (till June, 23, 2019).","author":[{"dropping-particle":"","family":"Wang","given":"Ziyue","non-dropping-particle":"","parse-names":false,"suffix":""},{"dropping-particle":"","family":"Wang","given":"Baoxin","non-dropping-particle":"","parse-names":false,"suffix":""},{"dropping-particle":"","family":"Duan","given":"Xingyi","non-dropping-particle":"","parse-names":false,"suffix":""},{"dropping-particle":"","family":"Wu","given":"Dayong","non-dropping-particle":"","parse-names":false,"suffix":""},{"dropping-particle":"","family":"Wang","given":"Shijin","non-dropping-particle":"","parse-names":false,"suffix":""},{"dropping-particle":"","family":"Hu","given":"Guoping","non-dropping-particle":"","parse-names":false,"suffix":""},{"dropping-particle":"","family":"Liu","given":"Ting","non-dropping-particle":"","parse-names":false,"suffix":""}],"container-title":"EMNLP-IJCNLP 2019 - 2019 Conference on Empirical Methods in Natural Language Processing and the 9th International Joint Conference on Natural Language Processing, Proceedings of System Demonstrations","id":"ITEM-1","issued":{"date-parts":[["2019"]]},"page":"97-102","title":"IFlyLegal: A Chinese legal system for consultation, law searching, and document analysis","type":"article-journal"},"uris":["http://www.mendeley.com/documents/?uuid=883c0669-a150-45da-8d5b-6a0310cdae1b"]}],"mendeley":{"formattedCitation":"(Wang et al., 2019)","plainTextFormattedCitation":"(Wang et al., 2019)","previouslyFormattedCitation":"(Wang et al., 2019)"},"properties":{"noteIndex":0},"schema":"https://github.com/citation-style-language/schema/raw/master/csl-citation.json"}</w:instrText>
            </w:r>
            <w:r>
              <w:rPr>
                <w:rFonts w:ascii="Times New Roman" w:hAnsi="Times New Roman" w:cs="Times New Roman"/>
                <w:color w:val="000000" w:themeColor="text1"/>
              </w:rPr>
              <w:fldChar w:fldCharType="separate"/>
            </w:r>
            <w:r w:rsidRPr="00C36F25">
              <w:rPr>
                <w:rFonts w:ascii="Times New Roman" w:hAnsi="Times New Roman" w:cs="Times New Roman"/>
                <w:noProof/>
                <w:color w:val="000000" w:themeColor="text1"/>
              </w:rPr>
              <w:t>(Wang et al., 2019)</w:t>
            </w:r>
            <w:r>
              <w:rPr>
                <w:rFonts w:ascii="Times New Roman" w:hAnsi="Times New Roman" w:cs="Times New Roman"/>
                <w:color w:val="000000" w:themeColor="text1"/>
              </w:rPr>
              <w:fldChar w:fldCharType="end"/>
            </w:r>
          </w:p>
        </w:tc>
        <w:tc>
          <w:tcPr>
            <w:tcW w:w="1708" w:type="dxa"/>
            <w:tcBorders>
              <w:top w:val="nil"/>
            </w:tcBorders>
          </w:tcPr>
          <w:p w14:paraId="18C7D694" w14:textId="68B0C210" w:rsidR="00A10C52" w:rsidRPr="00B349A6" w:rsidRDefault="00B349A6" w:rsidP="00FF2711">
            <w:pPr>
              <w:pStyle w:val="Textbody"/>
              <w:widowControl w:val="0"/>
              <w:spacing w:line="360" w:lineRule="auto"/>
              <w:rPr>
                <w:rFonts w:ascii="Times New Roman" w:hAnsi="Times New Roman" w:cs="Times New Roman"/>
                <w:color w:val="000000" w:themeColor="text1"/>
              </w:rPr>
            </w:pPr>
            <w:r>
              <w:rPr>
                <w:rFonts w:ascii="Times New Roman" w:hAnsi="Times New Roman" w:cs="Times New Roman"/>
                <w:color w:val="000000" w:themeColor="text1"/>
              </w:rPr>
              <w:t>X</w:t>
            </w:r>
          </w:p>
        </w:tc>
        <w:tc>
          <w:tcPr>
            <w:tcW w:w="1350" w:type="dxa"/>
            <w:tcBorders>
              <w:top w:val="nil"/>
            </w:tcBorders>
          </w:tcPr>
          <w:p w14:paraId="457FAB28" w14:textId="77777777" w:rsidR="00A10C52" w:rsidRPr="00FF2711" w:rsidRDefault="00C81AA0" w:rsidP="00FF2711">
            <w:pPr>
              <w:pStyle w:val="Textbody"/>
              <w:widowControl w:val="0"/>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w:t>
            </w:r>
          </w:p>
        </w:tc>
        <w:tc>
          <w:tcPr>
            <w:tcW w:w="3086" w:type="dxa"/>
            <w:tcBorders>
              <w:top w:val="nil"/>
            </w:tcBorders>
          </w:tcPr>
          <w:p w14:paraId="4DD5EAA2" w14:textId="60F1D02E" w:rsidR="00A10C52" w:rsidRPr="00B349A6" w:rsidRDefault="00F66455" w:rsidP="00FF2711">
            <w:pPr>
              <w:pStyle w:val="Textbody"/>
              <w:widowControl w:val="0"/>
              <w:spacing w:line="360" w:lineRule="auto"/>
              <w:rPr>
                <w:rFonts w:ascii="Times New Roman" w:hAnsi="Times New Roman" w:cs="Times New Roman"/>
                <w:color w:val="000000" w:themeColor="text1"/>
              </w:rPr>
            </w:pPr>
            <w:r>
              <w:rPr>
                <w:rFonts w:ascii="Times New Roman" w:hAnsi="Times New Roman" w:cs="Times New Roman"/>
                <w:color w:val="000000" w:themeColor="text1"/>
              </w:rPr>
              <w:t>√</w:t>
            </w:r>
          </w:p>
        </w:tc>
      </w:tr>
      <w:tr w:rsidR="00A10C52" w:rsidRPr="00FF2711" w14:paraId="1B48C645" w14:textId="77777777" w:rsidTr="00987CFA">
        <w:tc>
          <w:tcPr>
            <w:tcW w:w="3710" w:type="dxa"/>
            <w:tcBorders>
              <w:top w:val="nil"/>
            </w:tcBorders>
            <w:vAlign w:val="center"/>
          </w:tcPr>
          <w:p w14:paraId="1A93980E" w14:textId="1BFBBF94" w:rsidR="00A10C52" w:rsidRPr="00FF2711" w:rsidRDefault="00C36F25" w:rsidP="00FF2711">
            <w:pPr>
              <w:pStyle w:val="Textbody"/>
              <w:widowControl w:val="0"/>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{"citationItems":[{"id":"ITEM-1","itemData":{"abstract":"We propose DISC-LawLLM, an intelligent legal system utilizing large language models (LLMs) to provide a wide range of legal services. We adopt legal syllogism prompting strategies to construct supervised fine-tuning datasets in the Chinese Judicial domain and fine-tune LLMs with legal reasoning capability. We augment LLMs with a retrieval module to enhance models' ability to access and utilize external legal knowledge. A comprehensive legal benchmark, DISC-Law-Eval, is presented to evaluate intelligent legal systems from both objective and subjective dimensions. Quantitative and qualitative results on DISC-Law-Eval demonstrate the effectiveness of our system in serving various users across diverse legal scenarios. The detailed resources are available at https://github.com/FudanDISC/DISC-LawLLM.","author":[{"dropping-particle":"","family":"Yue","given":"Shengbin","non-dropping-particle":"","parse-names":false,"suffix":""},{"dropping-particle":"","family":"Chen","given":"Wei","non-dropping-particle":"","parse-names":false,"suffix":""},{"dropping-particle":"","family":"Wang","given":"Siyuan","non-dropping-particle":"","parse-names":false,"suffix":""},{"dropping-particle":"","family":"Li","given":"Bingxuan","non-dropping-particle":"","parse-names":false,"suffix":""},{"dropping-particle":"","family":"Shen","given":"Chenchen","non-dropping-particle":"","parse-names":false,"suffix":""},{"dropping-particle":"","family":"Liu","given":"Shujun","non-dropping-particle":"","parse-names":false,"suffix":""},{"dropping-particle":"","family":"Zhou","given":"Yuxuan","non-dropping-particle":"","parse-names":false,"suffix":""},{"dropping-particle":"","family":"Xiao","given":"Yao","non-dropping-particle":"","parse-names":false,"suffix":""},{"dropping-particle":"","family":"Yun","given":"Song","non-dropping-particle":"","parse-names":false,"suffix":""},{"dropping-particle":"","family":"Huang","given":"Xuanjing","non-dropping-particle":"","parse-names":false,"suffix":""},{"dropping-particle":"","family":"Wei","given":"Zhongyu","non-dropping-particle":"","parse-names":false,"suffix":""}],"id":"ITEM-1","issued":{"date-parts":[["2023"]]},"title":"DISC-LawLLM: Fine-tuning Large Language Models for Intelligent Legal Services","type":"article-journal"},"uris":["http://www.mendeley.com/documents/?uuid=97a5dc8c-62c0-4fd7-9cda-f4dc3c188cbb"]}],"mendeley":{"formattedCitation":"(Yue et al., 2023)","plainTextFormattedCitation":"(Yue et al., 2023)","previouslyFormattedCitation":"(Yue et al., 2023)"},"properties":{"noteIndex":0},"schema":"https://github.com/citation-style-language/schema/raw/master/csl-citation.json"}</w:instrText>
            </w:r>
            <w:r>
              <w:rPr>
                <w:rFonts w:ascii="Times New Roman" w:hAnsi="Times New Roman" w:cs="Times New Roman"/>
                <w:color w:val="000000" w:themeColor="text1"/>
              </w:rPr>
              <w:fldChar w:fldCharType="separate"/>
            </w:r>
            <w:r w:rsidRPr="00C36F25">
              <w:rPr>
                <w:rFonts w:ascii="Times New Roman" w:hAnsi="Times New Roman" w:cs="Times New Roman"/>
                <w:noProof/>
                <w:color w:val="000000" w:themeColor="text1"/>
              </w:rPr>
              <w:t>(Yue et al., 2023)</w:t>
            </w:r>
            <w:r>
              <w:rPr>
                <w:rFonts w:ascii="Times New Roman" w:hAnsi="Times New Roman" w:cs="Times New Roman"/>
                <w:color w:val="000000" w:themeColor="text1"/>
              </w:rPr>
              <w:fldChar w:fldCharType="end"/>
            </w:r>
          </w:p>
        </w:tc>
        <w:tc>
          <w:tcPr>
            <w:tcW w:w="1708" w:type="dxa"/>
            <w:tcBorders>
              <w:top w:val="nil"/>
            </w:tcBorders>
          </w:tcPr>
          <w:p w14:paraId="2B3D05FD" w14:textId="77777777" w:rsidR="00A10C52" w:rsidRPr="00FF2711" w:rsidRDefault="00C81AA0" w:rsidP="00FF2711">
            <w:pPr>
              <w:pStyle w:val="Textbody"/>
              <w:widowControl w:val="0"/>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w:t>
            </w:r>
          </w:p>
        </w:tc>
        <w:tc>
          <w:tcPr>
            <w:tcW w:w="1350" w:type="dxa"/>
            <w:tcBorders>
              <w:top w:val="nil"/>
            </w:tcBorders>
          </w:tcPr>
          <w:p w14:paraId="5F1B7787" w14:textId="77777777" w:rsidR="00A10C52" w:rsidRPr="00FF2711" w:rsidRDefault="00C81AA0" w:rsidP="00FF2711">
            <w:pPr>
              <w:pStyle w:val="Textbody"/>
              <w:widowControl w:val="0"/>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w:t>
            </w:r>
          </w:p>
        </w:tc>
        <w:tc>
          <w:tcPr>
            <w:tcW w:w="3086" w:type="dxa"/>
            <w:tcBorders>
              <w:top w:val="nil"/>
            </w:tcBorders>
          </w:tcPr>
          <w:p w14:paraId="3BC54DDC" w14:textId="58794FF6" w:rsidR="00A10C52" w:rsidRPr="00AD3961" w:rsidRDefault="008061F6" w:rsidP="00FF2711">
            <w:pPr>
              <w:pStyle w:val="Textbody"/>
              <w:widowControl w:val="0"/>
              <w:spacing w:line="360" w:lineRule="auto"/>
              <w:rPr>
                <w:rFonts w:ascii="Times New Roman" w:hAnsi="Times New Roman" w:cs="Times New Roman"/>
                <w:color w:val="000000" w:themeColor="text1"/>
              </w:rPr>
            </w:pPr>
            <w:r>
              <w:rPr>
                <w:rFonts w:ascii="Times New Roman" w:hAnsi="Times New Roman" w:cs="Times New Roman"/>
                <w:color w:val="000000" w:themeColor="text1"/>
              </w:rPr>
              <w:t>√</w:t>
            </w:r>
          </w:p>
        </w:tc>
      </w:tr>
      <w:tr w:rsidR="00A10C52" w:rsidRPr="00FF2711" w14:paraId="70393125" w14:textId="77777777" w:rsidTr="00987CFA">
        <w:tc>
          <w:tcPr>
            <w:tcW w:w="3710" w:type="dxa"/>
            <w:tcBorders>
              <w:top w:val="nil"/>
            </w:tcBorders>
            <w:vAlign w:val="center"/>
          </w:tcPr>
          <w:p w14:paraId="51EAF445" w14:textId="69D91918" w:rsidR="00A10C52" w:rsidRPr="00FF2711" w:rsidRDefault="00C36F25" w:rsidP="00FF2711">
            <w:pPr>
              <w:pStyle w:val="Textbody"/>
              <w:widowControl w:val="0"/>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{"citationItems":[{"id":"ITEM-1","itemData":{"ISSN":"2614-3658","abstract":"… /poor individually, the nature of this legal aid is passive with a legal-formal approach. Second, the concept of constitutional legal aid, namely legal aid for poor/poor people which is …","author":[{"dropping-particle":"","family":"Hartoyo","given":"Rudi","non-dropping-particle":"","parse-names":false,"suffix":""},{"dropping-particle":"","family":"Sulistyowati","given":"Sulistyowati","non-dropping-particle":"","parse-names":false,"suffix":""}],"container-title":"JIM: Jurnal Ilmiah Mahasiswa Pendidikan Sejarah","id":"ITEM-1","issue":"3","issued":{"date-parts":[["2023"]]},"page":"1599-1611","title":"The Role Of The Legal Aid Post Is In Providing Legal Assistance To Disadvantaged People In Order To Obtain Justice In The Courts Of The Holy Land","type":"article-journal","volume":"8"},"uris":["http://www.mendeley.com/documents/?uuid=5cabd078-5331-4325-87b2-c389da63459b"]}],"mendeley":{"formattedCitation":"(Hartoyo &amp; Sulistyowati, 2023)","plainTextFormattedCitation":"(Hartoyo &amp; Sulistyowati, 2023)","previouslyFormattedCitation":"(Hartoyo &amp; Sulistyowati, 2023)"},"properties":{"noteIndex":0},"schema":"https://github.com/citation-style-language/schema/raw/master/csl-citation.json"}</w:instrText>
            </w:r>
            <w:r>
              <w:rPr>
                <w:rFonts w:ascii="Times New Roman" w:hAnsi="Times New Roman" w:cs="Times New Roman"/>
                <w:color w:val="000000" w:themeColor="text1"/>
              </w:rPr>
              <w:fldChar w:fldCharType="separate"/>
            </w:r>
            <w:r w:rsidRPr="00C36F25">
              <w:rPr>
                <w:rFonts w:ascii="Times New Roman" w:hAnsi="Times New Roman" w:cs="Times New Roman"/>
                <w:noProof/>
                <w:color w:val="000000" w:themeColor="text1"/>
              </w:rPr>
              <w:t>(Hartoyo &amp; Sulistyowati, 2023)</w:t>
            </w:r>
            <w:r>
              <w:rPr>
                <w:rFonts w:ascii="Times New Roman" w:hAnsi="Times New Roman" w:cs="Times New Roman"/>
                <w:color w:val="000000" w:themeColor="text1"/>
              </w:rPr>
              <w:fldChar w:fldCharType="end"/>
            </w:r>
          </w:p>
        </w:tc>
        <w:tc>
          <w:tcPr>
            <w:tcW w:w="1708" w:type="dxa"/>
            <w:tcBorders>
              <w:top w:val="nil"/>
            </w:tcBorders>
          </w:tcPr>
          <w:p w14:paraId="3DA9E58A" w14:textId="77777777" w:rsidR="00A10C52" w:rsidRPr="00FF2711" w:rsidRDefault="00C81AA0" w:rsidP="00FF2711">
            <w:pPr>
              <w:pStyle w:val="Textbody"/>
              <w:widowControl w:val="0"/>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w:t>
            </w:r>
          </w:p>
        </w:tc>
        <w:tc>
          <w:tcPr>
            <w:tcW w:w="1350" w:type="dxa"/>
            <w:tcBorders>
              <w:top w:val="nil"/>
            </w:tcBorders>
          </w:tcPr>
          <w:p w14:paraId="39D7BD3E" w14:textId="44966AC8" w:rsidR="00A10C52" w:rsidRPr="00DB244E" w:rsidRDefault="00DB244E" w:rsidP="00FF2711">
            <w:pPr>
              <w:pStyle w:val="Textbody"/>
              <w:widowControl w:val="0"/>
              <w:spacing w:line="360" w:lineRule="auto"/>
              <w:rPr>
                <w:rFonts w:ascii="Times New Roman" w:hAnsi="Times New Roman" w:cs="Times New Roman"/>
                <w:color w:val="000000" w:themeColor="text1"/>
              </w:rPr>
            </w:pPr>
            <w:r>
              <w:rPr>
                <w:rFonts w:ascii="Times New Roman" w:hAnsi="Times New Roman" w:cs="Times New Roman"/>
                <w:color w:val="000000" w:themeColor="text1"/>
              </w:rPr>
              <w:t>X</w:t>
            </w:r>
          </w:p>
        </w:tc>
        <w:tc>
          <w:tcPr>
            <w:tcW w:w="3086" w:type="dxa"/>
            <w:tcBorders>
              <w:top w:val="nil"/>
            </w:tcBorders>
          </w:tcPr>
          <w:p w14:paraId="2483D2C2" w14:textId="0619136E" w:rsidR="00A10C52" w:rsidRPr="00FF2A6A" w:rsidRDefault="00DB244E" w:rsidP="00FF2711">
            <w:pPr>
              <w:pStyle w:val="Textbody"/>
              <w:widowControl w:val="0"/>
              <w:spacing w:line="360" w:lineRule="auto"/>
              <w:rPr>
                <w:rFonts w:ascii="Times New Roman" w:hAnsi="Times New Roman" w:cs="Times New Roman"/>
                <w:color w:val="000000" w:themeColor="text1"/>
              </w:rPr>
            </w:pPr>
            <w:r>
              <w:rPr>
                <w:rFonts w:ascii="Times New Roman" w:hAnsi="Times New Roman" w:cs="Times New Roman"/>
                <w:color w:val="000000" w:themeColor="text1"/>
              </w:rPr>
              <w:t>√</w:t>
            </w:r>
          </w:p>
        </w:tc>
      </w:tr>
      <w:tr w:rsidR="00A10C52" w:rsidRPr="00FF2711" w14:paraId="420101A7" w14:textId="77777777" w:rsidTr="00987CFA">
        <w:tc>
          <w:tcPr>
            <w:tcW w:w="3710" w:type="dxa"/>
            <w:tcBorders>
              <w:top w:val="nil"/>
            </w:tcBorders>
            <w:vAlign w:val="center"/>
          </w:tcPr>
          <w:p w14:paraId="5D1F3C05" w14:textId="53A74263" w:rsidR="00A10C52" w:rsidRPr="00FF2711" w:rsidRDefault="00C36F25" w:rsidP="00FF2711">
            <w:pPr>
              <w:pStyle w:val="Textbody"/>
              <w:widowControl w:val="0"/>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{"citationItems":[{"id":"ITEM-1","itemData":{"DOI":"10.3389/fpsyg.2024.1386146","ISSN":"16641078","abstract":"Famous people, such as celebrities and influencers, are harassed online on a daily basis. Online harassment mentally disturbs them and negatively affects society. However, limited studies have been conducted on the online harassment victimization of famous people, and its effects remain unclear. We surveyed Japanese famous people (N = 213), who were influential people who appeared on television and other traditional media and on social media, regarding online harassment victimization, emotional injury, and action against offenders and revealed that various forms of online harassment are prevalent. Some victims used the anti-harassment functions provided by weblogs and social media systems (e.g., blocking/muting/reporting offender accounts and closing comment forms), talked about their victimization to close people, and contacted relevant authorities to take legal action (talent agencies, legal consultants, and police). By contrast, some victims felt compelled to accept harassment and did not initiate action for offenses. We propose several approaches to support victims, inhibit online harassment, and educate people. Our findings help that platforms establish support systems against online harassment.","author":[{"dropping-particle":"","family":"Takano","given":"Masanori","non-dropping-particle":"","parse-names":false,"suffix":""},{"dropping-particle":"","family":"Taka","given":"Fumiaki","non-dropping-particle":"","parse-names":false,"suffix":""},{"dropping-particle":"","family":"Ogiue","given":"Chiki","non-dropping-particle":"","parse-names":false,"suffix":""},{"dropping-particle":"","family":"Nagata","given":"Natsuki","non-dropping-particle":"","parse-names":false,"suffix":""}],"container-title":"Frontiers in Psychology","id":"ITEM-1","issued":{"date-parts":[["2024"]]},"title":"Online harassment of Japanese celebrities and influencers","type":"article-journal","volume":"15"},"uris":["http://www.mendeley.com/documents/?uuid=7253cc70-b747-4e3d-850e-67a86fcbedbd"]}],"mendeley":{"formattedCitation":"(Takano et al., 2024)","plainTextFormattedCitation":"(Takano et al., 2024)","previouslyFormattedCitation":"(Takano et al., 2024)"},"properties":{"noteIndex":0},"schema":"https://github.com/citation-style-language/schema/raw/master/csl-citation.json"}</w:instrText>
            </w:r>
            <w:r>
              <w:rPr>
                <w:rFonts w:ascii="Times New Roman" w:hAnsi="Times New Roman" w:cs="Times New Roman"/>
                <w:color w:val="000000" w:themeColor="text1"/>
              </w:rPr>
              <w:fldChar w:fldCharType="separate"/>
            </w:r>
            <w:r w:rsidRPr="00C36F25">
              <w:rPr>
                <w:rFonts w:ascii="Times New Roman" w:hAnsi="Times New Roman" w:cs="Times New Roman"/>
                <w:noProof/>
                <w:color w:val="000000" w:themeColor="text1"/>
              </w:rPr>
              <w:t>(Takano et al., 2024)</w:t>
            </w:r>
            <w:r>
              <w:rPr>
                <w:rFonts w:ascii="Times New Roman" w:hAnsi="Times New Roman" w:cs="Times New Roman"/>
                <w:color w:val="000000" w:themeColor="text1"/>
              </w:rPr>
              <w:fldChar w:fldCharType="end"/>
            </w:r>
          </w:p>
        </w:tc>
        <w:tc>
          <w:tcPr>
            <w:tcW w:w="1708" w:type="dxa"/>
            <w:tcBorders>
              <w:top w:val="nil"/>
            </w:tcBorders>
          </w:tcPr>
          <w:p w14:paraId="124E7518" w14:textId="77777777" w:rsidR="00A10C52" w:rsidRPr="00FF2711" w:rsidRDefault="00C81AA0" w:rsidP="00FF2711">
            <w:pPr>
              <w:pStyle w:val="Textbody"/>
              <w:widowControl w:val="0"/>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w:t>
            </w:r>
          </w:p>
        </w:tc>
        <w:tc>
          <w:tcPr>
            <w:tcW w:w="1350" w:type="dxa"/>
            <w:tcBorders>
              <w:top w:val="nil"/>
            </w:tcBorders>
          </w:tcPr>
          <w:p w14:paraId="66EED50F" w14:textId="29260F44" w:rsidR="00A10C52" w:rsidRPr="006D7E39" w:rsidRDefault="006D7E39" w:rsidP="00FF2711">
            <w:pPr>
              <w:pStyle w:val="Textbody"/>
              <w:widowControl w:val="0"/>
              <w:spacing w:line="360" w:lineRule="auto"/>
              <w:rPr>
                <w:rFonts w:ascii="Times New Roman" w:hAnsi="Times New Roman" w:cs="Times New Roman"/>
                <w:color w:val="000000" w:themeColor="text1"/>
              </w:rPr>
            </w:pPr>
            <w:r>
              <w:rPr>
                <w:rFonts w:ascii="Times New Roman" w:hAnsi="Times New Roman" w:cs="Times New Roman"/>
                <w:color w:val="000000" w:themeColor="text1"/>
              </w:rPr>
              <w:t>X</w:t>
            </w:r>
          </w:p>
        </w:tc>
        <w:tc>
          <w:tcPr>
            <w:tcW w:w="3086" w:type="dxa"/>
            <w:tcBorders>
              <w:top w:val="nil"/>
            </w:tcBorders>
          </w:tcPr>
          <w:p w14:paraId="73709B41" w14:textId="226397B9" w:rsidR="00A10C52" w:rsidRPr="00FF2711" w:rsidRDefault="006D7E39" w:rsidP="00FF2711">
            <w:pPr>
              <w:pStyle w:val="Textbody"/>
              <w:widowControl w:val="0"/>
              <w:spacing w:line="360" w:lineRule="auto"/>
              <w:rPr>
                <w:rFonts w:ascii="Times New Roman" w:hAnsi="Times New Roman" w:cs="Times New Roman"/>
                <w:color w:val="000000" w:themeColor="text1"/>
              </w:rPr>
            </w:pPr>
            <w:r>
              <w:rPr>
                <w:rFonts w:ascii="Times New Roman" w:hAnsi="Times New Roman" w:cs="Times New Roman"/>
                <w:color w:val="000000" w:themeColor="text1"/>
              </w:rPr>
              <w:t>√</w:t>
            </w:r>
          </w:p>
        </w:tc>
      </w:tr>
      <w:tr w:rsidR="00A10C52" w:rsidRPr="00FF2711" w14:paraId="6E890C2B" w14:textId="77777777" w:rsidTr="00987CFA">
        <w:tc>
          <w:tcPr>
            <w:tcW w:w="3710" w:type="dxa"/>
            <w:vAlign w:val="center"/>
          </w:tcPr>
          <w:p w14:paraId="3BA93305" w14:textId="77777777" w:rsidR="00A10C52" w:rsidRPr="00FF2711" w:rsidRDefault="00C81AA0" w:rsidP="00FF2711">
            <w:pPr>
              <w:pStyle w:val="TableContents"/>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My research</w:t>
            </w:r>
          </w:p>
        </w:tc>
        <w:tc>
          <w:tcPr>
            <w:tcW w:w="1708" w:type="dxa"/>
          </w:tcPr>
          <w:p w14:paraId="65170801" w14:textId="1106874C" w:rsidR="00A10C52" w:rsidRPr="00FF2711" w:rsidRDefault="003910D3" w:rsidP="00FF2711">
            <w:pPr>
              <w:pStyle w:val="Textbody"/>
              <w:widowControl w:val="0"/>
              <w:spacing w:line="36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1350" w:type="dxa"/>
          </w:tcPr>
          <w:p w14:paraId="3F9AE940" w14:textId="77777777" w:rsidR="00A10C52" w:rsidRPr="00FF2711" w:rsidRDefault="00C81AA0" w:rsidP="00FF2711">
            <w:pPr>
              <w:pStyle w:val="Textbody"/>
              <w:widowControl w:val="0"/>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w:t>
            </w:r>
          </w:p>
        </w:tc>
        <w:tc>
          <w:tcPr>
            <w:tcW w:w="3086" w:type="dxa"/>
          </w:tcPr>
          <w:p w14:paraId="34F322C1" w14:textId="6980186C" w:rsidR="00A10C52" w:rsidRPr="00FF2711" w:rsidRDefault="00C36F25" w:rsidP="00FF2711">
            <w:pPr>
              <w:pStyle w:val="Textbody"/>
              <w:widowControl w:val="0"/>
              <w:spacing w:line="360" w:lineRule="auto"/>
              <w:rPr>
                <w:rFonts w:ascii="Times New Roman" w:hAnsi="Times New Roman" w:cs="Times New Roman"/>
                <w:color w:val="000000" w:themeColor="text1"/>
              </w:rPr>
            </w:pPr>
            <w:r>
              <w:rPr>
                <w:rFonts w:ascii="Times New Roman" w:hAnsi="Times New Roman" w:cs="Times New Roman"/>
                <w:color w:val="000000" w:themeColor="text1"/>
              </w:rPr>
              <w:t>x</w:t>
            </w:r>
          </w:p>
        </w:tc>
      </w:tr>
    </w:tbl>
    <w:p w14:paraId="064C7DAB" w14:textId="25B2E027" w:rsidR="00987CFA" w:rsidRPr="00FF2711" w:rsidRDefault="00987CFA" w:rsidP="00C36F25">
      <w:pPr>
        <w:pStyle w:val="Textbody"/>
        <w:spacing w:after="0" w:line="360" w:lineRule="auto"/>
        <w:jc w:val="center"/>
        <w:rPr>
          <w:rFonts w:ascii="Times New Roman" w:hAnsi="Times New Roman" w:cs="Times New Roman"/>
          <w:b/>
          <w:color w:val="000000" w:themeColor="text1"/>
        </w:rPr>
      </w:pPr>
      <w:r w:rsidRPr="00FF2711">
        <w:rPr>
          <w:rFonts w:ascii="Times New Roman" w:hAnsi="Times New Roman" w:cs="Times New Roman"/>
          <w:color w:val="000000" w:themeColor="text1"/>
        </w:rPr>
        <w:t>Table 2.1. Summary of literature review</w:t>
      </w:r>
    </w:p>
    <w:p w14:paraId="1E46C4ED" w14:textId="77777777" w:rsidR="00987CFA" w:rsidRPr="00FF2711" w:rsidRDefault="00987CFA" w:rsidP="00FF2711">
      <w:pPr>
        <w:pStyle w:val="Textbody"/>
        <w:spacing w:after="0" w:line="360" w:lineRule="auto"/>
        <w:jc w:val="center"/>
        <w:rPr>
          <w:rFonts w:ascii="Times New Roman" w:hAnsi="Times New Roman" w:cs="Times New Roman"/>
          <w:b/>
          <w:color w:val="000000" w:themeColor="text1"/>
        </w:rPr>
      </w:pPr>
    </w:p>
    <w:p w14:paraId="50D918D2" w14:textId="77777777" w:rsidR="00A10C52" w:rsidRPr="00FF2711" w:rsidRDefault="00C81AA0" w:rsidP="00FF2711">
      <w:pPr>
        <w:pStyle w:val="Textbody"/>
        <w:spacing w:after="0" w:line="360" w:lineRule="auto"/>
        <w:rPr>
          <w:rFonts w:ascii="Times New Roman" w:hAnsi="Times New Roman" w:cs="Times New Roman"/>
        </w:rPr>
      </w:pPr>
      <w:r w:rsidRPr="00FF2711">
        <w:rPr>
          <w:rFonts w:ascii="Times New Roman" w:hAnsi="Times New Roman" w:cs="Times New Roman"/>
          <w:b/>
          <w:color w:val="000000" w:themeColor="text1"/>
        </w:rPr>
        <w:t>3.0. METHODOLOGY</w:t>
      </w:r>
    </w:p>
    <w:p w14:paraId="339A1C69" w14:textId="77777777" w:rsidR="00A10C52" w:rsidRPr="00FF2711" w:rsidRDefault="00C81AA0" w:rsidP="00FF2711">
      <w:pPr>
        <w:pStyle w:val="Textbody"/>
        <w:spacing w:after="0" w:line="360" w:lineRule="auto"/>
        <w:rPr>
          <w:rFonts w:ascii="Times New Roman" w:hAnsi="Times New Roman" w:cs="Times New Roman"/>
          <w:b/>
          <w:bCs/>
          <w:color w:val="000000" w:themeColor="text1"/>
        </w:rPr>
      </w:pPr>
      <w:r w:rsidRPr="00FF2711">
        <w:rPr>
          <w:rFonts w:ascii="Times New Roman" w:hAnsi="Times New Roman" w:cs="Times New Roman"/>
          <w:b/>
          <w:bCs/>
          <w:color w:val="000000" w:themeColor="text1"/>
        </w:rPr>
        <w:t>3.1. Introduction</w:t>
      </w:r>
    </w:p>
    <w:p w14:paraId="3A08A7B8" w14:textId="3F0DB560" w:rsidR="00A10C52" w:rsidRDefault="00C81AA0" w:rsidP="00FF2711">
      <w:pPr>
        <w:pStyle w:val="Textbody"/>
        <w:spacing w:after="0"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 xml:space="preserve">Methodologies are ways and techniques for performing a certain task. To accomplish each of the specified objectives of developing </w:t>
      </w:r>
      <w:r w:rsidR="00E833AF" w:rsidRPr="00FF2711">
        <w:rPr>
          <w:rFonts w:ascii="Times New Roman" w:hAnsi="Times New Roman" w:cs="Times New Roman"/>
          <w:color w:val="000000" w:themeColor="text1"/>
        </w:rPr>
        <w:t>legal consultation serv</w:t>
      </w:r>
      <w:r w:rsidR="00F158FA" w:rsidRPr="00FF2711">
        <w:rPr>
          <w:rFonts w:ascii="Times New Roman" w:hAnsi="Times New Roman" w:cs="Times New Roman"/>
          <w:color w:val="000000" w:themeColor="text1"/>
        </w:rPr>
        <w:t>ices</w:t>
      </w:r>
      <w:r w:rsidR="004E5EB6" w:rsidRPr="00FF2711">
        <w:rPr>
          <w:rFonts w:ascii="Times New Roman" w:hAnsi="Times New Roman" w:cs="Times New Roman"/>
          <w:color w:val="000000" w:themeColor="text1"/>
        </w:rPr>
        <w:t xml:space="preserve"> </w:t>
      </w:r>
      <w:r w:rsidR="00F158FA" w:rsidRPr="00FF2711">
        <w:rPr>
          <w:rFonts w:ascii="Times New Roman" w:hAnsi="Times New Roman" w:cs="Times New Roman"/>
          <w:color w:val="000000" w:themeColor="text1"/>
        </w:rPr>
        <w:t>platform</w:t>
      </w:r>
      <w:r w:rsidRPr="00FF2711">
        <w:rPr>
          <w:rFonts w:ascii="Times New Roman" w:hAnsi="Times New Roman" w:cs="Times New Roman"/>
          <w:color w:val="000000" w:themeColor="text1"/>
        </w:rPr>
        <w:t>, some methodologies are performed and below is the summary table of the methodologies for each specific objectives of developing</w:t>
      </w:r>
      <w:r w:rsidR="00F158FA" w:rsidRPr="00FF2711">
        <w:rPr>
          <w:rFonts w:ascii="Times New Roman" w:hAnsi="Times New Roman" w:cs="Times New Roman"/>
          <w:color w:val="000000" w:themeColor="text1"/>
        </w:rPr>
        <w:t xml:space="preserve"> online legal consultation services platform</w:t>
      </w:r>
      <w:r w:rsidRPr="00FF2711">
        <w:rPr>
          <w:rFonts w:ascii="Times New Roman" w:hAnsi="Times New Roman" w:cs="Times New Roman"/>
          <w:color w:val="000000" w:themeColor="text1"/>
        </w:rPr>
        <w:t>.</w:t>
      </w:r>
    </w:p>
    <w:p w14:paraId="3660A9BA" w14:textId="355C095B" w:rsidR="000151CF" w:rsidRPr="000151CF" w:rsidRDefault="000151CF" w:rsidP="00FF2711">
      <w:pPr>
        <w:pStyle w:val="Textbody"/>
        <w:spacing w:after="0" w:line="360" w:lineRule="auto"/>
        <w:rPr>
          <w:rFonts w:ascii="Times New Roman" w:hAnsi="Times New Roman" w:cs="Times New Roman"/>
          <w:b/>
          <w:bCs/>
          <w:color w:val="000000" w:themeColor="text1"/>
        </w:rPr>
      </w:pPr>
      <w:r>
        <w:rPr>
          <w:rFonts w:ascii="Times New Roman" w:hAnsi="Times New Roman" w:cs="Times New Roman"/>
          <w:color w:val="000000" w:themeColor="text1"/>
        </w:rPr>
        <w:t xml:space="preserve">                         </w:t>
      </w:r>
      <w:r w:rsidRPr="000151CF">
        <w:rPr>
          <w:rFonts w:ascii="Times New Roman" w:hAnsi="Times New Roman" w:cs="Times New Roman"/>
          <w:b/>
          <w:bCs/>
          <w:color w:val="000000" w:themeColor="text1"/>
        </w:rPr>
        <w:t>Methodologies and tools to be used</w:t>
      </w:r>
    </w:p>
    <w:tbl>
      <w:tblPr>
        <w:tblStyle w:val="TableGrid"/>
        <w:tblW w:w="9746" w:type="dxa"/>
        <w:tblInd w:w="108" w:type="dxa"/>
        <w:tblLayout w:type="fixed"/>
        <w:tblLook w:val="04A0" w:firstRow="1" w:lastRow="0" w:firstColumn="1" w:lastColumn="0" w:noHBand="0" w:noVBand="1"/>
      </w:tblPr>
      <w:tblGrid>
        <w:gridCol w:w="2356"/>
        <w:gridCol w:w="2465"/>
        <w:gridCol w:w="2467"/>
        <w:gridCol w:w="2458"/>
      </w:tblGrid>
      <w:tr w:rsidR="00A10C52" w:rsidRPr="00FF2711" w14:paraId="7407D5A0" w14:textId="77777777" w:rsidTr="00987CFA">
        <w:tc>
          <w:tcPr>
            <w:tcW w:w="2356" w:type="dxa"/>
            <w:vAlign w:val="center"/>
          </w:tcPr>
          <w:p w14:paraId="791720AC" w14:textId="77777777" w:rsidR="00A10C52" w:rsidRPr="00FF2711" w:rsidRDefault="00C81AA0" w:rsidP="00FF2711">
            <w:pPr>
              <w:pStyle w:val="TableHeading"/>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SPECIFIC OBJECTIVE</w:t>
            </w:r>
          </w:p>
        </w:tc>
        <w:tc>
          <w:tcPr>
            <w:tcW w:w="2465" w:type="dxa"/>
            <w:tcBorders>
              <w:right w:val="nil"/>
            </w:tcBorders>
          </w:tcPr>
          <w:p w14:paraId="074D56BB" w14:textId="77777777" w:rsidR="00A10C52" w:rsidRPr="00FF2711" w:rsidRDefault="00C81AA0" w:rsidP="00FF2711">
            <w:pPr>
              <w:pStyle w:val="Standard"/>
              <w:widowControl w:val="0"/>
              <w:spacing w:line="360" w:lineRule="auto"/>
              <w:rPr>
                <w:rFonts w:ascii="Times New Roman" w:hAnsi="Times New Roman" w:cs="Times New Roman"/>
                <w:b/>
                <w:bCs/>
                <w:color w:val="000000" w:themeColor="text1"/>
              </w:rPr>
            </w:pPr>
            <w:r w:rsidRPr="00FF2711">
              <w:rPr>
                <w:rFonts w:ascii="Times New Roman" w:hAnsi="Times New Roman" w:cs="Times New Roman"/>
                <w:b/>
                <w:bCs/>
                <w:color w:val="000000" w:themeColor="text1"/>
              </w:rPr>
              <w:t>METHODOLOGY</w:t>
            </w:r>
          </w:p>
        </w:tc>
        <w:tc>
          <w:tcPr>
            <w:tcW w:w="2467" w:type="dxa"/>
          </w:tcPr>
          <w:p w14:paraId="3D04FB4E" w14:textId="77777777" w:rsidR="00A10C52" w:rsidRPr="00FF2711" w:rsidRDefault="00C81AA0" w:rsidP="00FF2711">
            <w:pPr>
              <w:pStyle w:val="Standard"/>
              <w:widowControl w:val="0"/>
              <w:spacing w:line="360" w:lineRule="auto"/>
              <w:rPr>
                <w:rFonts w:ascii="Times New Roman" w:hAnsi="Times New Roman" w:cs="Times New Roman"/>
                <w:b/>
                <w:bCs/>
                <w:color w:val="000000" w:themeColor="text1"/>
              </w:rPr>
            </w:pPr>
            <w:r w:rsidRPr="00FF2711">
              <w:rPr>
                <w:rFonts w:ascii="Times New Roman" w:hAnsi="Times New Roman" w:cs="Times New Roman"/>
                <w:b/>
                <w:bCs/>
                <w:color w:val="000000" w:themeColor="text1"/>
              </w:rPr>
              <w:t>TOOLS</w:t>
            </w:r>
          </w:p>
        </w:tc>
        <w:tc>
          <w:tcPr>
            <w:tcW w:w="2458" w:type="dxa"/>
            <w:vAlign w:val="center"/>
          </w:tcPr>
          <w:p w14:paraId="0329C218" w14:textId="77777777" w:rsidR="00A10C52" w:rsidRPr="00FF2711" w:rsidRDefault="00C81AA0" w:rsidP="00FF2711">
            <w:pPr>
              <w:pStyle w:val="TableHeading"/>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DELIVERABLE</w:t>
            </w:r>
          </w:p>
        </w:tc>
      </w:tr>
      <w:tr w:rsidR="00A10C52" w:rsidRPr="00FF2711" w14:paraId="0E77E85E" w14:textId="77777777" w:rsidTr="00987CFA">
        <w:tc>
          <w:tcPr>
            <w:tcW w:w="2356" w:type="dxa"/>
          </w:tcPr>
          <w:p w14:paraId="6B9B6332" w14:textId="77777777" w:rsidR="00A10C52" w:rsidRPr="00FF2711" w:rsidRDefault="00C81AA0" w:rsidP="00FF2711">
            <w:pPr>
              <w:pStyle w:val="Textbody"/>
              <w:widowControl w:val="0"/>
              <w:shd w:val="clear" w:color="auto" w:fill="FFFFFF" w:themeFill="background1"/>
              <w:spacing w:after="0" w:line="360" w:lineRule="auto"/>
              <w:jc w:val="both"/>
              <w:rPr>
                <w:rFonts w:ascii="Times New Roman" w:hAnsi="Times New Roman" w:cs="Times New Roman"/>
                <w:color w:val="000000" w:themeColor="text1"/>
              </w:rPr>
            </w:pPr>
            <w:r w:rsidRPr="00FF2711">
              <w:rPr>
                <w:rStyle w:val="StrongEmphasis"/>
                <w:rFonts w:ascii="Times New Roman" w:hAnsi="Times New Roman" w:cs="Times New Roman"/>
                <w:b w:val="0"/>
                <w:bCs w:val="0"/>
                <w:color w:val="000000" w:themeColor="text1"/>
              </w:rPr>
              <w:t>To</w:t>
            </w:r>
            <w:r w:rsidR="00F158FA" w:rsidRPr="00FF2711">
              <w:rPr>
                <w:rStyle w:val="StrongEmphasis"/>
                <w:rFonts w:ascii="Times New Roman" w:hAnsi="Times New Roman" w:cs="Times New Roman"/>
                <w:b w:val="0"/>
                <w:bCs w:val="0"/>
                <w:color w:val="000000" w:themeColor="text1"/>
              </w:rPr>
              <w:t xml:space="preserve"> </w:t>
            </w:r>
            <w:r w:rsidRPr="00FF2711">
              <w:rPr>
                <w:rStyle w:val="StrongEmphasis"/>
                <w:rFonts w:ascii="Times New Roman" w:hAnsi="Times New Roman" w:cs="Times New Roman"/>
                <w:b w:val="0"/>
                <w:bCs w:val="0"/>
                <w:color w:val="000000" w:themeColor="text1"/>
              </w:rPr>
              <w:t>identify user requirements</w:t>
            </w:r>
            <w:r w:rsidR="00F158FA" w:rsidRPr="00FF2711">
              <w:rPr>
                <w:rStyle w:val="StrongEmphasis"/>
                <w:rFonts w:ascii="Times New Roman" w:hAnsi="Times New Roman" w:cs="Times New Roman"/>
                <w:b w:val="0"/>
                <w:bCs w:val="0"/>
                <w:color w:val="000000" w:themeColor="text1"/>
              </w:rPr>
              <w:t xml:space="preserve"> </w:t>
            </w:r>
            <w:r w:rsidRPr="00FF2711">
              <w:rPr>
                <w:rStyle w:val="StrongEmphasis"/>
                <w:rFonts w:ascii="Times New Roman" w:hAnsi="Times New Roman" w:cs="Times New Roman"/>
                <w:b w:val="0"/>
                <w:bCs w:val="0"/>
                <w:color w:val="000000" w:themeColor="text1"/>
              </w:rPr>
              <w:t>for</w:t>
            </w:r>
            <w:r w:rsidR="00F158FA" w:rsidRPr="00FF2711">
              <w:rPr>
                <w:rStyle w:val="StrongEmphasis"/>
                <w:rFonts w:ascii="Times New Roman" w:hAnsi="Times New Roman" w:cs="Times New Roman"/>
                <w:b w:val="0"/>
                <w:bCs w:val="0"/>
                <w:color w:val="000000" w:themeColor="text1"/>
              </w:rPr>
              <w:t xml:space="preserve"> online legal consultation services platform </w:t>
            </w:r>
          </w:p>
        </w:tc>
        <w:tc>
          <w:tcPr>
            <w:tcW w:w="2465" w:type="dxa"/>
            <w:tcBorders>
              <w:right w:val="nil"/>
            </w:tcBorders>
          </w:tcPr>
          <w:p w14:paraId="433960B0" w14:textId="77777777" w:rsidR="00A10C52" w:rsidRPr="00FF2711" w:rsidRDefault="00F158FA" w:rsidP="00FF2711">
            <w:pPr>
              <w:pStyle w:val="Standard"/>
              <w:widowControl w:val="0"/>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Interview, literature review and questionnaire</w:t>
            </w:r>
          </w:p>
        </w:tc>
        <w:tc>
          <w:tcPr>
            <w:tcW w:w="2467" w:type="dxa"/>
          </w:tcPr>
          <w:p w14:paraId="0B3F0C98" w14:textId="77777777" w:rsidR="00A10C52" w:rsidRPr="00FF2711" w:rsidRDefault="00C81AA0" w:rsidP="00FF2711">
            <w:pPr>
              <w:pStyle w:val="Standard"/>
              <w:widowControl w:val="0"/>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Google form</w:t>
            </w:r>
          </w:p>
        </w:tc>
        <w:tc>
          <w:tcPr>
            <w:tcW w:w="2458" w:type="dxa"/>
            <w:vAlign w:val="center"/>
          </w:tcPr>
          <w:p w14:paraId="0CD2CFBB" w14:textId="77777777" w:rsidR="00A10C52" w:rsidRPr="00FF2711" w:rsidRDefault="00F158FA" w:rsidP="00FF2711">
            <w:pPr>
              <w:pStyle w:val="TableContents"/>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 xml:space="preserve">System requirement document </w:t>
            </w:r>
          </w:p>
        </w:tc>
      </w:tr>
      <w:tr w:rsidR="00A10C52" w:rsidRPr="00FF2711" w14:paraId="66CAD143" w14:textId="77777777" w:rsidTr="00987CFA">
        <w:tc>
          <w:tcPr>
            <w:tcW w:w="2356" w:type="dxa"/>
            <w:vAlign w:val="center"/>
          </w:tcPr>
          <w:p w14:paraId="291A10CD" w14:textId="77777777" w:rsidR="00A10C52" w:rsidRPr="00FF2711" w:rsidRDefault="00C81AA0" w:rsidP="00FF2711">
            <w:pPr>
              <w:pStyle w:val="TableContents"/>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lastRenderedPageBreak/>
              <w:t xml:space="preserve">Design an </w:t>
            </w:r>
            <w:r w:rsidR="00F158FA" w:rsidRPr="00FF2711">
              <w:rPr>
                <w:rFonts w:ascii="Times New Roman" w:hAnsi="Times New Roman" w:cs="Times New Roman"/>
                <w:color w:val="000000" w:themeColor="text1"/>
              </w:rPr>
              <w:t xml:space="preserve">online legal consultation services platform </w:t>
            </w:r>
          </w:p>
        </w:tc>
        <w:tc>
          <w:tcPr>
            <w:tcW w:w="2465" w:type="dxa"/>
            <w:tcBorders>
              <w:right w:val="nil"/>
            </w:tcBorders>
            <w:vAlign w:val="center"/>
          </w:tcPr>
          <w:p w14:paraId="68035A38" w14:textId="77777777" w:rsidR="00A10C52" w:rsidRPr="00FF2711" w:rsidRDefault="00F158FA" w:rsidP="00FF2711">
            <w:pPr>
              <w:pStyle w:val="TableContents"/>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Object oriented approach</w:t>
            </w:r>
          </w:p>
        </w:tc>
        <w:tc>
          <w:tcPr>
            <w:tcW w:w="2467" w:type="dxa"/>
            <w:vAlign w:val="center"/>
          </w:tcPr>
          <w:p w14:paraId="63A8F6B3" w14:textId="77777777" w:rsidR="00A10C52" w:rsidRPr="00FF2711" w:rsidRDefault="00F158FA" w:rsidP="00FF2711">
            <w:pPr>
              <w:pStyle w:val="TableContents"/>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U</w:t>
            </w:r>
            <w:r w:rsidR="004E5EB6" w:rsidRPr="00FF2711">
              <w:rPr>
                <w:rFonts w:ascii="Times New Roman" w:hAnsi="Times New Roman" w:cs="Times New Roman"/>
                <w:color w:val="000000" w:themeColor="text1"/>
              </w:rPr>
              <w:t>MLs</w:t>
            </w:r>
          </w:p>
        </w:tc>
        <w:tc>
          <w:tcPr>
            <w:tcW w:w="2458" w:type="dxa"/>
            <w:vAlign w:val="center"/>
          </w:tcPr>
          <w:p w14:paraId="640D217E" w14:textId="77777777" w:rsidR="00A10C52" w:rsidRPr="00FF2711" w:rsidRDefault="00C81AA0" w:rsidP="00FF2711">
            <w:pPr>
              <w:pStyle w:val="TableContents"/>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System design document</w:t>
            </w:r>
          </w:p>
        </w:tc>
      </w:tr>
      <w:tr w:rsidR="00A10C52" w:rsidRPr="00FF2711" w14:paraId="1EDA9265" w14:textId="77777777" w:rsidTr="00987CFA">
        <w:tc>
          <w:tcPr>
            <w:tcW w:w="2356" w:type="dxa"/>
            <w:vAlign w:val="center"/>
          </w:tcPr>
          <w:p w14:paraId="0DCAE62A" w14:textId="77777777" w:rsidR="00A10C52" w:rsidRPr="00FF2711" w:rsidRDefault="00C81AA0" w:rsidP="00FF2711">
            <w:pPr>
              <w:pStyle w:val="TableContents"/>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 xml:space="preserve">Implement </w:t>
            </w:r>
            <w:r w:rsidR="00F158FA" w:rsidRPr="00FF2711">
              <w:rPr>
                <w:rFonts w:ascii="Times New Roman" w:hAnsi="Times New Roman" w:cs="Times New Roman"/>
                <w:color w:val="000000" w:themeColor="text1"/>
              </w:rPr>
              <w:t>an online legal consultation services platform</w:t>
            </w:r>
          </w:p>
        </w:tc>
        <w:tc>
          <w:tcPr>
            <w:tcW w:w="2465" w:type="dxa"/>
            <w:tcBorders>
              <w:right w:val="nil"/>
            </w:tcBorders>
            <w:vAlign w:val="center"/>
          </w:tcPr>
          <w:p w14:paraId="3BEC7F2C" w14:textId="7163DA60" w:rsidR="00A10C52" w:rsidRPr="00FF2711" w:rsidRDefault="00F158FA" w:rsidP="00FF2711">
            <w:pPr>
              <w:pStyle w:val="TableContents"/>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 xml:space="preserve">Agile </w:t>
            </w:r>
            <w:r w:rsidR="00C36F25">
              <w:rPr>
                <w:rFonts w:ascii="Times New Roman" w:hAnsi="Times New Roman" w:cs="Times New Roman"/>
                <w:color w:val="000000" w:themeColor="text1"/>
              </w:rPr>
              <w:t>methodologies</w:t>
            </w:r>
          </w:p>
        </w:tc>
        <w:tc>
          <w:tcPr>
            <w:tcW w:w="2467" w:type="dxa"/>
            <w:vAlign w:val="center"/>
          </w:tcPr>
          <w:p w14:paraId="7AD79160" w14:textId="77777777" w:rsidR="00A10C52" w:rsidRPr="00FF2711" w:rsidRDefault="00F158FA" w:rsidP="00FF2711">
            <w:pPr>
              <w:pStyle w:val="TableContents"/>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HTML, CSS, Java Script</w:t>
            </w:r>
            <w:r w:rsidR="00CD1909" w:rsidRPr="00FF2711">
              <w:rPr>
                <w:rFonts w:ascii="Times New Roman" w:hAnsi="Times New Roman" w:cs="Times New Roman"/>
                <w:color w:val="000000" w:themeColor="text1"/>
              </w:rPr>
              <w:t xml:space="preserve"> </w:t>
            </w:r>
            <w:r w:rsidRPr="00FF2711">
              <w:rPr>
                <w:rFonts w:ascii="Times New Roman" w:hAnsi="Times New Roman" w:cs="Times New Roman"/>
                <w:color w:val="000000" w:themeColor="text1"/>
              </w:rPr>
              <w:t>(REACT),</w:t>
            </w:r>
            <w:r w:rsidR="00CD1909" w:rsidRPr="00FF2711">
              <w:rPr>
                <w:rFonts w:ascii="Times New Roman" w:hAnsi="Times New Roman" w:cs="Times New Roman"/>
                <w:color w:val="000000" w:themeColor="text1"/>
              </w:rPr>
              <w:t xml:space="preserve"> </w:t>
            </w:r>
            <w:r w:rsidRPr="00FF2711">
              <w:rPr>
                <w:rFonts w:ascii="Times New Roman" w:hAnsi="Times New Roman" w:cs="Times New Roman"/>
                <w:color w:val="000000" w:themeColor="text1"/>
              </w:rPr>
              <w:t>P</w:t>
            </w:r>
            <w:r w:rsidR="00CD1909" w:rsidRPr="00FF2711">
              <w:rPr>
                <w:rFonts w:ascii="Times New Roman" w:hAnsi="Times New Roman" w:cs="Times New Roman"/>
                <w:color w:val="000000" w:themeColor="text1"/>
              </w:rPr>
              <w:t>o</w:t>
            </w:r>
            <w:r w:rsidRPr="00FF2711">
              <w:rPr>
                <w:rFonts w:ascii="Times New Roman" w:hAnsi="Times New Roman" w:cs="Times New Roman"/>
                <w:color w:val="000000" w:themeColor="text1"/>
              </w:rPr>
              <w:t>stgreSQL</w:t>
            </w:r>
            <w:r w:rsidR="00CD1909" w:rsidRPr="00FF2711">
              <w:rPr>
                <w:rFonts w:ascii="Times New Roman" w:hAnsi="Times New Roman" w:cs="Times New Roman"/>
                <w:color w:val="000000" w:themeColor="text1"/>
              </w:rPr>
              <w:t xml:space="preserve"> </w:t>
            </w:r>
          </w:p>
          <w:p w14:paraId="3AF0FA46" w14:textId="77777777" w:rsidR="00CD1909" w:rsidRPr="00FF2711" w:rsidRDefault="00CD1909" w:rsidP="00FF2711">
            <w:pPr>
              <w:pStyle w:val="TableContents"/>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 xml:space="preserve">Computer, python </w:t>
            </w:r>
          </w:p>
        </w:tc>
        <w:tc>
          <w:tcPr>
            <w:tcW w:w="2458" w:type="dxa"/>
            <w:vAlign w:val="center"/>
          </w:tcPr>
          <w:p w14:paraId="49BE2692" w14:textId="77777777" w:rsidR="00A10C52" w:rsidRPr="00FF2711" w:rsidRDefault="00C81AA0" w:rsidP="00FF2711">
            <w:pPr>
              <w:pStyle w:val="TableContents"/>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 xml:space="preserve">Functional </w:t>
            </w:r>
            <w:r w:rsidR="00CD1909" w:rsidRPr="00FF2711">
              <w:rPr>
                <w:rFonts w:ascii="Times New Roman" w:hAnsi="Times New Roman" w:cs="Times New Roman"/>
                <w:color w:val="000000" w:themeColor="text1"/>
              </w:rPr>
              <w:t xml:space="preserve">of a </w:t>
            </w:r>
            <w:r w:rsidRPr="00FF2711">
              <w:rPr>
                <w:rFonts w:ascii="Times New Roman" w:hAnsi="Times New Roman" w:cs="Times New Roman"/>
                <w:color w:val="000000" w:themeColor="text1"/>
              </w:rPr>
              <w:t>system</w:t>
            </w:r>
          </w:p>
        </w:tc>
      </w:tr>
      <w:tr w:rsidR="00A10C52" w:rsidRPr="00FF2711" w14:paraId="7EDB1A6B" w14:textId="77777777" w:rsidTr="00987CFA">
        <w:tc>
          <w:tcPr>
            <w:tcW w:w="2356" w:type="dxa"/>
            <w:vAlign w:val="center"/>
          </w:tcPr>
          <w:p w14:paraId="422F00FC" w14:textId="77777777" w:rsidR="00A10C52" w:rsidRPr="00FF2711" w:rsidRDefault="00C81AA0" w:rsidP="00FF2711">
            <w:pPr>
              <w:pStyle w:val="TableContents"/>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Test and evaluate the system</w:t>
            </w:r>
          </w:p>
        </w:tc>
        <w:tc>
          <w:tcPr>
            <w:tcW w:w="2465" w:type="dxa"/>
            <w:tcBorders>
              <w:right w:val="nil"/>
            </w:tcBorders>
            <w:vAlign w:val="center"/>
          </w:tcPr>
          <w:p w14:paraId="2045AAA7" w14:textId="77777777" w:rsidR="00A10C52" w:rsidRPr="00FF2711" w:rsidRDefault="00CD1909" w:rsidP="00FF2711">
            <w:pPr>
              <w:pStyle w:val="TableContents"/>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 xml:space="preserve">Unit test </w:t>
            </w:r>
          </w:p>
        </w:tc>
        <w:tc>
          <w:tcPr>
            <w:tcW w:w="2467" w:type="dxa"/>
            <w:vAlign w:val="center"/>
          </w:tcPr>
          <w:p w14:paraId="2BB079BF" w14:textId="77777777" w:rsidR="00A10C52" w:rsidRPr="00FF2711" w:rsidRDefault="00CD1909" w:rsidP="00FF2711">
            <w:pPr>
              <w:pStyle w:val="TableContents"/>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computer</w:t>
            </w:r>
          </w:p>
        </w:tc>
        <w:tc>
          <w:tcPr>
            <w:tcW w:w="2458" w:type="dxa"/>
            <w:vAlign w:val="center"/>
          </w:tcPr>
          <w:p w14:paraId="2C3B6D41" w14:textId="77777777" w:rsidR="00A10C52" w:rsidRPr="00FF2711" w:rsidRDefault="00C81AA0" w:rsidP="00FF2711">
            <w:pPr>
              <w:pStyle w:val="TableContents"/>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Evaluation report</w:t>
            </w:r>
          </w:p>
        </w:tc>
      </w:tr>
    </w:tbl>
    <w:p w14:paraId="106A4BD2" w14:textId="0D565FFB" w:rsidR="00A10C52" w:rsidRPr="00FF2711" w:rsidRDefault="00987CFA" w:rsidP="00FF2711">
      <w:pPr>
        <w:pStyle w:val="Textbody"/>
        <w:spacing w:line="360" w:lineRule="auto"/>
        <w:jc w:val="center"/>
        <w:rPr>
          <w:rFonts w:ascii="Times New Roman" w:hAnsi="Times New Roman" w:cs="Times New Roman"/>
          <w:b/>
          <w:color w:val="000000" w:themeColor="text1"/>
        </w:rPr>
      </w:pPr>
      <w:r w:rsidRPr="00FF2711">
        <w:rPr>
          <w:rFonts w:ascii="Times New Roman" w:hAnsi="Times New Roman" w:cs="Times New Roman"/>
          <w:color w:val="000000" w:themeColor="text1"/>
        </w:rPr>
        <w:t>Table3.1. summary of the methodologies</w:t>
      </w:r>
      <w:r w:rsidR="000151CF">
        <w:rPr>
          <w:rFonts w:ascii="Times New Roman" w:hAnsi="Times New Roman" w:cs="Times New Roman"/>
          <w:color w:val="000000" w:themeColor="text1"/>
        </w:rPr>
        <w:t xml:space="preserve"> and tools</w:t>
      </w:r>
      <w:r w:rsidRPr="00FF2711">
        <w:rPr>
          <w:rFonts w:ascii="Times New Roman" w:hAnsi="Times New Roman" w:cs="Times New Roman"/>
          <w:color w:val="000000" w:themeColor="text1"/>
        </w:rPr>
        <w:t xml:space="preserve"> used in the system</w:t>
      </w:r>
    </w:p>
    <w:p w14:paraId="58EB81D7" w14:textId="77777777" w:rsidR="00A10C52" w:rsidRPr="00FF2711" w:rsidRDefault="00C81AA0" w:rsidP="00FF2711">
      <w:pPr>
        <w:pStyle w:val="Textbody"/>
        <w:spacing w:line="360" w:lineRule="auto"/>
        <w:rPr>
          <w:rFonts w:ascii="Times New Roman" w:hAnsi="Times New Roman" w:cs="Times New Roman"/>
        </w:rPr>
      </w:pPr>
      <w:r w:rsidRPr="00FF2711">
        <w:rPr>
          <w:rFonts w:ascii="Times New Roman" w:hAnsi="Times New Roman" w:cs="Times New Roman"/>
          <w:b/>
          <w:color w:val="000000" w:themeColor="text1"/>
        </w:rPr>
        <w:t>4.0. SCHEDULE OF ACTIVITIES</w:t>
      </w:r>
    </w:p>
    <w:p w14:paraId="5DE10B0B" w14:textId="77777777" w:rsidR="00A10C52" w:rsidRPr="00FF2711" w:rsidRDefault="00C81AA0" w:rsidP="00FF2711">
      <w:pPr>
        <w:pStyle w:val="Textbody"/>
        <w:spacing w:line="360" w:lineRule="auto"/>
        <w:rPr>
          <w:rFonts w:ascii="Times New Roman" w:hAnsi="Times New Roman" w:cs="Times New Roman"/>
          <w:color w:val="000000" w:themeColor="text1"/>
        </w:rPr>
      </w:pPr>
      <w:r w:rsidRPr="00FF2711">
        <w:rPr>
          <w:rFonts w:ascii="Times New Roman" w:hAnsi="Times New Roman" w:cs="Times New Roman"/>
          <w:b/>
          <w:color w:val="000000" w:themeColor="text1"/>
        </w:rPr>
        <w:t>4.1. Introduction</w:t>
      </w:r>
    </w:p>
    <w:p w14:paraId="1D717B17" w14:textId="77777777" w:rsidR="00A10C52" w:rsidRPr="00FF2711" w:rsidRDefault="00C81AA0" w:rsidP="00FF2711">
      <w:pPr>
        <w:pStyle w:val="Textbody"/>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 xml:space="preserve">Developing </w:t>
      </w:r>
      <w:r w:rsidR="00CD1909" w:rsidRPr="00FF2711">
        <w:rPr>
          <w:rFonts w:ascii="Times New Roman" w:hAnsi="Times New Roman" w:cs="Times New Roman"/>
          <w:color w:val="000000" w:themeColor="text1"/>
        </w:rPr>
        <w:t xml:space="preserve">online legal consultation platform </w:t>
      </w:r>
      <w:r w:rsidRPr="00FF2711">
        <w:rPr>
          <w:rFonts w:ascii="Times New Roman" w:hAnsi="Times New Roman" w:cs="Times New Roman"/>
          <w:color w:val="000000" w:themeColor="text1"/>
        </w:rPr>
        <w:t xml:space="preserve">is the temporary project with timeline. Below is the </w:t>
      </w:r>
      <w:r w:rsidR="00CB7EBF" w:rsidRPr="00FF2711">
        <w:rPr>
          <w:rFonts w:ascii="Times New Roman" w:hAnsi="Times New Roman" w:cs="Times New Roman"/>
          <w:color w:val="000000" w:themeColor="text1"/>
        </w:rPr>
        <w:t>G</w:t>
      </w:r>
      <w:r w:rsidRPr="00FF2711">
        <w:rPr>
          <w:rFonts w:ascii="Times New Roman" w:hAnsi="Times New Roman" w:cs="Times New Roman"/>
          <w:color w:val="000000" w:themeColor="text1"/>
        </w:rPr>
        <w:t xml:space="preserve">antt chart which shows the schedule of activities to be performed </w:t>
      </w:r>
      <w:r w:rsidR="00CB7EBF" w:rsidRPr="00FF2711">
        <w:rPr>
          <w:rFonts w:ascii="Times New Roman" w:hAnsi="Times New Roman" w:cs="Times New Roman"/>
          <w:color w:val="000000" w:themeColor="text1"/>
        </w:rPr>
        <w:t>during</w:t>
      </w:r>
      <w:r w:rsidRPr="00FF2711">
        <w:rPr>
          <w:rFonts w:ascii="Times New Roman" w:hAnsi="Times New Roman" w:cs="Times New Roman"/>
          <w:color w:val="000000" w:themeColor="text1"/>
        </w:rPr>
        <w:t xml:space="preserve"> develop</w:t>
      </w:r>
      <w:r w:rsidR="00CB7EBF" w:rsidRPr="00FF2711">
        <w:rPr>
          <w:rFonts w:ascii="Times New Roman" w:hAnsi="Times New Roman" w:cs="Times New Roman"/>
          <w:color w:val="000000" w:themeColor="text1"/>
        </w:rPr>
        <w:t xml:space="preserve">ment of online </w:t>
      </w:r>
      <w:r w:rsidR="00CD1909" w:rsidRPr="00FF2711">
        <w:rPr>
          <w:rFonts w:ascii="Times New Roman" w:hAnsi="Times New Roman" w:cs="Times New Roman"/>
          <w:color w:val="000000" w:themeColor="text1"/>
        </w:rPr>
        <w:t>legal consultation services platform</w:t>
      </w:r>
      <w:r w:rsidRPr="00FF2711">
        <w:rPr>
          <w:rFonts w:ascii="Times New Roman" w:hAnsi="Times New Roman" w:cs="Times New Roman"/>
          <w:color w:val="000000" w:themeColor="text1"/>
        </w:rPr>
        <w:t>. This</w:t>
      </w:r>
      <w:r w:rsidR="004E5EB6" w:rsidRPr="00FF2711">
        <w:rPr>
          <w:rFonts w:ascii="Times New Roman" w:hAnsi="Times New Roman" w:cs="Times New Roman"/>
          <w:color w:val="000000" w:themeColor="text1"/>
        </w:rPr>
        <w:t xml:space="preserve"> Gantt</w:t>
      </w:r>
      <w:r w:rsidRPr="00FF2711">
        <w:rPr>
          <w:rFonts w:ascii="Times New Roman" w:hAnsi="Times New Roman" w:cs="Times New Roman"/>
          <w:color w:val="000000" w:themeColor="text1"/>
        </w:rPr>
        <w:t xml:space="preserve"> chart not only shows the timeline of activities performed to achieve specified objectives of developing</w:t>
      </w:r>
      <w:r w:rsidR="00CD1909" w:rsidRPr="00FF2711">
        <w:rPr>
          <w:rFonts w:ascii="Times New Roman" w:hAnsi="Times New Roman" w:cs="Times New Roman"/>
          <w:color w:val="000000" w:themeColor="text1"/>
        </w:rPr>
        <w:t xml:space="preserve"> a platform</w:t>
      </w:r>
      <w:r w:rsidRPr="00FF2711">
        <w:rPr>
          <w:rFonts w:ascii="Times New Roman" w:hAnsi="Times New Roman" w:cs="Times New Roman"/>
          <w:color w:val="000000" w:themeColor="text1"/>
        </w:rPr>
        <w:t>, but also help to measure progress of the ongoing project.</w:t>
      </w:r>
    </w:p>
    <w:p w14:paraId="258BEFE2" w14:textId="77777777" w:rsidR="009F7088" w:rsidRPr="00FF2711" w:rsidRDefault="009F7088" w:rsidP="00FF2711">
      <w:pPr>
        <w:pStyle w:val="Textbody"/>
        <w:spacing w:line="360" w:lineRule="auto"/>
        <w:rPr>
          <w:rFonts w:ascii="Times New Roman" w:hAnsi="Times New Roman" w:cs="Times New Roman"/>
          <w:color w:val="000000" w:themeColor="text1"/>
        </w:rPr>
      </w:pPr>
    </w:p>
    <w:p w14:paraId="047E725E" w14:textId="77777777" w:rsidR="00EE210B" w:rsidRPr="00FF2711" w:rsidRDefault="00CB7EBF" w:rsidP="00FF2711">
      <w:pPr>
        <w:pStyle w:val="Textbody"/>
        <w:spacing w:line="360" w:lineRule="auto"/>
        <w:rPr>
          <w:rFonts w:ascii="Times New Roman" w:hAnsi="Times New Roman" w:cs="Times New Roman"/>
          <w:color w:val="000000" w:themeColor="text1"/>
        </w:rPr>
      </w:pPr>
      <w:r w:rsidRPr="00FF2711">
        <w:rPr>
          <w:rFonts w:ascii="Times New Roman" w:hAnsi="Times New Roman" w:cs="Times New Roman"/>
          <w:noProof/>
        </w:rPr>
        <w:drawing>
          <wp:inline distT="0" distB="0" distL="0" distR="0" wp14:anchorId="3D092F16" wp14:editId="24603456">
            <wp:extent cx="6032500" cy="3013092"/>
            <wp:effectExtent l="0" t="0" r="6350" b="0"/>
            <wp:docPr id="4864608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86" cy="3013135"/>
                    </a:xfrm>
                    <a:prstGeom prst="rect">
                      <a:avLst/>
                    </a:prstGeom>
                    <a:noFill/>
                    <a:ln>
                      <a:noFill/>
                    </a:ln>
                  </pic:spPr>
                </pic:pic>
              </a:graphicData>
            </a:graphic>
          </wp:inline>
        </w:drawing>
      </w:r>
      <w:r w:rsidRPr="00FF2711">
        <w:rPr>
          <w:rFonts w:ascii="Times New Roman" w:hAnsi="Times New Roman" w:cs="Times New Roman"/>
          <w:color w:val="000000" w:themeColor="text1"/>
        </w:rPr>
        <w:t xml:space="preserve">     </w:t>
      </w:r>
    </w:p>
    <w:p w14:paraId="5719FC5C" w14:textId="6FA8B709" w:rsidR="00987CFA" w:rsidRPr="000151CF" w:rsidRDefault="00EE210B" w:rsidP="00FF2711">
      <w:pPr>
        <w:pStyle w:val="Textbody"/>
        <w:spacing w:line="360" w:lineRule="auto"/>
        <w:rPr>
          <w:rFonts w:ascii="Times New Roman" w:hAnsi="Times New Roman" w:cs="Times New Roman"/>
          <w:color w:val="000000" w:themeColor="text1"/>
        </w:rPr>
      </w:pPr>
      <w:r w:rsidRPr="00FF2711">
        <w:rPr>
          <w:rFonts w:ascii="Times New Roman" w:hAnsi="Times New Roman" w:cs="Times New Roman"/>
          <w:color w:val="000000" w:themeColor="text1"/>
        </w:rPr>
        <w:t xml:space="preserve">                                        </w:t>
      </w:r>
      <w:r w:rsidR="00987CFA" w:rsidRPr="00FF2711">
        <w:rPr>
          <w:rFonts w:ascii="Times New Roman" w:hAnsi="Times New Roman" w:cs="Times New Roman"/>
          <w:color w:val="000000" w:themeColor="text1"/>
        </w:rPr>
        <w:t>Table 4.</w:t>
      </w:r>
      <w:r w:rsidR="005D2288">
        <w:rPr>
          <w:rFonts w:ascii="Times New Roman" w:hAnsi="Times New Roman" w:cs="Times New Roman"/>
          <w:color w:val="000000" w:themeColor="text1"/>
        </w:rPr>
        <w:t>1</w:t>
      </w:r>
      <w:r w:rsidRPr="00FF2711">
        <w:rPr>
          <w:rFonts w:ascii="Times New Roman" w:hAnsi="Times New Roman" w:cs="Times New Roman"/>
          <w:color w:val="000000" w:themeColor="text1"/>
        </w:rPr>
        <w:t xml:space="preserve"> Gantt chart showing schedule of activities</w:t>
      </w:r>
    </w:p>
    <w:p w14:paraId="6BF7D980" w14:textId="621C5D59" w:rsidR="00987CFA" w:rsidRPr="00FF2711" w:rsidRDefault="00987CFA" w:rsidP="00FF2711">
      <w:pPr>
        <w:pStyle w:val="Textbody"/>
        <w:spacing w:line="360" w:lineRule="auto"/>
        <w:rPr>
          <w:rFonts w:ascii="Times New Roman" w:hAnsi="Times New Roman" w:cs="Times New Roman"/>
          <w:b/>
          <w:color w:val="000000" w:themeColor="text1"/>
        </w:rPr>
      </w:pPr>
    </w:p>
    <w:p w14:paraId="186DB8EE" w14:textId="3682D2AD" w:rsidR="005D2288" w:rsidRPr="000151CF" w:rsidRDefault="00C36F25" w:rsidP="00FF2711">
      <w:pPr>
        <w:pStyle w:val="Textbody"/>
        <w:spacing w:line="360" w:lineRule="auto"/>
        <w:rPr>
          <w:rFonts w:ascii="Times New Roman" w:hAnsi="Times New Roman" w:cs="Times New Roman"/>
          <w:bCs/>
          <w:color w:val="000000" w:themeColor="text1"/>
        </w:rPr>
      </w:pPr>
      <w:r>
        <w:rPr>
          <w:rFonts w:ascii="Times New Roman" w:hAnsi="Times New Roman" w:cs="Times New Roman"/>
          <w:b/>
          <w:color w:val="000000" w:themeColor="text1"/>
        </w:rPr>
        <w:lastRenderedPageBreak/>
        <w:t xml:space="preserve">                                                    </w:t>
      </w:r>
      <w:r w:rsidRPr="00C36F25">
        <w:rPr>
          <w:rFonts w:ascii="Times New Roman" w:hAnsi="Times New Roman" w:cs="Times New Roman"/>
          <w:bCs/>
          <w:color w:val="000000" w:themeColor="text1"/>
        </w:rPr>
        <w:t>References</w:t>
      </w:r>
    </w:p>
    <w:sdt>
      <w:sdtPr>
        <w:rPr>
          <w:rFonts w:ascii="Times New Roman" w:hAnsi="Times New Roman" w:cs="Times New Roman"/>
        </w:rPr>
        <w:id w:val="57593661"/>
        <w:docPartObj>
          <w:docPartGallery w:val="Bibliographies"/>
          <w:docPartUnique/>
        </w:docPartObj>
      </w:sdtPr>
      <w:sdtContent>
        <w:p w14:paraId="7C6B20D8" w14:textId="6A4B7DCD" w:rsidR="000151CF" w:rsidRPr="000151CF" w:rsidRDefault="00C36F25" w:rsidP="000151CF">
          <w:pPr>
            <w:widowControl w:val="0"/>
            <w:autoSpaceDE w:val="0"/>
            <w:autoSpaceDN w:val="0"/>
            <w:adjustRightInd w:val="0"/>
            <w:spacing w:before="240" w:line="360" w:lineRule="auto"/>
            <w:ind w:left="480" w:hanging="480"/>
            <w:rPr>
              <w:rFonts w:ascii="Times New Roman" w:hAnsi="Times New Roman" w:cs="Times New Roman"/>
              <w:noProof/>
              <w:kern w:val="0"/>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0151CF" w:rsidRPr="000151CF">
            <w:rPr>
              <w:rFonts w:ascii="Times New Roman" w:hAnsi="Times New Roman" w:cs="Times New Roman"/>
              <w:noProof/>
              <w:kern w:val="0"/>
            </w:rPr>
            <w:t xml:space="preserve">Cheong, I., Xia, K., Feng, K. J. K., Chen, Q. Z., &amp; Zhang, A. X. (2024). (A)I Am Not a Lawyer, But?: Engaging Legal Experts towards Responsible LLM Policies for Legal Advice. </w:t>
          </w:r>
          <w:r w:rsidR="000151CF" w:rsidRPr="000151CF">
            <w:rPr>
              <w:rFonts w:ascii="Times New Roman" w:hAnsi="Times New Roman" w:cs="Times New Roman"/>
              <w:i/>
              <w:iCs/>
              <w:noProof/>
              <w:kern w:val="0"/>
            </w:rPr>
            <w:t>2024 ACM Conference on Fairness, Accountability, and Transparency, FAccT 2024</w:t>
          </w:r>
          <w:r w:rsidR="000151CF" w:rsidRPr="000151CF">
            <w:rPr>
              <w:rFonts w:ascii="Times New Roman" w:hAnsi="Times New Roman" w:cs="Times New Roman"/>
              <w:noProof/>
              <w:kern w:val="0"/>
            </w:rPr>
            <w:t>, 2454–2469. https://doi.org/10.1145/3630106.3659048</w:t>
          </w:r>
        </w:p>
        <w:p w14:paraId="34D7EC64" w14:textId="77777777" w:rsidR="000151CF" w:rsidRPr="000151CF" w:rsidRDefault="000151CF" w:rsidP="000151CF">
          <w:pPr>
            <w:widowControl w:val="0"/>
            <w:autoSpaceDE w:val="0"/>
            <w:autoSpaceDN w:val="0"/>
            <w:adjustRightInd w:val="0"/>
            <w:spacing w:before="240" w:line="360" w:lineRule="auto"/>
            <w:ind w:left="480" w:hanging="480"/>
            <w:rPr>
              <w:rFonts w:ascii="Times New Roman" w:hAnsi="Times New Roman" w:cs="Times New Roman"/>
              <w:noProof/>
              <w:kern w:val="0"/>
            </w:rPr>
          </w:pPr>
          <w:r w:rsidRPr="000151CF">
            <w:rPr>
              <w:rFonts w:ascii="Times New Roman" w:hAnsi="Times New Roman" w:cs="Times New Roman"/>
              <w:noProof/>
              <w:kern w:val="0"/>
            </w:rPr>
            <w:t xml:space="preserve">Guelespe, D., &amp; Terrones, F. (2024). </w:t>
          </w:r>
          <w:r w:rsidRPr="000151CF">
            <w:rPr>
              <w:rFonts w:ascii="Times New Roman" w:hAnsi="Times New Roman" w:cs="Times New Roman"/>
              <w:i/>
              <w:iCs/>
              <w:noProof/>
              <w:kern w:val="0"/>
            </w:rPr>
            <w:t>Navigating the Immigration System : Legal Service Providers Share Their Experience Assisting Afghan Evacuees</w:t>
          </w:r>
          <w:r w:rsidRPr="000151CF">
            <w:rPr>
              <w:rFonts w:ascii="Times New Roman" w:hAnsi="Times New Roman" w:cs="Times New Roman"/>
              <w:noProof/>
              <w:kern w:val="0"/>
            </w:rPr>
            <w:t>. 1–20.</w:t>
          </w:r>
        </w:p>
        <w:p w14:paraId="5A947DC9" w14:textId="77777777" w:rsidR="000151CF" w:rsidRPr="000151CF" w:rsidRDefault="000151CF" w:rsidP="000151CF">
          <w:pPr>
            <w:widowControl w:val="0"/>
            <w:autoSpaceDE w:val="0"/>
            <w:autoSpaceDN w:val="0"/>
            <w:adjustRightInd w:val="0"/>
            <w:spacing w:before="240" w:line="360" w:lineRule="auto"/>
            <w:ind w:left="480" w:hanging="480"/>
            <w:rPr>
              <w:rFonts w:ascii="Times New Roman" w:hAnsi="Times New Roman" w:cs="Times New Roman"/>
              <w:noProof/>
              <w:kern w:val="0"/>
            </w:rPr>
          </w:pPr>
          <w:r w:rsidRPr="000151CF">
            <w:rPr>
              <w:rFonts w:ascii="Times New Roman" w:hAnsi="Times New Roman" w:cs="Times New Roman"/>
              <w:noProof/>
              <w:kern w:val="0"/>
            </w:rPr>
            <w:t xml:space="preserve">Hartoyo, R., &amp; Sulistyowati, S. (2023). The Role Of The Legal Aid Post Is In Providing Legal Assistance To Disadvantaged People In Order To Obtain Justice In The Courts Of The Holy Land. </w:t>
          </w:r>
          <w:r w:rsidRPr="000151CF">
            <w:rPr>
              <w:rFonts w:ascii="Times New Roman" w:hAnsi="Times New Roman" w:cs="Times New Roman"/>
              <w:i/>
              <w:iCs/>
              <w:noProof/>
              <w:kern w:val="0"/>
            </w:rPr>
            <w:t>JIM: Jurnal Ilmiah Mahasiswa Pendidikan Sejarah</w:t>
          </w:r>
          <w:r w:rsidRPr="000151CF">
            <w:rPr>
              <w:rFonts w:ascii="Times New Roman" w:hAnsi="Times New Roman" w:cs="Times New Roman"/>
              <w:noProof/>
              <w:kern w:val="0"/>
            </w:rPr>
            <w:t xml:space="preserve">, </w:t>
          </w:r>
          <w:r w:rsidRPr="000151CF">
            <w:rPr>
              <w:rFonts w:ascii="Times New Roman" w:hAnsi="Times New Roman" w:cs="Times New Roman"/>
              <w:i/>
              <w:iCs/>
              <w:noProof/>
              <w:kern w:val="0"/>
            </w:rPr>
            <w:t>8</w:t>
          </w:r>
          <w:r w:rsidRPr="000151CF">
            <w:rPr>
              <w:rFonts w:ascii="Times New Roman" w:hAnsi="Times New Roman" w:cs="Times New Roman"/>
              <w:noProof/>
              <w:kern w:val="0"/>
            </w:rPr>
            <w:t>(3), 1599–1611.</w:t>
          </w:r>
        </w:p>
        <w:p w14:paraId="0DAA7079" w14:textId="77777777" w:rsidR="000151CF" w:rsidRPr="000151CF" w:rsidRDefault="000151CF" w:rsidP="000151CF">
          <w:pPr>
            <w:widowControl w:val="0"/>
            <w:autoSpaceDE w:val="0"/>
            <w:autoSpaceDN w:val="0"/>
            <w:adjustRightInd w:val="0"/>
            <w:spacing w:before="240" w:line="360" w:lineRule="auto"/>
            <w:ind w:left="480" w:hanging="480"/>
            <w:rPr>
              <w:rFonts w:ascii="Times New Roman" w:hAnsi="Times New Roman" w:cs="Times New Roman"/>
              <w:noProof/>
              <w:kern w:val="0"/>
            </w:rPr>
          </w:pPr>
          <w:r w:rsidRPr="000151CF">
            <w:rPr>
              <w:rFonts w:ascii="Times New Roman" w:hAnsi="Times New Roman" w:cs="Times New Roman"/>
              <w:noProof/>
              <w:kern w:val="0"/>
            </w:rPr>
            <w:t xml:space="preserve">Klochan, V., Piliaiev, I., Sydorenko, T., Khomutenko, V., Solomko, A., &amp; Tkachuk, A. (2021). Digital platforms as a tool for the transformation of strategic consulting in public administration. </w:t>
          </w:r>
          <w:r w:rsidRPr="000151CF">
            <w:rPr>
              <w:rFonts w:ascii="Times New Roman" w:hAnsi="Times New Roman" w:cs="Times New Roman"/>
              <w:i/>
              <w:iCs/>
              <w:noProof/>
              <w:kern w:val="0"/>
            </w:rPr>
            <w:t>Journal of Information Technology Management</w:t>
          </w:r>
          <w:r w:rsidRPr="000151CF">
            <w:rPr>
              <w:rFonts w:ascii="Times New Roman" w:hAnsi="Times New Roman" w:cs="Times New Roman"/>
              <w:noProof/>
              <w:kern w:val="0"/>
            </w:rPr>
            <w:t xml:space="preserve">, </w:t>
          </w:r>
          <w:r w:rsidRPr="000151CF">
            <w:rPr>
              <w:rFonts w:ascii="Times New Roman" w:hAnsi="Times New Roman" w:cs="Times New Roman"/>
              <w:i/>
              <w:iCs/>
              <w:noProof/>
              <w:kern w:val="0"/>
            </w:rPr>
            <w:t>13</w:t>
          </w:r>
          <w:r w:rsidRPr="000151CF">
            <w:rPr>
              <w:rFonts w:ascii="Times New Roman" w:hAnsi="Times New Roman" w:cs="Times New Roman"/>
              <w:noProof/>
              <w:kern w:val="0"/>
            </w:rPr>
            <w:t>, 42–61. https://doi.org/10.22059/JITM.2021.80736</w:t>
          </w:r>
        </w:p>
        <w:p w14:paraId="5EA98D60" w14:textId="77777777" w:rsidR="000151CF" w:rsidRPr="000151CF" w:rsidRDefault="000151CF" w:rsidP="000151CF">
          <w:pPr>
            <w:widowControl w:val="0"/>
            <w:autoSpaceDE w:val="0"/>
            <w:autoSpaceDN w:val="0"/>
            <w:adjustRightInd w:val="0"/>
            <w:spacing w:before="240" w:line="360" w:lineRule="auto"/>
            <w:ind w:left="480" w:hanging="480"/>
            <w:rPr>
              <w:rFonts w:ascii="Times New Roman" w:hAnsi="Times New Roman" w:cs="Times New Roman"/>
              <w:noProof/>
              <w:kern w:val="0"/>
            </w:rPr>
          </w:pPr>
          <w:r w:rsidRPr="000151CF">
            <w:rPr>
              <w:rFonts w:ascii="Times New Roman" w:hAnsi="Times New Roman" w:cs="Times New Roman"/>
              <w:noProof/>
              <w:kern w:val="0"/>
            </w:rPr>
            <w:t xml:space="preserve">Saxena, P. (2024). Technological Innovations in India’s Legal Sector for Access to Justice during and Post Pandemic. </w:t>
          </w:r>
          <w:r w:rsidRPr="000151CF">
            <w:rPr>
              <w:rFonts w:ascii="Times New Roman" w:hAnsi="Times New Roman" w:cs="Times New Roman"/>
              <w:i/>
              <w:iCs/>
              <w:noProof/>
              <w:kern w:val="0"/>
            </w:rPr>
            <w:t>Law and Development Review</w:t>
          </w:r>
          <w:r w:rsidRPr="000151CF">
            <w:rPr>
              <w:rFonts w:ascii="Times New Roman" w:hAnsi="Times New Roman" w:cs="Times New Roman"/>
              <w:noProof/>
              <w:kern w:val="0"/>
            </w:rPr>
            <w:t xml:space="preserve">, </w:t>
          </w:r>
          <w:r w:rsidRPr="000151CF">
            <w:rPr>
              <w:rFonts w:ascii="Times New Roman" w:hAnsi="Times New Roman" w:cs="Times New Roman"/>
              <w:i/>
              <w:iCs/>
              <w:noProof/>
              <w:kern w:val="0"/>
            </w:rPr>
            <w:t>December</w:t>
          </w:r>
          <w:r w:rsidRPr="000151CF">
            <w:rPr>
              <w:rFonts w:ascii="Times New Roman" w:hAnsi="Times New Roman" w:cs="Times New Roman"/>
              <w:noProof/>
              <w:kern w:val="0"/>
            </w:rPr>
            <w:t>, 1–13. https://doi.org/10.1515/ldr-2024-0010</w:t>
          </w:r>
        </w:p>
        <w:p w14:paraId="29A1774A" w14:textId="77777777" w:rsidR="000151CF" w:rsidRPr="000151CF" w:rsidRDefault="000151CF" w:rsidP="000151CF">
          <w:pPr>
            <w:widowControl w:val="0"/>
            <w:autoSpaceDE w:val="0"/>
            <w:autoSpaceDN w:val="0"/>
            <w:adjustRightInd w:val="0"/>
            <w:spacing w:before="240" w:line="360" w:lineRule="auto"/>
            <w:ind w:left="480" w:hanging="480"/>
            <w:rPr>
              <w:rFonts w:ascii="Times New Roman" w:hAnsi="Times New Roman" w:cs="Times New Roman"/>
              <w:noProof/>
              <w:kern w:val="0"/>
            </w:rPr>
          </w:pPr>
          <w:r w:rsidRPr="000151CF">
            <w:rPr>
              <w:rFonts w:ascii="Times New Roman" w:hAnsi="Times New Roman" w:cs="Times New Roman"/>
              <w:noProof/>
              <w:kern w:val="0"/>
            </w:rPr>
            <w:t xml:space="preserve">Selkova, A. (2022). Would online legal services guarantee the availability of justice and legal aid? </w:t>
          </w:r>
          <w:r w:rsidRPr="000151CF">
            <w:rPr>
              <w:rFonts w:ascii="Times New Roman" w:hAnsi="Times New Roman" w:cs="Times New Roman"/>
              <w:i/>
              <w:iCs/>
              <w:noProof/>
              <w:kern w:val="0"/>
            </w:rPr>
            <w:t>SHS Web of Conferences</w:t>
          </w:r>
          <w:r w:rsidRPr="000151CF">
            <w:rPr>
              <w:rFonts w:ascii="Times New Roman" w:hAnsi="Times New Roman" w:cs="Times New Roman"/>
              <w:noProof/>
              <w:kern w:val="0"/>
            </w:rPr>
            <w:t xml:space="preserve">, </w:t>
          </w:r>
          <w:r w:rsidRPr="000151CF">
            <w:rPr>
              <w:rFonts w:ascii="Times New Roman" w:hAnsi="Times New Roman" w:cs="Times New Roman"/>
              <w:i/>
              <w:iCs/>
              <w:noProof/>
              <w:kern w:val="0"/>
            </w:rPr>
            <w:t>134</w:t>
          </w:r>
          <w:r w:rsidRPr="000151CF">
            <w:rPr>
              <w:rFonts w:ascii="Times New Roman" w:hAnsi="Times New Roman" w:cs="Times New Roman"/>
              <w:noProof/>
              <w:kern w:val="0"/>
            </w:rPr>
            <w:t>, 00035. https://doi.org/10.1051/shsconf/202213400035</w:t>
          </w:r>
        </w:p>
        <w:p w14:paraId="326A1C70" w14:textId="77777777" w:rsidR="000151CF" w:rsidRPr="000151CF" w:rsidRDefault="000151CF" w:rsidP="000151CF">
          <w:pPr>
            <w:widowControl w:val="0"/>
            <w:autoSpaceDE w:val="0"/>
            <w:autoSpaceDN w:val="0"/>
            <w:adjustRightInd w:val="0"/>
            <w:spacing w:before="240" w:line="360" w:lineRule="auto"/>
            <w:ind w:left="480" w:hanging="480"/>
            <w:rPr>
              <w:rFonts w:ascii="Times New Roman" w:hAnsi="Times New Roman" w:cs="Times New Roman"/>
              <w:noProof/>
              <w:kern w:val="0"/>
            </w:rPr>
          </w:pPr>
          <w:r w:rsidRPr="000151CF">
            <w:rPr>
              <w:rFonts w:ascii="Times New Roman" w:hAnsi="Times New Roman" w:cs="Times New Roman"/>
              <w:noProof/>
              <w:kern w:val="0"/>
            </w:rPr>
            <w:t xml:space="preserve">Takano, M., Taka, F., Ogiue, C., &amp; Nagata, N. (2024). Online harassment of Japanese celebrities and influencers. </w:t>
          </w:r>
          <w:r w:rsidRPr="000151CF">
            <w:rPr>
              <w:rFonts w:ascii="Times New Roman" w:hAnsi="Times New Roman" w:cs="Times New Roman"/>
              <w:i/>
              <w:iCs/>
              <w:noProof/>
              <w:kern w:val="0"/>
            </w:rPr>
            <w:t>Frontiers in Psychology</w:t>
          </w:r>
          <w:r w:rsidRPr="000151CF">
            <w:rPr>
              <w:rFonts w:ascii="Times New Roman" w:hAnsi="Times New Roman" w:cs="Times New Roman"/>
              <w:noProof/>
              <w:kern w:val="0"/>
            </w:rPr>
            <w:t xml:space="preserve">, </w:t>
          </w:r>
          <w:r w:rsidRPr="000151CF">
            <w:rPr>
              <w:rFonts w:ascii="Times New Roman" w:hAnsi="Times New Roman" w:cs="Times New Roman"/>
              <w:i/>
              <w:iCs/>
              <w:noProof/>
              <w:kern w:val="0"/>
            </w:rPr>
            <w:t>15</w:t>
          </w:r>
          <w:r w:rsidRPr="000151CF">
            <w:rPr>
              <w:rFonts w:ascii="Times New Roman" w:hAnsi="Times New Roman" w:cs="Times New Roman"/>
              <w:noProof/>
              <w:kern w:val="0"/>
            </w:rPr>
            <w:t>. https://doi.org/10.3389/fpsyg.2024.1386146</w:t>
          </w:r>
        </w:p>
        <w:p w14:paraId="2BD1C443" w14:textId="77777777" w:rsidR="000151CF" w:rsidRPr="000151CF" w:rsidRDefault="000151CF" w:rsidP="000151CF">
          <w:pPr>
            <w:widowControl w:val="0"/>
            <w:autoSpaceDE w:val="0"/>
            <w:autoSpaceDN w:val="0"/>
            <w:adjustRightInd w:val="0"/>
            <w:spacing w:before="240" w:line="360" w:lineRule="auto"/>
            <w:ind w:left="480" w:hanging="480"/>
            <w:rPr>
              <w:rFonts w:ascii="Times New Roman" w:hAnsi="Times New Roman" w:cs="Times New Roman"/>
              <w:noProof/>
              <w:kern w:val="0"/>
            </w:rPr>
          </w:pPr>
          <w:r w:rsidRPr="000151CF">
            <w:rPr>
              <w:rFonts w:ascii="Times New Roman" w:hAnsi="Times New Roman" w:cs="Times New Roman"/>
              <w:noProof/>
              <w:kern w:val="0"/>
            </w:rPr>
            <w:t xml:space="preserve">Tan, J., Westermann, H., &amp; Benyekhlef, K. (2023). ChatGPT as an Artificial Lawyer? </w:t>
          </w:r>
          <w:r w:rsidRPr="000151CF">
            <w:rPr>
              <w:rFonts w:ascii="Times New Roman" w:hAnsi="Times New Roman" w:cs="Times New Roman"/>
              <w:i/>
              <w:iCs/>
              <w:noProof/>
              <w:kern w:val="0"/>
            </w:rPr>
            <w:t>CEUR Workshop Proceedings</w:t>
          </w:r>
          <w:r w:rsidRPr="000151CF">
            <w:rPr>
              <w:rFonts w:ascii="Times New Roman" w:hAnsi="Times New Roman" w:cs="Times New Roman"/>
              <w:noProof/>
              <w:kern w:val="0"/>
            </w:rPr>
            <w:t xml:space="preserve">, </w:t>
          </w:r>
          <w:r w:rsidRPr="000151CF">
            <w:rPr>
              <w:rFonts w:ascii="Times New Roman" w:hAnsi="Times New Roman" w:cs="Times New Roman"/>
              <w:i/>
              <w:iCs/>
              <w:noProof/>
              <w:kern w:val="0"/>
            </w:rPr>
            <w:t>3435</w:t>
          </w:r>
          <w:r w:rsidRPr="000151CF">
            <w:rPr>
              <w:rFonts w:ascii="Times New Roman" w:hAnsi="Times New Roman" w:cs="Times New Roman"/>
              <w:noProof/>
              <w:kern w:val="0"/>
            </w:rPr>
            <w:t>.</w:t>
          </w:r>
        </w:p>
        <w:p w14:paraId="2963146F" w14:textId="77777777" w:rsidR="000151CF" w:rsidRPr="000151CF" w:rsidRDefault="000151CF" w:rsidP="000151CF">
          <w:pPr>
            <w:widowControl w:val="0"/>
            <w:autoSpaceDE w:val="0"/>
            <w:autoSpaceDN w:val="0"/>
            <w:adjustRightInd w:val="0"/>
            <w:spacing w:before="240" w:line="360" w:lineRule="auto"/>
            <w:ind w:left="480" w:hanging="480"/>
            <w:rPr>
              <w:rFonts w:ascii="Times New Roman" w:hAnsi="Times New Roman" w:cs="Times New Roman"/>
              <w:noProof/>
              <w:kern w:val="0"/>
            </w:rPr>
          </w:pPr>
          <w:r w:rsidRPr="000151CF">
            <w:rPr>
              <w:rFonts w:ascii="Times New Roman" w:hAnsi="Times New Roman" w:cs="Times New Roman"/>
              <w:noProof/>
              <w:kern w:val="0"/>
            </w:rPr>
            <w:t xml:space="preserve">Wang, Z., Wang, B., Duan, X., Wu, D., Wang, S., Hu, G., &amp; Liu, T. (2019). IFlyLegal: A Chinese legal system for consultation, law searching, and document analysis. </w:t>
          </w:r>
          <w:r w:rsidRPr="000151CF">
            <w:rPr>
              <w:rFonts w:ascii="Times New Roman" w:hAnsi="Times New Roman" w:cs="Times New Roman"/>
              <w:i/>
              <w:iCs/>
              <w:noProof/>
              <w:kern w:val="0"/>
            </w:rPr>
            <w:t>EMNLP-IJCNLP 2019 - 2019 Conference on Empirical Methods in Natural Language Processing and the 9th International Joint Conference on Natural Language Processing, Proceedings of System Demonstrations</w:t>
          </w:r>
          <w:r w:rsidRPr="000151CF">
            <w:rPr>
              <w:rFonts w:ascii="Times New Roman" w:hAnsi="Times New Roman" w:cs="Times New Roman"/>
              <w:noProof/>
              <w:kern w:val="0"/>
            </w:rPr>
            <w:t>, 97–102. https://doi.org/10.18653/v1/d19-3017</w:t>
          </w:r>
        </w:p>
        <w:p w14:paraId="5913B4D9" w14:textId="77777777" w:rsidR="000151CF" w:rsidRPr="000151CF" w:rsidRDefault="000151CF" w:rsidP="000151CF">
          <w:pPr>
            <w:widowControl w:val="0"/>
            <w:autoSpaceDE w:val="0"/>
            <w:autoSpaceDN w:val="0"/>
            <w:adjustRightInd w:val="0"/>
            <w:spacing w:before="240" w:line="360" w:lineRule="auto"/>
            <w:ind w:left="480" w:hanging="480"/>
            <w:rPr>
              <w:rFonts w:ascii="Times New Roman" w:hAnsi="Times New Roman" w:cs="Times New Roman"/>
              <w:noProof/>
            </w:rPr>
          </w:pPr>
          <w:r w:rsidRPr="000151CF">
            <w:rPr>
              <w:rFonts w:ascii="Times New Roman" w:hAnsi="Times New Roman" w:cs="Times New Roman"/>
              <w:noProof/>
              <w:kern w:val="0"/>
            </w:rPr>
            <w:t xml:space="preserve">Yue, S., Chen, W., Wang, S., Li, B., Shen, C., Liu, S., Zhou, Y., Xiao, Y., Yun, S., Huang, X., &amp; </w:t>
          </w:r>
          <w:r w:rsidRPr="000151CF">
            <w:rPr>
              <w:rFonts w:ascii="Times New Roman" w:hAnsi="Times New Roman" w:cs="Times New Roman"/>
              <w:noProof/>
              <w:kern w:val="0"/>
            </w:rPr>
            <w:lastRenderedPageBreak/>
            <w:t xml:space="preserve">Wei, Z. (2023). </w:t>
          </w:r>
          <w:r w:rsidRPr="000151CF">
            <w:rPr>
              <w:rFonts w:ascii="Times New Roman" w:hAnsi="Times New Roman" w:cs="Times New Roman"/>
              <w:i/>
              <w:iCs/>
              <w:noProof/>
              <w:kern w:val="0"/>
            </w:rPr>
            <w:t>DISC-LawLLM: Fine-tuning Large Language Models for Intelligent Legal Services</w:t>
          </w:r>
          <w:r w:rsidRPr="000151CF">
            <w:rPr>
              <w:rFonts w:ascii="Times New Roman" w:hAnsi="Times New Roman" w:cs="Times New Roman"/>
              <w:noProof/>
              <w:kern w:val="0"/>
            </w:rPr>
            <w:t>. http://arxiv.org/abs/2309.11325</w:t>
          </w:r>
        </w:p>
        <w:p w14:paraId="7AFBE05D" w14:textId="01EBFD39" w:rsidR="005D2288" w:rsidRPr="005D2288" w:rsidRDefault="00C36F25" w:rsidP="005D2288">
          <w:pPr>
            <w:pStyle w:val="Heading1"/>
            <w:spacing w:line="360" w:lineRule="auto"/>
            <w:rPr>
              <w:rFonts w:ascii="Times New Roman" w:hAnsi="Times New Roman" w:cs="Times New Roman"/>
              <w:sz w:val="24"/>
              <w:szCs w:val="24"/>
            </w:rPr>
          </w:pPr>
          <w:r>
            <w:rPr>
              <w:rFonts w:ascii="Times New Roman" w:eastAsia="Noto Serif CJK SC" w:hAnsi="Times New Roman" w:cs="Times New Roman"/>
              <w:color w:val="auto"/>
              <w:kern w:val="2"/>
              <w:sz w:val="24"/>
              <w:szCs w:val="24"/>
              <w:lang w:eastAsia="zh-CN" w:bidi="hi-IN"/>
            </w:rPr>
            <w:fldChar w:fldCharType="end"/>
          </w:r>
        </w:p>
        <w:p w14:paraId="7AEF6A8F" w14:textId="065AAC3F" w:rsidR="00A10C52" w:rsidRPr="00FF2711" w:rsidRDefault="00000000" w:rsidP="00FF2711">
          <w:pPr>
            <w:pStyle w:val="Textbody"/>
            <w:spacing w:line="360" w:lineRule="auto"/>
            <w:rPr>
              <w:rFonts w:ascii="Times New Roman" w:hAnsi="Times New Roman" w:cs="Times New Roman"/>
              <w:color w:val="000000" w:themeColor="text1"/>
            </w:rPr>
          </w:pPr>
        </w:p>
      </w:sdtContent>
    </w:sdt>
    <w:sectPr w:rsidR="00A10C52" w:rsidRPr="00FF2711">
      <w:footerReference w:type="default" r:id="rId10"/>
      <w:pgSz w:w="11906" w:h="16838"/>
      <w:pgMar w:top="1134" w:right="1134" w:bottom="1134" w:left="1134" w:header="0" w:footer="407"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9D56AF" w14:textId="77777777" w:rsidR="007F7446" w:rsidRDefault="007F7446">
      <w:pPr>
        <w:rPr>
          <w:rFonts w:hint="eastAsia"/>
        </w:rPr>
      </w:pPr>
      <w:r>
        <w:separator/>
      </w:r>
    </w:p>
  </w:endnote>
  <w:endnote w:type="continuationSeparator" w:id="0">
    <w:p w14:paraId="5182F188" w14:textId="77777777" w:rsidR="007F7446" w:rsidRDefault="007F744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charset w:val="80"/>
    <w:family w:val="roman"/>
    <w:pitch w:val="variable"/>
    <w:sig w:usb0="30000083" w:usb1="2BDF3C10" w:usb2="00000016" w:usb3="00000000" w:csb0="002E0107" w:csb1="00000000"/>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OpenSymbol">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charset w:val="80"/>
    <w:family w:val="swiss"/>
    <w:pitch w:val="variable"/>
    <w:sig w:usb0="30000083" w:usb1="2BDF3C10" w:usb2="00000016" w:usb3="00000000" w:csb0="002E0107" w:csb1="00000000"/>
  </w:font>
  <w:font w:name="Liberation Mono">
    <w:altName w:val="Courier New"/>
    <w:charset w:val="01"/>
    <w:family w:val="roman"/>
    <w:pitch w:val="variable"/>
  </w:font>
  <w:font w:name="Noto Sans Mono CJK SC">
    <w:charset w:val="80"/>
    <w:family w:val="swiss"/>
    <w:pitch w:val="variable"/>
    <w:sig w:usb0="30000083" w:usb1="2BDF3C10" w:usb2="00000016" w:usb3="00000000" w:csb0="002E010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4514"/>
      <w:docPartObj>
        <w:docPartGallery w:val="Page Numbers (Bottom of Page)"/>
        <w:docPartUnique/>
      </w:docPartObj>
    </w:sdtPr>
    <w:sdtContent>
      <w:p w14:paraId="000FAB85" w14:textId="77777777" w:rsidR="00A10C52" w:rsidRDefault="00C81AA0">
        <w:pPr>
          <w:pStyle w:val="Footer"/>
          <w:jc w:val="center"/>
          <w:rPr>
            <w:rFonts w:hint="eastAsia"/>
          </w:rPr>
        </w:pPr>
        <w:r>
          <w:fldChar w:fldCharType="begin"/>
        </w:r>
        <w:r>
          <w:instrText xml:space="preserve"> PAGE </w:instrText>
        </w:r>
        <w:r>
          <w:fldChar w:fldCharType="separate"/>
        </w:r>
        <w:r>
          <w:t>11</w:t>
        </w:r>
        <w:r>
          <w:fldChar w:fldCharType="end"/>
        </w:r>
      </w:p>
      <w:p w14:paraId="7433AB0F" w14:textId="77777777" w:rsidR="00A10C52" w:rsidRDefault="00000000">
        <w:pPr>
          <w:pStyle w:val="Footer"/>
          <w:rPr>
            <w:rFonts w:hint="eastAsia"/>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64DD2" w14:textId="77777777" w:rsidR="007F7446" w:rsidRDefault="007F7446">
      <w:pPr>
        <w:rPr>
          <w:rFonts w:hint="eastAsia"/>
        </w:rPr>
      </w:pPr>
      <w:r>
        <w:separator/>
      </w:r>
    </w:p>
  </w:footnote>
  <w:footnote w:type="continuationSeparator" w:id="0">
    <w:p w14:paraId="334CBA50" w14:textId="77777777" w:rsidR="007F7446" w:rsidRDefault="007F744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5280"/>
    <w:multiLevelType w:val="multilevel"/>
    <w:tmpl w:val="9A729948"/>
    <w:lvl w:ilvl="0">
      <w:start w:val="1"/>
      <w:numFmt w:val="lowerRoman"/>
      <w:lvlText w:val="%1)"/>
      <w:lvlJc w:val="right"/>
      <w:pPr>
        <w:tabs>
          <w:tab w:val="num" w:pos="-76"/>
        </w:tabs>
        <w:ind w:left="644" w:hanging="360"/>
      </w:pPr>
      <w:rPr>
        <w:b w:val="0"/>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8541ED6"/>
    <w:multiLevelType w:val="multilevel"/>
    <w:tmpl w:val="7A14DB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CA5739A"/>
    <w:multiLevelType w:val="multilevel"/>
    <w:tmpl w:val="4830AFA4"/>
    <w:lvl w:ilvl="0">
      <w:start w:val="1"/>
      <w:numFmt w:val="lowerRoman"/>
      <w:lvlText w:val="%1)"/>
      <w:lvlJc w:val="right"/>
      <w:pPr>
        <w:tabs>
          <w:tab w:val="num" w:pos="0"/>
        </w:tabs>
        <w:ind w:left="1429" w:hanging="72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num w:numId="1" w16cid:durableId="394203371">
    <w:abstractNumId w:val="2"/>
  </w:num>
  <w:num w:numId="2" w16cid:durableId="284890912">
    <w:abstractNumId w:val="0"/>
  </w:num>
  <w:num w:numId="3" w16cid:durableId="947472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C52"/>
    <w:rsid w:val="000151CF"/>
    <w:rsid w:val="000237B2"/>
    <w:rsid w:val="0003083E"/>
    <w:rsid w:val="00052131"/>
    <w:rsid w:val="00071012"/>
    <w:rsid w:val="00073823"/>
    <w:rsid w:val="00076A8A"/>
    <w:rsid w:val="000A35E5"/>
    <w:rsid w:val="000B46A5"/>
    <w:rsid w:val="00173CB8"/>
    <w:rsid w:val="00181C3A"/>
    <w:rsid w:val="001A5433"/>
    <w:rsid w:val="001B0269"/>
    <w:rsid w:val="001B0AD5"/>
    <w:rsid w:val="002019DB"/>
    <w:rsid w:val="00211F87"/>
    <w:rsid w:val="00221328"/>
    <w:rsid w:val="00255CD2"/>
    <w:rsid w:val="002E05ED"/>
    <w:rsid w:val="002F777B"/>
    <w:rsid w:val="003320CA"/>
    <w:rsid w:val="003437EE"/>
    <w:rsid w:val="00365A9A"/>
    <w:rsid w:val="00366493"/>
    <w:rsid w:val="003910D3"/>
    <w:rsid w:val="003C08B0"/>
    <w:rsid w:val="003C3E3D"/>
    <w:rsid w:val="003D06F2"/>
    <w:rsid w:val="003E229A"/>
    <w:rsid w:val="004175E9"/>
    <w:rsid w:val="00457134"/>
    <w:rsid w:val="00461771"/>
    <w:rsid w:val="00475FBE"/>
    <w:rsid w:val="004C2C31"/>
    <w:rsid w:val="004C7D63"/>
    <w:rsid w:val="004E5EB6"/>
    <w:rsid w:val="00547944"/>
    <w:rsid w:val="005710D0"/>
    <w:rsid w:val="005A17D8"/>
    <w:rsid w:val="005D0965"/>
    <w:rsid w:val="005D2288"/>
    <w:rsid w:val="005D4B3A"/>
    <w:rsid w:val="005D549A"/>
    <w:rsid w:val="005F1C7F"/>
    <w:rsid w:val="00640ADA"/>
    <w:rsid w:val="006A0C73"/>
    <w:rsid w:val="006A2F04"/>
    <w:rsid w:val="006A36B2"/>
    <w:rsid w:val="006C6F5B"/>
    <w:rsid w:val="006D7E39"/>
    <w:rsid w:val="006F6766"/>
    <w:rsid w:val="006F7954"/>
    <w:rsid w:val="00700287"/>
    <w:rsid w:val="00706589"/>
    <w:rsid w:val="007076B1"/>
    <w:rsid w:val="007936CC"/>
    <w:rsid w:val="007B4002"/>
    <w:rsid w:val="007F3AD3"/>
    <w:rsid w:val="007F7446"/>
    <w:rsid w:val="008061F6"/>
    <w:rsid w:val="008544A0"/>
    <w:rsid w:val="00863D3E"/>
    <w:rsid w:val="008745D5"/>
    <w:rsid w:val="008B00F7"/>
    <w:rsid w:val="008E6661"/>
    <w:rsid w:val="0094524D"/>
    <w:rsid w:val="009712EF"/>
    <w:rsid w:val="00987CFA"/>
    <w:rsid w:val="00995347"/>
    <w:rsid w:val="009A3FCF"/>
    <w:rsid w:val="009C3099"/>
    <w:rsid w:val="009E24BA"/>
    <w:rsid w:val="009F02DC"/>
    <w:rsid w:val="009F7088"/>
    <w:rsid w:val="00A04301"/>
    <w:rsid w:val="00A10C52"/>
    <w:rsid w:val="00A13DD2"/>
    <w:rsid w:val="00A53A3A"/>
    <w:rsid w:val="00A92F3D"/>
    <w:rsid w:val="00AB03D0"/>
    <w:rsid w:val="00AB368C"/>
    <w:rsid w:val="00AC01DC"/>
    <w:rsid w:val="00AD3961"/>
    <w:rsid w:val="00B349A6"/>
    <w:rsid w:val="00B61665"/>
    <w:rsid w:val="00B66668"/>
    <w:rsid w:val="00BC34B2"/>
    <w:rsid w:val="00BF31E1"/>
    <w:rsid w:val="00C36F25"/>
    <w:rsid w:val="00C602D1"/>
    <w:rsid w:val="00C81AA0"/>
    <w:rsid w:val="00CB7EBF"/>
    <w:rsid w:val="00CD1909"/>
    <w:rsid w:val="00CE6602"/>
    <w:rsid w:val="00CE6A00"/>
    <w:rsid w:val="00D81646"/>
    <w:rsid w:val="00D91229"/>
    <w:rsid w:val="00DB244E"/>
    <w:rsid w:val="00DE5ACC"/>
    <w:rsid w:val="00DF1F37"/>
    <w:rsid w:val="00E703A3"/>
    <w:rsid w:val="00E833AF"/>
    <w:rsid w:val="00EE210B"/>
    <w:rsid w:val="00F158FA"/>
    <w:rsid w:val="00F3566C"/>
    <w:rsid w:val="00F66455"/>
    <w:rsid w:val="00F72F72"/>
    <w:rsid w:val="00F8797A"/>
    <w:rsid w:val="00FF2711"/>
    <w:rsid w:val="00FF2A6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1642D"/>
  <w15:docId w15:val="{C57836F7-191C-4571-BDA2-C5E46CF1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paragraph" w:styleId="Heading1">
    <w:name w:val="heading 1"/>
    <w:basedOn w:val="Normal"/>
    <w:next w:val="Normal"/>
    <w:link w:val="Heading1Char"/>
    <w:uiPriority w:val="9"/>
    <w:qFormat/>
    <w:rsid w:val="00073823"/>
    <w:pPr>
      <w:keepNext/>
      <w:keepLines/>
      <w:suppressAutoHyphens w:val="0"/>
      <w:spacing w:before="240" w:line="259" w:lineRule="auto"/>
      <w:textAlignment w:val="auto"/>
      <w:outlineLvl w:val="0"/>
    </w:pPr>
    <w:rPr>
      <w:rFonts w:asciiTheme="majorHAnsi" w:eastAsiaTheme="majorEastAsia" w:hAnsiTheme="majorHAnsi" w:cstheme="majorBidi"/>
      <w:color w:val="365F91" w:themeColor="accent1" w:themeShade="BF"/>
      <w:kern w:val="0"/>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BalloonTextChar">
    <w:name w:val="Balloon Text Char"/>
    <w:basedOn w:val="DefaultParagraphFont"/>
    <w:link w:val="BalloonText"/>
    <w:uiPriority w:val="99"/>
    <w:semiHidden/>
    <w:qFormat/>
    <w:rsid w:val="00FF0598"/>
    <w:rPr>
      <w:rFonts w:ascii="Tahoma" w:hAnsi="Tahoma" w:cs="Mangal"/>
      <w:sz w:val="16"/>
      <w:szCs w:val="14"/>
    </w:rPr>
  </w:style>
  <w:style w:type="character" w:styleId="Hyperlink">
    <w:name w:val="Hyperlink"/>
    <w:rPr>
      <w:color w:val="000080"/>
      <w:u w:val="single"/>
    </w:rPr>
  </w:style>
  <w:style w:type="character" w:customStyle="1" w:styleId="HeaderChar">
    <w:name w:val="Header Char"/>
    <w:basedOn w:val="DefaultParagraphFont"/>
    <w:link w:val="Header"/>
    <w:uiPriority w:val="99"/>
    <w:qFormat/>
    <w:rsid w:val="00C50DE3"/>
    <w:rPr>
      <w:rFonts w:cs="Mangal"/>
      <w:szCs w:val="21"/>
    </w:rPr>
  </w:style>
  <w:style w:type="character" w:customStyle="1" w:styleId="FooterChar">
    <w:name w:val="Footer Char"/>
    <w:basedOn w:val="DefaultParagraphFont"/>
    <w:link w:val="Footer"/>
    <w:uiPriority w:val="99"/>
    <w:qFormat/>
    <w:rsid w:val="00C50DE3"/>
    <w:rPr>
      <w:rFonts w:cs="Mangal"/>
      <w:szCs w:val="21"/>
    </w:rPr>
  </w:style>
  <w:style w:type="paragraph" w:customStyle="1" w:styleId="Heading">
    <w:name w:val="Heading"/>
    <w:basedOn w:val="Standard"/>
    <w:next w:val="Textbody"/>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TableContents">
    <w:name w:val="Table Contents"/>
    <w:basedOn w:val="Standard"/>
    <w:qFormat/>
    <w:pPr>
      <w:widowControl w:val="0"/>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512EF9"/>
    <w:pPr>
      <w:ind w:left="720"/>
      <w:contextualSpacing/>
    </w:pPr>
    <w:rPr>
      <w:rFonts w:cs="Mangal"/>
      <w:szCs w:val="21"/>
    </w:rPr>
  </w:style>
  <w:style w:type="paragraph" w:styleId="BalloonText">
    <w:name w:val="Balloon Text"/>
    <w:basedOn w:val="Normal"/>
    <w:link w:val="BalloonTextChar"/>
    <w:uiPriority w:val="99"/>
    <w:semiHidden/>
    <w:unhideWhenUsed/>
    <w:qFormat/>
    <w:rsid w:val="00FF0598"/>
    <w:rPr>
      <w:rFonts w:ascii="Tahoma" w:hAnsi="Tahoma" w:cs="Mangal"/>
      <w:sz w:val="16"/>
      <w:szCs w:val="14"/>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50DE3"/>
    <w:pPr>
      <w:tabs>
        <w:tab w:val="center" w:pos="4680"/>
        <w:tab w:val="right" w:pos="9360"/>
      </w:tabs>
    </w:pPr>
    <w:rPr>
      <w:rFonts w:cs="Mangal"/>
      <w:szCs w:val="21"/>
    </w:rPr>
  </w:style>
  <w:style w:type="paragraph" w:styleId="Footer">
    <w:name w:val="footer"/>
    <w:basedOn w:val="Normal"/>
    <w:link w:val="FooterChar"/>
    <w:uiPriority w:val="99"/>
    <w:unhideWhenUsed/>
    <w:rsid w:val="00C50DE3"/>
    <w:pPr>
      <w:tabs>
        <w:tab w:val="center" w:pos="4680"/>
        <w:tab w:val="right" w:pos="9360"/>
      </w:tabs>
    </w:pPr>
    <w:rPr>
      <w:rFonts w:cs="Mangal"/>
      <w:szCs w:val="21"/>
    </w:rPr>
  </w:style>
  <w:style w:type="table" w:styleId="TableGrid">
    <w:name w:val="Table Grid"/>
    <w:basedOn w:val="TableNormal"/>
    <w:uiPriority w:val="59"/>
    <w:rsid w:val="00727E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3823"/>
    <w:rPr>
      <w:rFonts w:asciiTheme="majorHAnsi" w:eastAsiaTheme="majorEastAsia" w:hAnsiTheme="majorHAnsi" w:cstheme="majorBidi"/>
      <w:color w:val="365F91" w:themeColor="accent1" w:themeShade="BF"/>
      <w:kern w:val="0"/>
      <w:sz w:val="32"/>
      <w:szCs w:val="32"/>
      <w:lang w:eastAsia="en-US" w:bidi="ar-SA"/>
    </w:rPr>
  </w:style>
  <w:style w:type="paragraph" w:styleId="Bibliography">
    <w:name w:val="Bibliography"/>
    <w:basedOn w:val="Normal"/>
    <w:next w:val="Normal"/>
    <w:uiPriority w:val="37"/>
    <w:unhideWhenUsed/>
    <w:rsid w:val="00073823"/>
    <w:rPr>
      <w:rFonts w:cs="Mangal"/>
      <w:szCs w:val="21"/>
    </w:rPr>
  </w:style>
  <w:style w:type="paragraph" w:styleId="NormalWeb">
    <w:name w:val="Normal (Web)"/>
    <w:basedOn w:val="Normal"/>
    <w:uiPriority w:val="99"/>
    <w:unhideWhenUsed/>
    <w:rsid w:val="008B00F7"/>
    <w:pPr>
      <w:suppressAutoHyphens w:val="0"/>
      <w:spacing w:before="100" w:beforeAutospacing="1" w:after="100" w:afterAutospacing="1"/>
      <w:textAlignment w:val="auto"/>
    </w:pPr>
    <w:rPr>
      <w:rFonts w:ascii="Times New Roman" w:eastAsia="Times New Roman" w:hAnsi="Times New Roman" w:cs="Times New Roman"/>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0995">
      <w:bodyDiv w:val="1"/>
      <w:marLeft w:val="0"/>
      <w:marRight w:val="0"/>
      <w:marTop w:val="0"/>
      <w:marBottom w:val="0"/>
      <w:divBdr>
        <w:top w:val="none" w:sz="0" w:space="0" w:color="auto"/>
        <w:left w:val="none" w:sz="0" w:space="0" w:color="auto"/>
        <w:bottom w:val="none" w:sz="0" w:space="0" w:color="auto"/>
        <w:right w:val="none" w:sz="0" w:space="0" w:color="auto"/>
      </w:divBdr>
    </w:div>
    <w:div w:id="79908485">
      <w:bodyDiv w:val="1"/>
      <w:marLeft w:val="0"/>
      <w:marRight w:val="0"/>
      <w:marTop w:val="0"/>
      <w:marBottom w:val="0"/>
      <w:divBdr>
        <w:top w:val="none" w:sz="0" w:space="0" w:color="auto"/>
        <w:left w:val="none" w:sz="0" w:space="0" w:color="auto"/>
        <w:bottom w:val="none" w:sz="0" w:space="0" w:color="auto"/>
        <w:right w:val="none" w:sz="0" w:space="0" w:color="auto"/>
      </w:divBdr>
    </w:div>
    <w:div w:id="84812670">
      <w:bodyDiv w:val="1"/>
      <w:marLeft w:val="0"/>
      <w:marRight w:val="0"/>
      <w:marTop w:val="0"/>
      <w:marBottom w:val="0"/>
      <w:divBdr>
        <w:top w:val="none" w:sz="0" w:space="0" w:color="auto"/>
        <w:left w:val="none" w:sz="0" w:space="0" w:color="auto"/>
        <w:bottom w:val="none" w:sz="0" w:space="0" w:color="auto"/>
        <w:right w:val="none" w:sz="0" w:space="0" w:color="auto"/>
      </w:divBdr>
    </w:div>
    <w:div w:id="104466495">
      <w:bodyDiv w:val="1"/>
      <w:marLeft w:val="0"/>
      <w:marRight w:val="0"/>
      <w:marTop w:val="0"/>
      <w:marBottom w:val="0"/>
      <w:divBdr>
        <w:top w:val="none" w:sz="0" w:space="0" w:color="auto"/>
        <w:left w:val="none" w:sz="0" w:space="0" w:color="auto"/>
        <w:bottom w:val="none" w:sz="0" w:space="0" w:color="auto"/>
        <w:right w:val="none" w:sz="0" w:space="0" w:color="auto"/>
      </w:divBdr>
    </w:div>
    <w:div w:id="160434596">
      <w:bodyDiv w:val="1"/>
      <w:marLeft w:val="0"/>
      <w:marRight w:val="0"/>
      <w:marTop w:val="0"/>
      <w:marBottom w:val="0"/>
      <w:divBdr>
        <w:top w:val="none" w:sz="0" w:space="0" w:color="auto"/>
        <w:left w:val="none" w:sz="0" w:space="0" w:color="auto"/>
        <w:bottom w:val="none" w:sz="0" w:space="0" w:color="auto"/>
        <w:right w:val="none" w:sz="0" w:space="0" w:color="auto"/>
      </w:divBdr>
    </w:div>
    <w:div w:id="191069777">
      <w:bodyDiv w:val="1"/>
      <w:marLeft w:val="0"/>
      <w:marRight w:val="0"/>
      <w:marTop w:val="0"/>
      <w:marBottom w:val="0"/>
      <w:divBdr>
        <w:top w:val="none" w:sz="0" w:space="0" w:color="auto"/>
        <w:left w:val="none" w:sz="0" w:space="0" w:color="auto"/>
        <w:bottom w:val="none" w:sz="0" w:space="0" w:color="auto"/>
        <w:right w:val="none" w:sz="0" w:space="0" w:color="auto"/>
      </w:divBdr>
    </w:div>
    <w:div w:id="298463472">
      <w:bodyDiv w:val="1"/>
      <w:marLeft w:val="0"/>
      <w:marRight w:val="0"/>
      <w:marTop w:val="0"/>
      <w:marBottom w:val="0"/>
      <w:divBdr>
        <w:top w:val="none" w:sz="0" w:space="0" w:color="auto"/>
        <w:left w:val="none" w:sz="0" w:space="0" w:color="auto"/>
        <w:bottom w:val="none" w:sz="0" w:space="0" w:color="auto"/>
        <w:right w:val="none" w:sz="0" w:space="0" w:color="auto"/>
      </w:divBdr>
    </w:div>
    <w:div w:id="310791865">
      <w:bodyDiv w:val="1"/>
      <w:marLeft w:val="0"/>
      <w:marRight w:val="0"/>
      <w:marTop w:val="0"/>
      <w:marBottom w:val="0"/>
      <w:divBdr>
        <w:top w:val="none" w:sz="0" w:space="0" w:color="auto"/>
        <w:left w:val="none" w:sz="0" w:space="0" w:color="auto"/>
        <w:bottom w:val="none" w:sz="0" w:space="0" w:color="auto"/>
        <w:right w:val="none" w:sz="0" w:space="0" w:color="auto"/>
      </w:divBdr>
    </w:div>
    <w:div w:id="412969130">
      <w:bodyDiv w:val="1"/>
      <w:marLeft w:val="0"/>
      <w:marRight w:val="0"/>
      <w:marTop w:val="0"/>
      <w:marBottom w:val="0"/>
      <w:divBdr>
        <w:top w:val="none" w:sz="0" w:space="0" w:color="auto"/>
        <w:left w:val="none" w:sz="0" w:space="0" w:color="auto"/>
        <w:bottom w:val="none" w:sz="0" w:space="0" w:color="auto"/>
        <w:right w:val="none" w:sz="0" w:space="0" w:color="auto"/>
      </w:divBdr>
    </w:div>
    <w:div w:id="438840531">
      <w:bodyDiv w:val="1"/>
      <w:marLeft w:val="0"/>
      <w:marRight w:val="0"/>
      <w:marTop w:val="0"/>
      <w:marBottom w:val="0"/>
      <w:divBdr>
        <w:top w:val="none" w:sz="0" w:space="0" w:color="auto"/>
        <w:left w:val="none" w:sz="0" w:space="0" w:color="auto"/>
        <w:bottom w:val="none" w:sz="0" w:space="0" w:color="auto"/>
        <w:right w:val="none" w:sz="0" w:space="0" w:color="auto"/>
      </w:divBdr>
    </w:div>
    <w:div w:id="443765776">
      <w:bodyDiv w:val="1"/>
      <w:marLeft w:val="0"/>
      <w:marRight w:val="0"/>
      <w:marTop w:val="0"/>
      <w:marBottom w:val="0"/>
      <w:divBdr>
        <w:top w:val="none" w:sz="0" w:space="0" w:color="auto"/>
        <w:left w:val="none" w:sz="0" w:space="0" w:color="auto"/>
        <w:bottom w:val="none" w:sz="0" w:space="0" w:color="auto"/>
        <w:right w:val="none" w:sz="0" w:space="0" w:color="auto"/>
      </w:divBdr>
    </w:div>
    <w:div w:id="460684887">
      <w:bodyDiv w:val="1"/>
      <w:marLeft w:val="0"/>
      <w:marRight w:val="0"/>
      <w:marTop w:val="0"/>
      <w:marBottom w:val="0"/>
      <w:divBdr>
        <w:top w:val="none" w:sz="0" w:space="0" w:color="auto"/>
        <w:left w:val="none" w:sz="0" w:space="0" w:color="auto"/>
        <w:bottom w:val="none" w:sz="0" w:space="0" w:color="auto"/>
        <w:right w:val="none" w:sz="0" w:space="0" w:color="auto"/>
      </w:divBdr>
    </w:div>
    <w:div w:id="464658846">
      <w:bodyDiv w:val="1"/>
      <w:marLeft w:val="0"/>
      <w:marRight w:val="0"/>
      <w:marTop w:val="0"/>
      <w:marBottom w:val="0"/>
      <w:divBdr>
        <w:top w:val="none" w:sz="0" w:space="0" w:color="auto"/>
        <w:left w:val="none" w:sz="0" w:space="0" w:color="auto"/>
        <w:bottom w:val="none" w:sz="0" w:space="0" w:color="auto"/>
        <w:right w:val="none" w:sz="0" w:space="0" w:color="auto"/>
      </w:divBdr>
    </w:div>
    <w:div w:id="478615770">
      <w:bodyDiv w:val="1"/>
      <w:marLeft w:val="0"/>
      <w:marRight w:val="0"/>
      <w:marTop w:val="0"/>
      <w:marBottom w:val="0"/>
      <w:divBdr>
        <w:top w:val="none" w:sz="0" w:space="0" w:color="auto"/>
        <w:left w:val="none" w:sz="0" w:space="0" w:color="auto"/>
        <w:bottom w:val="none" w:sz="0" w:space="0" w:color="auto"/>
        <w:right w:val="none" w:sz="0" w:space="0" w:color="auto"/>
      </w:divBdr>
    </w:div>
    <w:div w:id="502673522">
      <w:bodyDiv w:val="1"/>
      <w:marLeft w:val="0"/>
      <w:marRight w:val="0"/>
      <w:marTop w:val="0"/>
      <w:marBottom w:val="0"/>
      <w:divBdr>
        <w:top w:val="none" w:sz="0" w:space="0" w:color="auto"/>
        <w:left w:val="none" w:sz="0" w:space="0" w:color="auto"/>
        <w:bottom w:val="none" w:sz="0" w:space="0" w:color="auto"/>
        <w:right w:val="none" w:sz="0" w:space="0" w:color="auto"/>
      </w:divBdr>
    </w:div>
    <w:div w:id="507601958">
      <w:bodyDiv w:val="1"/>
      <w:marLeft w:val="0"/>
      <w:marRight w:val="0"/>
      <w:marTop w:val="0"/>
      <w:marBottom w:val="0"/>
      <w:divBdr>
        <w:top w:val="none" w:sz="0" w:space="0" w:color="auto"/>
        <w:left w:val="none" w:sz="0" w:space="0" w:color="auto"/>
        <w:bottom w:val="none" w:sz="0" w:space="0" w:color="auto"/>
        <w:right w:val="none" w:sz="0" w:space="0" w:color="auto"/>
      </w:divBdr>
    </w:div>
    <w:div w:id="566958297">
      <w:bodyDiv w:val="1"/>
      <w:marLeft w:val="0"/>
      <w:marRight w:val="0"/>
      <w:marTop w:val="0"/>
      <w:marBottom w:val="0"/>
      <w:divBdr>
        <w:top w:val="none" w:sz="0" w:space="0" w:color="auto"/>
        <w:left w:val="none" w:sz="0" w:space="0" w:color="auto"/>
        <w:bottom w:val="none" w:sz="0" w:space="0" w:color="auto"/>
        <w:right w:val="none" w:sz="0" w:space="0" w:color="auto"/>
      </w:divBdr>
    </w:div>
    <w:div w:id="595410007">
      <w:bodyDiv w:val="1"/>
      <w:marLeft w:val="0"/>
      <w:marRight w:val="0"/>
      <w:marTop w:val="0"/>
      <w:marBottom w:val="0"/>
      <w:divBdr>
        <w:top w:val="none" w:sz="0" w:space="0" w:color="auto"/>
        <w:left w:val="none" w:sz="0" w:space="0" w:color="auto"/>
        <w:bottom w:val="none" w:sz="0" w:space="0" w:color="auto"/>
        <w:right w:val="none" w:sz="0" w:space="0" w:color="auto"/>
      </w:divBdr>
    </w:div>
    <w:div w:id="632175342">
      <w:bodyDiv w:val="1"/>
      <w:marLeft w:val="0"/>
      <w:marRight w:val="0"/>
      <w:marTop w:val="0"/>
      <w:marBottom w:val="0"/>
      <w:divBdr>
        <w:top w:val="none" w:sz="0" w:space="0" w:color="auto"/>
        <w:left w:val="none" w:sz="0" w:space="0" w:color="auto"/>
        <w:bottom w:val="none" w:sz="0" w:space="0" w:color="auto"/>
        <w:right w:val="none" w:sz="0" w:space="0" w:color="auto"/>
      </w:divBdr>
    </w:div>
    <w:div w:id="684019908">
      <w:bodyDiv w:val="1"/>
      <w:marLeft w:val="0"/>
      <w:marRight w:val="0"/>
      <w:marTop w:val="0"/>
      <w:marBottom w:val="0"/>
      <w:divBdr>
        <w:top w:val="none" w:sz="0" w:space="0" w:color="auto"/>
        <w:left w:val="none" w:sz="0" w:space="0" w:color="auto"/>
        <w:bottom w:val="none" w:sz="0" w:space="0" w:color="auto"/>
        <w:right w:val="none" w:sz="0" w:space="0" w:color="auto"/>
      </w:divBdr>
    </w:div>
    <w:div w:id="705835522">
      <w:bodyDiv w:val="1"/>
      <w:marLeft w:val="0"/>
      <w:marRight w:val="0"/>
      <w:marTop w:val="0"/>
      <w:marBottom w:val="0"/>
      <w:divBdr>
        <w:top w:val="none" w:sz="0" w:space="0" w:color="auto"/>
        <w:left w:val="none" w:sz="0" w:space="0" w:color="auto"/>
        <w:bottom w:val="none" w:sz="0" w:space="0" w:color="auto"/>
        <w:right w:val="none" w:sz="0" w:space="0" w:color="auto"/>
      </w:divBdr>
    </w:div>
    <w:div w:id="788746672">
      <w:bodyDiv w:val="1"/>
      <w:marLeft w:val="0"/>
      <w:marRight w:val="0"/>
      <w:marTop w:val="0"/>
      <w:marBottom w:val="0"/>
      <w:divBdr>
        <w:top w:val="none" w:sz="0" w:space="0" w:color="auto"/>
        <w:left w:val="none" w:sz="0" w:space="0" w:color="auto"/>
        <w:bottom w:val="none" w:sz="0" w:space="0" w:color="auto"/>
        <w:right w:val="none" w:sz="0" w:space="0" w:color="auto"/>
      </w:divBdr>
    </w:div>
    <w:div w:id="815149805">
      <w:bodyDiv w:val="1"/>
      <w:marLeft w:val="0"/>
      <w:marRight w:val="0"/>
      <w:marTop w:val="0"/>
      <w:marBottom w:val="0"/>
      <w:divBdr>
        <w:top w:val="none" w:sz="0" w:space="0" w:color="auto"/>
        <w:left w:val="none" w:sz="0" w:space="0" w:color="auto"/>
        <w:bottom w:val="none" w:sz="0" w:space="0" w:color="auto"/>
        <w:right w:val="none" w:sz="0" w:space="0" w:color="auto"/>
      </w:divBdr>
    </w:div>
    <w:div w:id="816606547">
      <w:bodyDiv w:val="1"/>
      <w:marLeft w:val="0"/>
      <w:marRight w:val="0"/>
      <w:marTop w:val="0"/>
      <w:marBottom w:val="0"/>
      <w:divBdr>
        <w:top w:val="none" w:sz="0" w:space="0" w:color="auto"/>
        <w:left w:val="none" w:sz="0" w:space="0" w:color="auto"/>
        <w:bottom w:val="none" w:sz="0" w:space="0" w:color="auto"/>
        <w:right w:val="none" w:sz="0" w:space="0" w:color="auto"/>
      </w:divBdr>
    </w:div>
    <w:div w:id="863133873">
      <w:bodyDiv w:val="1"/>
      <w:marLeft w:val="0"/>
      <w:marRight w:val="0"/>
      <w:marTop w:val="0"/>
      <w:marBottom w:val="0"/>
      <w:divBdr>
        <w:top w:val="none" w:sz="0" w:space="0" w:color="auto"/>
        <w:left w:val="none" w:sz="0" w:space="0" w:color="auto"/>
        <w:bottom w:val="none" w:sz="0" w:space="0" w:color="auto"/>
        <w:right w:val="none" w:sz="0" w:space="0" w:color="auto"/>
      </w:divBdr>
    </w:div>
    <w:div w:id="912154514">
      <w:bodyDiv w:val="1"/>
      <w:marLeft w:val="0"/>
      <w:marRight w:val="0"/>
      <w:marTop w:val="0"/>
      <w:marBottom w:val="0"/>
      <w:divBdr>
        <w:top w:val="none" w:sz="0" w:space="0" w:color="auto"/>
        <w:left w:val="none" w:sz="0" w:space="0" w:color="auto"/>
        <w:bottom w:val="none" w:sz="0" w:space="0" w:color="auto"/>
        <w:right w:val="none" w:sz="0" w:space="0" w:color="auto"/>
      </w:divBdr>
    </w:div>
    <w:div w:id="918061024">
      <w:bodyDiv w:val="1"/>
      <w:marLeft w:val="0"/>
      <w:marRight w:val="0"/>
      <w:marTop w:val="0"/>
      <w:marBottom w:val="0"/>
      <w:divBdr>
        <w:top w:val="none" w:sz="0" w:space="0" w:color="auto"/>
        <w:left w:val="none" w:sz="0" w:space="0" w:color="auto"/>
        <w:bottom w:val="none" w:sz="0" w:space="0" w:color="auto"/>
        <w:right w:val="none" w:sz="0" w:space="0" w:color="auto"/>
      </w:divBdr>
    </w:div>
    <w:div w:id="994993849">
      <w:bodyDiv w:val="1"/>
      <w:marLeft w:val="0"/>
      <w:marRight w:val="0"/>
      <w:marTop w:val="0"/>
      <w:marBottom w:val="0"/>
      <w:divBdr>
        <w:top w:val="none" w:sz="0" w:space="0" w:color="auto"/>
        <w:left w:val="none" w:sz="0" w:space="0" w:color="auto"/>
        <w:bottom w:val="none" w:sz="0" w:space="0" w:color="auto"/>
        <w:right w:val="none" w:sz="0" w:space="0" w:color="auto"/>
      </w:divBdr>
    </w:div>
    <w:div w:id="1010259280">
      <w:bodyDiv w:val="1"/>
      <w:marLeft w:val="0"/>
      <w:marRight w:val="0"/>
      <w:marTop w:val="0"/>
      <w:marBottom w:val="0"/>
      <w:divBdr>
        <w:top w:val="none" w:sz="0" w:space="0" w:color="auto"/>
        <w:left w:val="none" w:sz="0" w:space="0" w:color="auto"/>
        <w:bottom w:val="none" w:sz="0" w:space="0" w:color="auto"/>
        <w:right w:val="none" w:sz="0" w:space="0" w:color="auto"/>
      </w:divBdr>
    </w:div>
    <w:div w:id="1087963783">
      <w:bodyDiv w:val="1"/>
      <w:marLeft w:val="0"/>
      <w:marRight w:val="0"/>
      <w:marTop w:val="0"/>
      <w:marBottom w:val="0"/>
      <w:divBdr>
        <w:top w:val="none" w:sz="0" w:space="0" w:color="auto"/>
        <w:left w:val="none" w:sz="0" w:space="0" w:color="auto"/>
        <w:bottom w:val="none" w:sz="0" w:space="0" w:color="auto"/>
        <w:right w:val="none" w:sz="0" w:space="0" w:color="auto"/>
      </w:divBdr>
    </w:div>
    <w:div w:id="1105077027">
      <w:bodyDiv w:val="1"/>
      <w:marLeft w:val="0"/>
      <w:marRight w:val="0"/>
      <w:marTop w:val="0"/>
      <w:marBottom w:val="0"/>
      <w:divBdr>
        <w:top w:val="none" w:sz="0" w:space="0" w:color="auto"/>
        <w:left w:val="none" w:sz="0" w:space="0" w:color="auto"/>
        <w:bottom w:val="none" w:sz="0" w:space="0" w:color="auto"/>
        <w:right w:val="none" w:sz="0" w:space="0" w:color="auto"/>
      </w:divBdr>
    </w:div>
    <w:div w:id="1181772137">
      <w:bodyDiv w:val="1"/>
      <w:marLeft w:val="0"/>
      <w:marRight w:val="0"/>
      <w:marTop w:val="0"/>
      <w:marBottom w:val="0"/>
      <w:divBdr>
        <w:top w:val="none" w:sz="0" w:space="0" w:color="auto"/>
        <w:left w:val="none" w:sz="0" w:space="0" w:color="auto"/>
        <w:bottom w:val="none" w:sz="0" w:space="0" w:color="auto"/>
        <w:right w:val="none" w:sz="0" w:space="0" w:color="auto"/>
      </w:divBdr>
    </w:div>
    <w:div w:id="1271006689">
      <w:bodyDiv w:val="1"/>
      <w:marLeft w:val="0"/>
      <w:marRight w:val="0"/>
      <w:marTop w:val="0"/>
      <w:marBottom w:val="0"/>
      <w:divBdr>
        <w:top w:val="none" w:sz="0" w:space="0" w:color="auto"/>
        <w:left w:val="none" w:sz="0" w:space="0" w:color="auto"/>
        <w:bottom w:val="none" w:sz="0" w:space="0" w:color="auto"/>
        <w:right w:val="none" w:sz="0" w:space="0" w:color="auto"/>
      </w:divBdr>
    </w:div>
    <w:div w:id="1271622828">
      <w:bodyDiv w:val="1"/>
      <w:marLeft w:val="0"/>
      <w:marRight w:val="0"/>
      <w:marTop w:val="0"/>
      <w:marBottom w:val="0"/>
      <w:divBdr>
        <w:top w:val="none" w:sz="0" w:space="0" w:color="auto"/>
        <w:left w:val="none" w:sz="0" w:space="0" w:color="auto"/>
        <w:bottom w:val="none" w:sz="0" w:space="0" w:color="auto"/>
        <w:right w:val="none" w:sz="0" w:space="0" w:color="auto"/>
      </w:divBdr>
    </w:div>
    <w:div w:id="1322393948">
      <w:bodyDiv w:val="1"/>
      <w:marLeft w:val="0"/>
      <w:marRight w:val="0"/>
      <w:marTop w:val="0"/>
      <w:marBottom w:val="0"/>
      <w:divBdr>
        <w:top w:val="none" w:sz="0" w:space="0" w:color="auto"/>
        <w:left w:val="none" w:sz="0" w:space="0" w:color="auto"/>
        <w:bottom w:val="none" w:sz="0" w:space="0" w:color="auto"/>
        <w:right w:val="none" w:sz="0" w:space="0" w:color="auto"/>
      </w:divBdr>
    </w:div>
    <w:div w:id="1420828550">
      <w:bodyDiv w:val="1"/>
      <w:marLeft w:val="0"/>
      <w:marRight w:val="0"/>
      <w:marTop w:val="0"/>
      <w:marBottom w:val="0"/>
      <w:divBdr>
        <w:top w:val="none" w:sz="0" w:space="0" w:color="auto"/>
        <w:left w:val="none" w:sz="0" w:space="0" w:color="auto"/>
        <w:bottom w:val="none" w:sz="0" w:space="0" w:color="auto"/>
        <w:right w:val="none" w:sz="0" w:space="0" w:color="auto"/>
      </w:divBdr>
    </w:div>
    <w:div w:id="1445073065">
      <w:bodyDiv w:val="1"/>
      <w:marLeft w:val="0"/>
      <w:marRight w:val="0"/>
      <w:marTop w:val="0"/>
      <w:marBottom w:val="0"/>
      <w:divBdr>
        <w:top w:val="none" w:sz="0" w:space="0" w:color="auto"/>
        <w:left w:val="none" w:sz="0" w:space="0" w:color="auto"/>
        <w:bottom w:val="none" w:sz="0" w:space="0" w:color="auto"/>
        <w:right w:val="none" w:sz="0" w:space="0" w:color="auto"/>
      </w:divBdr>
    </w:div>
    <w:div w:id="1483110829">
      <w:bodyDiv w:val="1"/>
      <w:marLeft w:val="0"/>
      <w:marRight w:val="0"/>
      <w:marTop w:val="0"/>
      <w:marBottom w:val="0"/>
      <w:divBdr>
        <w:top w:val="none" w:sz="0" w:space="0" w:color="auto"/>
        <w:left w:val="none" w:sz="0" w:space="0" w:color="auto"/>
        <w:bottom w:val="none" w:sz="0" w:space="0" w:color="auto"/>
        <w:right w:val="none" w:sz="0" w:space="0" w:color="auto"/>
      </w:divBdr>
    </w:div>
    <w:div w:id="1517503237">
      <w:bodyDiv w:val="1"/>
      <w:marLeft w:val="0"/>
      <w:marRight w:val="0"/>
      <w:marTop w:val="0"/>
      <w:marBottom w:val="0"/>
      <w:divBdr>
        <w:top w:val="none" w:sz="0" w:space="0" w:color="auto"/>
        <w:left w:val="none" w:sz="0" w:space="0" w:color="auto"/>
        <w:bottom w:val="none" w:sz="0" w:space="0" w:color="auto"/>
        <w:right w:val="none" w:sz="0" w:space="0" w:color="auto"/>
      </w:divBdr>
    </w:div>
    <w:div w:id="1539783163">
      <w:bodyDiv w:val="1"/>
      <w:marLeft w:val="0"/>
      <w:marRight w:val="0"/>
      <w:marTop w:val="0"/>
      <w:marBottom w:val="0"/>
      <w:divBdr>
        <w:top w:val="none" w:sz="0" w:space="0" w:color="auto"/>
        <w:left w:val="none" w:sz="0" w:space="0" w:color="auto"/>
        <w:bottom w:val="none" w:sz="0" w:space="0" w:color="auto"/>
        <w:right w:val="none" w:sz="0" w:space="0" w:color="auto"/>
      </w:divBdr>
    </w:div>
    <w:div w:id="1578172826">
      <w:bodyDiv w:val="1"/>
      <w:marLeft w:val="0"/>
      <w:marRight w:val="0"/>
      <w:marTop w:val="0"/>
      <w:marBottom w:val="0"/>
      <w:divBdr>
        <w:top w:val="none" w:sz="0" w:space="0" w:color="auto"/>
        <w:left w:val="none" w:sz="0" w:space="0" w:color="auto"/>
        <w:bottom w:val="none" w:sz="0" w:space="0" w:color="auto"/>
        <w:right w:val="none" w:sz="0" w:space="0" w:color="auto"/>
      </w:divBdr>
    </w:div>
    <w:div w:id="1609580867">
      <w:bodyDiv w:val="1"/>
      <w:marLeft w:val="0"/>
      <w:marRight w:val="0"/>
      <w:marTop w:val="0"/>
      <w:marBottom w:val="0"/>
      <w:divBdr>
        <w:top w:val="none" w:sz="0" w:space="0" w:color="auto"/>
        <w:left w:val="none" w:sz="0" w:space="0" w:color="auto"/>
        <w:bottom w:val="none" w:sz="0" w:space="0" w:color="auto"/>
        <w:right w:val="none" w:sz="0" w:space="0" w:color="auto"/>
      </w:divBdr>
    </w:div>
    <w:div w:id="1624001281">
      <w:bodyDiv w:val="1"/>
      <w:marLeft w:val="0"/>
      <w:marRight w:val="0"/>
      <w:marTop w:val="0"/>
      <w:marBottom w:val="0"/>
      <w:divBdr>
        <w:top w:val="none" w:sz="0" w:space="0" w:color="auto"/>
        <w:left w:val="none" w:sz="0" w:space="0" w:color="auto"/>
        <w:bottom w:val="none" w:sz="0" w:space="0" w:color="auto"/>
        <w:right w:val="none" w:sz="0" w:space="0" w:color="auto"/>
      </w:divBdr>
    </w:div>
    <w:div w:id="1675110845">
      <w:bodyDiv w:val="1"/>
      <w:marLeft w:val="0"/>
      <w:marRight w:val="0"/>
      <w:marTop w:val="0"/>
      <w:marBottom w:val="0"/>
      <w:divBdr>
        <w:top w:val="none" w:sz="0" w:space="0" w:color="auto"/>
        <w:left w:val="none" w:sz="0" w:space="0" w:color="auto"/>
        <w:bottom w:val="none" w:sz="0" w:space="0" w:color="auto"/>
        <w:right w:val="none" w:sz="0" w:space="0" w:color="auto"/>
      </w:divBdr>
    </w:div>
    <w:div w:id="1681160586">
      <w:bodyDiv w:val="1"/>
      <w:marLeft w:val="0"/>
      <w:marRight w:val="0"/>
      <w:marTop w:val="0"/>
      <w:marBottom w:val="0"/>
      <w:divBdr>
        <w:top w:val="none" w:sz="0" w:space="0" w:color="auto"/>
        <w:left w:val="none" w:sz="0" w:space="0" w:color="auto"/>
        <w:bottom w:val="none" w:sz="0" w:space="0" w:color="auto"/>
        <w:right w:val="none" w:sz="0" w:space="0" w:color="auto"/>
      </w:divBdr>
    </w:div>
    <w:div w:id="1719937650">
      <w:bodyDiv w:val="1"/>
      <w:marLeft w:val="0"/>
      <w:marRight w:val="0"/>
      <w:marTop w:val="0"/>
      <w:marBottom w:val="0"/>
      <w:divBdr>
        <w:top w:val="none" w:sz="0" w:space="0" w:color="auto"/>
        <w:left w:val="none" w:sz="0" w:space="0" w:color="auto"/>
        <w:bottom w:val="none" w:sz="0" w:space="0" w:color="auto"/>
        <w:right w:val="none" w:sz="0" w:space="0" w:color="auto"/>
      </w:divBdr>
    </w:div>
    <w:div w:id="1780635761">
      <w:bodyDiv w:val="1"/>
      <w:marLeft w:val="0"/>
      <w:marRight w:val="0"/>
      <w:marTop w:val="0"/>
      <w:marBottom w:val="0"/>
      <w:divBdr>
        <w:top w:val="none" w:sz="0" w:space="0" w:color="auto"/>
        <w:left w:val="none" w:sz="0" w:space="0" w:color="auto"/>
        <w:bottom w:val="none" w:sz="0" w:space="0" w:color="auto"/>
        <w:right w:val="none" w:sz="0" w:space="0" w:color="auto"/>
      </w:divBdr>
    </w:div>
    <w:div w:id="1804612669">
      <w:bodyDiv w:val="1"/>
      <w:marLeft w:val="0"/>
      <w:marRight w:val="0"/>
      <w:marTop w:val="0"/>
      <w:marBottom w:val="0"/>
      <w:divBdr>
        <w:top w:val="none" w:sz="0" w:space="0" w:color="auto"/>
        <w:left w:val="none" w:sz="0" w:space="0" w:color="auto"/>
        <w:bottom w:val="none" w:sz="0" w:space="0" w:color="auto"/>
        <w:right w:val="none" w:sz="0" w:space="0" w:color="auto"/>
      </w:divBdr>
    </w:div>
    <w:div w:id="1825900236">
      <w:bodyDiv w:val="1"/>
      <w:marLeft w:val="0"/>
      <w:marRight w:val="0"/>
      <w:marTop w:val="0"/>
      <w:marBottom w:val="0"/>
      <w:divBdr>
        <w:top w:val="none" w:sz="0" w:space="0" w:color="auto"/>
        <w:left w:val="none" w:sz="0" w:space="0" w:color="auto"/>
        <w:bottom w:val="none" w:sz="0" w:space="0" w:color="auto"/>
        <w:right w:val="none" w:sz="0" w:space="0" w:color="auto"/>
      </w:divBdr>
    </w:div>
    <w:div w:id="1829712711">
      <w:bodyDiv w:val="1"/>
      <w:marLeft w:val="0"/>
      <w:marRight w:val="0"/>
      <w:marTop w:val="0"/>
      <w:marBottom w:val="0"/>
      <w:divBdr>
        <w:top w:val="none" w:sz="0" w:space="0" w:color="auto"/>
        <w:left w:val="none" w:sz="0" w:space="0" w:color="auto"/>
        <w:bottom w:val="none" w:sz="0" w:space="0" w:color="auto"/>
        <w:right w:val="none" w:sz="0" w:space="0" w:color="auto"/>
      </w:divBdr>
    </w:div>
    <w:div w:id="1852447087">
      <w:bodyDiv w:val="1"/>
      <w:marLeft w:val="0"/>
      <w:marRight w:val="0"/>
      <w:marTop w:val="0"/>
      <w:marBottom w:val="0"/>
      <w:divBdr>
        <w:top w:val="none" w:sz="0" w:space="0" w:color="auto"/>
        <w:left w:val="none" w:sz="0" w:space="0" w:color="auto"/>
        <w:bottom w:val="none" w:sz="0" w:space="0" w:color="auto"/>
        <w:right w:val="none" w:sz="0" w:space="0" w:color="auto"/>
      </w:divBdr>
    </w:div>
    <w:div w:id="1853257088">
      <w:bodyDiv w:val="1"/>
      <w:marLeft w:val="0"/>
      <w:marRight w:val="0"/>
      <w:marTop w:val="0"/>
      <w:marBottom w:val="0"/>
      <w:divBdr>
        <w:top w:val="none" w:sz="0" w:space="0" w:color="auto"/>
        <w:left w:val="none" w:sz="0" w:space="0" w:color="auto"/>
        <w:bottom w:val="none" w:sz="0" w:space="0" w:color="auto"/>
        <w:right w:val="none" w:sz="0" w:space="0" w:color="auto"/>
      </w:divBdr>
    </w:div>
    <w:div w:id="1858538537">
      <w:bodyDiv w:val="1"/>
      <w:marLeft w:val="0"/>
      <w:marRight w:val="0"/>
      <w:marTop w:val="0"/>
      <w:marBottom w:val="0"/>
      <w:divBdr>
        <w:top w:val="none" w:sz="0" w:space="0" w:color="auto"/>
        <w:left w:val="none" w:sz="0" w:space="0" w:color="auto"/>
        <w:bottom w:val="none" w:sz="0" w:space="0" w:color="auto"/>
        <w:right w:val="none" w:sz="0" w:space="0" w:color="auto"/>
      </w:divBdr>
    </w:div>
    <w:div w:id="1889612256">
      <w:bodyDiv w:val="1"/>
      <w:marLeft w:val="0"/>
      <w:marRight w:val="0"/>
      <w:marTop w:val="0"/>
      <w:marBottom w:val="0"/>
      <w:divBdr>
        <w:top w:val="none" w:sz="0" w:space="0" w:color="auto"/>
        <w:left w:val="none" w:sz="0" w:space="0" w:color="auto"/>
        <w:bottom w:val="none" w:sz="0" w:space="0" w:color="auto"/>
        <w:right w:val="none" w:sz="0" w:space="0" w:color="auto"/>
      </w:divBdr>
    </w:div>
    <w:div w:id="1963730917">
      <w:bodyDiv w:val="1"/>
      <w:marLeft w:val="0"/>
      <w:marRight w:val="0"/>
      <w:marTop w:val="0"/>
      <w:marBottom w:val="0"/>
      <w:divBdr>
        <w:top w:val="none" w:sz="0" w:space="0" w:color="auto"/>
        <w:left w:val="none" w:sz="0" w:space="0" w:color="auto"/>
        <w:bottom w:val="none" w:sz="0" w:space="0" w:color="auto"/>
        <w:right w:val="none" w:sz="0" w:space="0" w:color="auto"/>
      </w:divBdr>
    </w:div>
    <w:div w:id="1980646848">
      <w:bodyDiv w:val="1"/>
      <w:marLeft w:val="0"/>
      <w:marRight w:val="0"/>
      <w:marTop w:val="0"/>
      <w:marBottom w:val="0"/>
      <w:divBdr>
        <w:top w:val="none" w:sz="0" w:space="0" w:color="auto"/>
        <w:left w:val="none" w:sz="0" w:space="0" w:color="auto"/>
        <w:bottom w:val="none" w:sz="0" w:space="0" w:color="auto"/>
        <w:right w:val="none" w:sz="0" w:space="0" w:color="auto"/>
      </w:divBdr>
    </w:div>
    <w:div w:id="1984386101">
      <w:bodyDiv w:val="1"/>
      <w:marLeft w:val="0"/>
      <w:marRight w:val="0"/>
      <w:marTop w:val="0"/>
      <w:marBottom w:val="0"/>
      <w:divBdr>
        <w:top w:val="none" w:sz="0" w:space="0" w:color="auto"/>
        <w:left w:val="none" w:sz="0" w:space="0" w:color="auto"/>
        <w:bottom w:val="none" w:sz="0" w:space="0" w:color="auto"/>
        <w:right w:val="none" w:sz="0" w:space="0" w:color="auto"/>
      </w:divBdr>
    </w:div>
    <w:div w:id="1992250281">
      <w:bodyDiv w:val="1"/>
      <w:marLeft w:val="0"/>
      <w:marRight w:val="0"/>
      <w:marTop w:val="0"/>
      <w:marBottom w:val="0"/>
      <w:divBdr>
        <w:top w:val="none" w:sz="0" w:space="0" w:color="auto"/>
        <w:left w:val="none" w:sz="0" w:space="0" w:color="auto"/>
        <w:bottom w:val="none" w:sz="0" w:space="0" w:color="auto"/>
        <w:right w:val="none" w:sz="0" w:space="0" w:color="auto"/>
      </w:divBdr>
    </w:div>
    <w:div w:id="2046756380">
      <w:bodyDiv w:val="1"/>
      <w:marLeft w:val="0"/>
      <w:marRight w:val="0"/>
      <w:marTop w:val="0"/>
      <w:marBottom w:val="0"/>
      <w:divBdr>
        <w:top w:val="none" w:sz="0" w:space="0" w:color="auto"/>
        <w:left w:val="none" w:sz="0" w:space="0" w:color="auto"/>
        <w:bottom w:val="none" w:sz="0" w:space="0" w:color="auto"/>
        <w:right w:val="none" w:sz="0" w:space="0" w:color="auto"/>
      </w:divBdr>
    </w:div>
    <w:div w:id="2067944320">
      <w:bodyDiv w:val="1"/>
      <w:marLeft w:val="0"/>
      <w:marRight w:val="0"/>
      <w:marTop w:val="0"/>
      <w:marBottom w:val="0"/>
      <w:divBdr>
        <w:top w:val="none" w:sz="0" w:space="0" w:color="auto"/>
        <w:left w:val="none" w:sz="0" w:space="0" w:color="auto"/>
        <w:bottom w:val="none" w:sz="0" w:space="0" w:color="auto"/>
        <w:right w:val="none" w:sz="0" w:space="0" w:color="auto"/>
      </w:divBdr>
    </w:div>
    <w:div w:id="2079478221">
      <w:bodyDiv w:val="1"/>
      <w:marLeft w:val="0"/>
      <w:marRight w:val="0"/>
      <w:marTop w:val="0"/>
      <w:marBottom w:val="0"/>
      <w:divBdr>
        <w:top w:val="none" w:sz="0" w:space="0" w:color="auto"/>
        <w:left w:val="none" w:sz="0" w:space="0" w:color="auto"/>
        <w:bottom w:val="none" w:sz="0" w:space="0" w:color="auto"/>
        <w:right w:val="none" w:sz="0" w:space="0" w:color="auto"/>
      </w:divBdr>
    </w:div>
    <w:div w:id="2105835170">
      <w:bodyDiv w:val="1"/>
      <w:marLeft w:val="0"/>
      <w:marRight w:val="0"/>
      <w:marTop w:val="0"/>
      <w:marBottom w:val="0"/>
      <w:divBdr>
        <w:top w:val="none" w:sz="0" w:space="0" w:color="auto"/>
        <w:left w:val="none" w:sz="0" w:space="0" w:color="auto"/>
        <w:bottom w:val="none" w:sz="0" w:space="0" w:color="auto"/>
        <w:right w:val="none" w:sz="0" w:space="0" w:color="auto"/>
      </w:divBdr>
    </w:div>
    <w:div w:id="2126343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Kre22</b:Tag>
    <b:SourceType>JournalArticle</b:SourceType>
    <b:Guid>{F5244F7A-0346-4647-9641-2D935BCC31EF}</b:Guid>
    <b:Author>
      <b:Author>
        <b:NameList>
          <b:Person>
            <b:Last>Kretschmer</b:Last>
            <b:First>Martin</b:First>
          </b:Person>
          <b:Person>
            <b:Last>Schlesinger</b:Last>
            <b:First>Philip</b:First>
          </b:Person>
          <b:Person>
            <b:Last>Furgal </b:Last>
            <b:First>Ula </b:First>
          </b:Person>
        </b:NameList>
      </b:Author>
    </b:Author>
    <b:Title>The Emmerging of Platform Regulaory in UK</b:Title>
    <b:JournalName>Weizenbaum Journal of Digital Society</b:JournalName>
    <b:Year>2022</b:Year>
    <b:Pages>1-38</b:Pages>
    <b:RefOrder>5</b:RefOrder>
  </b:Source>
  <b:Source>
    <b:Tag>Vai21</b:Tag>
    <b:SourceType>JournalArticle</b:SourceType>
    <b:Guid>{6202494E-28B4-4984-91A2-B69093375442}</b:Guid>
    <b:Author>
      <b:Author>
        <b:NameList>
          <b:Person>
            <b:Last>Klochan</b:Last>
            <b:First>Vaichesiv</b:First>
          </b:Person>
        </b:NameList>
      </b:Author>
    </b:Author>
    <b:Title>Digital Platform as a tool for Transforming of Strategies Consultation in Public Adiministration</b:Title>
    <b:JournalName>Journal of Information Technology </b:JournalName>
    <b:Year>2021</b:Year>
    <b:Pages>43-61</b:Pages>
    <b:RefOrder>1</b:RefOrder>
  </b:Source>
  <b:Source>
    <b:Tag>Via19</b:Tag>
    <b:SourceType>JournalArticle</b:SourceType>
    <b:Guid>{6A9D5ADB-D75A-428F-8C83-9652F517C992}</b:Guid>
    <b:Title>Online Legal Platforms-the beganing of the 4.0 LawPractice</b:Title>
    <b:Year>2019</b:Year>
    <b:Author>
      <b:Author>
        <b:NameList>
          <b:Person>
            <b:Last>P</b:Last>
            <b:First>Viana</b:First>
          </b:Person>
        </b:NameList>
      </b:Author>
    </b:Author>
    <b:JournalName>UNIO-EU Law Journal</b:JournalName>
    <b:Pages>43-62</b:Pages>
    <b:RefOrder>10</b:RefOrder>
  </b:Source>
  <b:Source>
    <b:Tag>Skl22</b:Tag>
    <b:SourceType>JournalArticle</b:SourceType>
    <b:Guid>{B64435DB-2F51-4DB2-92E6-F35501C6D1F4}</b:Guid>
    <b:Author>
      <b:Author>
        <b:NameList>
          <b:Person>
            <b:Last>A</b:Last>
            <b:First>Sklekova</b:First>
          </b:Person>
        </b:NameList>
      </b:Author>
    </b:Author>
    <b:Title>Would Online Serviices Guarantee the Availability of Justices and Legal aid</b:Title>
    <b:JournalName>SHS Web of Conferrences</b:JournalName>
    <b:Year>2022</b:Year>
    <b:Pages>00035</b:Pages>
    <b:RefOrder>3</b:RefOrder>
  </b:Source>
  <b:Source>
    <b:Tag>JTa23</b:Tag>
    <b:SourceType>JournalArticle</b:SourceType>
    <b:Guid>{A7A14E29-539C-4EAC-B001-0BB31B9954E2}</b:Guid>
    <b:Author>
      <b:Author>
        <b:NameList>
          <b:Person>
            <b:Last>J</b:Last>
            <b:First>Tan</b:First>
          </b:Person>
          <b:Person>
            <b:Last>H</b:Last>
            <b:First>Westermann</b:First>
          </b:Person>
          <b:Person>
            <b:Last>K</b:Last>
            <b:First>Benyekhlef</b:First>
          </b:Person>
        </b:NameList>
      </b:Author>
    </b:Author>
    <b:Title>ChatGTP as an Artificial Lawyer</b:Title>
    <b:JournalName>CEUR Workshop Proceed</b:JournalName>
    <b:Year>2023</b:Year>
    <b:RefOrder>11</b:RefOrder>
  </b:Source>
  <b:Source>
    <b:Tag>KXi24</b:Tag>
    <b:SourceType>JournalArticle</b:SourceType>
    <b:Guid>{60683040-0F24-49CA-A127-52A3E8508247}</b:Guid>
    <b:Author>
      <b:Author>
        <b:NameList>
          <b:Person>
            <b:Last>K</b:Last>
            <b:First>Xia</b:First>
          </b:Person>
          <b:Person>
            <b:Last>K</b:Last>
            <b:First>Feng</b:First>
          </b:Person>
          <b:Person>
            <b:Last>I</b:Last>
            <b:First>Cheong</b:First>
          </b:Person>
        </b:NameList>
      </b:Author>
    </b:Author>
    <b:Title>Engaging Legal Experts towards Resposible LLM Policies for Legal Advices</b:Title>
    <b:JournalName>2024 ACM Conference on Fairness, Accountability, ans Trasparency FAC</b:JournalName>
    <b:Year>2024</b:Year>
    <b:Pages>2454-2469</b:Pages>
    <b:RefOrder>4</b:RefOrder>
  </b:Source>
  <b:Source>
    <b:Tag>ZWa19</b:Tag>
    <b:SourceType>JournalArticle</b:SourceType>
    <b:Guid>{955E678F-7A06-4021-8CE9-F0A901C20024}</b:Guid>
    <b:Author>
      <b:Author>
        <b:NameList>
          <b:Person>
            <b:Last>Z</b:Last>
            <b:First>Wang</b:First>
          </b:Person>
          <b:Person>
            <b:Last>B</b:Last>
            <b:First>Wang</b:First>
          </b:Person>
          <b:Person>
            <b:Last>X</b:Last>
            <b:First>Duan</b:First>
          </b:Person>
        </b:NameList>
      </b:Author>
    </b:Author>
    <b:Title>A Chinese Legal System for COnsultation, Law Searching, and Document Analysis</b:Title>
    <b:JournalName>EMNLP_IJCNLP 2019 Conference on Empirical Methods in Natural Language Processing and the 19th I</b:JournalName>
    <b:Year>2019</b:Year>
    <b:Pages>97-102</b:Pages>
    <b:RefOrder>9</b:RefOrder>
  </b:Source>
  <b:Source>
    <b:Tag>Per24</b:Tag>
    <b:SourceType>JournalArticle</b:SourceType>
    <b:Guid>{3DFA6A28-C62E-451A-9C2D-6C0DF9913A8A}</b:Guid>
    <b:Author>
      <b:Author>
        <b:NameList>
          <b:Person>
            <b:Last>A</b:Last>
            <b:First>Perlman</b:First>
          </b:Person>
        </b:NameList>
      </b:Author>
    </b:Author>
    <b:Title>Michingan Technology Law Review the Implications of ChatGTP for Legal Services and Society The implication of ChatGTP</b:Title>
    <b:Year>2024</b:Year>
    <b:RefOrder>2</b:RefOrder>
  </b:Source>
  <b:Source>
    <b:Tag>MTa24</b:Tag>
    <b:SourceType>JournalArticle</b:SourceType>
    <b:Guid>{EF21397D-5C41-46C7-A96D-34C784BAF461}</b:Guid>
    <b:Author>
      <b:Author>
        <b:NameList>
          <b:Person>
            <b:Last>M</b:Last>
            <b:First>Takon</b:First>
          </b:Person>
          <b:Person>
            <b:Last>F</b:Last>
            <b:First>Taka </b:First>
          </b:Person>
          <b:Person>
            <b:Last>C</b:Last>
            <b:First>Ogiue</b:First>
          </b:Person>
        </b:NameList>
      </b:Author>
    </b:Author>
    <b:Title>Online Harassment of Japanese Celebrities </b:Title>
    <b:JournalName>Frontiers in Psychology</b:JournalName>
    <b:Year>2024</b:Year>
    <b:RefOrder>6</b:RefOrder>
  </b:Source>
  <b:Source>
    <b:Tag>RHa23</b:Tag>
    <b:SourceType>JournalArticle</b:SourceType>
    <b:Guid>{B18E60CA-F914-455D-9CD2-5F97CEAE0ED2}</b:Guid>
    <b:Author>
      <b:Author>
        <b:NameList>
          <b:Person>
            <b:Last>R</b:Last>
            <b:First>Hartoyo</b:First>
          </b:Person>
          <b:Person>
            <b:Last>S</b:Last>
            <b:First>Sulistyowati</b:First>
          </b:Person>
        </b:NameList>
      </b:Author>
    </b:Author>
    <b:Title>The role of the Legal Aid Post is in Providing Legal Assistanceto Disadvantaged People in order to obtain Justices in Court</b:Title>
    <b:JournalName>Journal Ilmiah Mahasiswa Pendidikan</b:JournalName>
    <b:Year>2023</b:Year>
    <b:Pages>1599-1611</b:Pages>
    <b:RefOrder>8</b:RefOrder>
  </b:Source>
  <b:Source>
    <b:Tag>Sex24</b:Tag>
    <b:SourceType>JournalArticle</b:SourceType>
    <b:Guid>{3A910052-C61F-470F-82CE-0ABE9E199187}</b:Guid>
    <b:Author>
      <b:Author>
        <b:NameList>
          <b:Person>
            <b:Last>P</b:Last>
            <b:First>Sexana</b:First>
          </b:Person>
        </b:NameList>
      </b:Author>
    </b:Author>
    <b:Title>Technological Innovations in India`s Legal Sector for Access to Justice during and post Pandemic</b:Title>
    <b:JournalName>Law and Development Review</b:JournalName>
    <b:Year>2024</b:Year>
    <b:Pages>1-13</b:Pages>
    <b:RefOrder>7</b:RefOrder>
  </b:Source>
</b:Sources>
</file>

<file path=customXml/itemProps1.xml><?xml version="1.0" encoding="utf-8"?>
<ds:datastoreItem xmlns:ds="http://schemas.openxmlformats.org/officeDocument/2006/customXml" ds:itemID="{F2A1E1DB-0917-4F80-9ABA-4BC2A26B3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5988</Words>
  <Characters>34134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dc:creator>
  <dc:description/>
  <cp:lastModifiedBy>255693454482</cp:lastModifiedBy>
  <cp:revision>3</cp:revision>
  <cp:lastPrinted>2024-02-07T07:52:00Z</cp:lastPrinted>
  <dcterms:created xsi:type="dcterms:W3CDTF">2025-01-30T05:50:00Z</dcterms:created>
  <dcterms:modified xsi:type="dcterms:W3CDTF">2025-01-30T05:55:00Z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cf34191d-c4ce-3ae5-b4c3-3c25b3670350</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6th/7th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12th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4th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9th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ies>
</file>