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800"/>
        <w:jc w:val="right"/>
      </w:pPr>
      <w:r>
        <w:rPr>
          <w:rFonts w:ascii="Arial" w:hAnsi="Arial" w:cs="Arial" w:eastAsia="Arial"/>
          <w:b/>
          <w:color w:val="B08D3F"/>
          <w:sz w:val="26"/>
          <w:rtl/>
          <w:cs/>
        </w:rPr>
        <w:t>כור ההאצה</w:t>
      </w:r>
    </w:p>
    <w:p>
      <w:pPr>
        <w:bidi/>
        <w:spacing w:after="80" w:before="0"/>
        <w:jc w:val="right"/>
      </w:pPr>
      <w:r>
        <w:rPr>
          <w:rFonts w:ascii="Arial" w:hAnsi="Arial" w:cs="Arial" w:eastAsia="Arial"/>
          <w:b/>
          <w:color w:val="1F365C"/>
          <w:sz w:val="52"/>
          <w:rtl/>
          <w:cs/>
        </w:rPr>
        <w:t>דוח בדיקות מאוחד — כור מעבדה</w:t>
      </w:r>
    </w:p>
    <w:p>
      <w:pPr>
        <w:bidi/>
        <w:spacing w:after="440" w:before="0"/>
        <w:jc w:val="right"/>
      </w:pPr>
      <w:r>
        <w:rPr>
          <w:rFonts w:ascii="Arial" w:hAnsi="Arial" w:cs="Arial" w:eastAsia="Arial"/>
          <w:b w:val="0"/>
          <w:color w:val="5A5A5A"/>
          <w:sz w:val="25"/>
          <w:rtl/>
          <w:cs/>
        </w:rPr>
        <w:t>אימות ארכיטקטורת סוכני ה-AI של שלבי מפעל הבעיות והגדרת המיזם</w:t>
      </w:r>
    </w:p>
    <w:tbl>
      <w:tblPr>
        <w:tblStyle w:val="TableGrid"/>
        <w:tblW w:type="auto" w:w="0"/>
        <w:tblLook w:firstColumn="1" w:firstRow="1" w:lastColumn="0" w:lastRow="0" w:noHBand="0" w:noVBand="1" w:val="04A0"/>
        <w:bidiVisual/>
      </w:tblPr>
      <w:tblGrid>
        <w:gridCol w:w="4873"/>
        <w:gridCol w:w="4873"/>
      </w:tblGrid>
      <w:tr>
        <w:tc>
          <w:tcPr>
            <w:tcW w:type="dxa" w:w="2041"/>
            <w:shd w:fill="1F365C"/>
          </w:tcPr>
          <w:p>
            <w:pPr>
              <w:bidi/>
              <w:spacing w:after="40" w:before="40"/>
              <w:jc w:val="right"/>
            </w:pPr>
            <w:r/>
            <w:r>
              <w:rPr>
                <w:rFonts w:ascii="Arial" w:hAnsi="Arial" w:cs="Arial" w:eastAsia="Arial"/>
                <w:b/>
                <w:color w:val="FFFFFF"/>
                <w:sz w:val="19"/>
                <w:rtl/>
                <w:cs/>
              </w:rPr>
              <w:t>שדה</w:t>
            </w:r>
          </w:p>
        </w:tc>
        <w:tc>
          <w:tcPr>
            <w:tcW w:type="dxa" w:w="7030"/>
            <w:shd w:fill="1F365C"/>
          </w:tcPr>
          <w:p>
            <w:pPr>
              <w:bidi/>
              <w:spacing w:after="40" w:before="40"/>
              <w:jc w:val="right"/>
            </w:pPr>
            <w:r/>
            <w:r>
              <w:rPr>
                <w:rFonts w:ascii="Arial" w:hAnsi="Arial" w:cs="Arial" w:eastAsia="Arial"/>
                <w:b/>
                <w:color w:val="FFFFFF"/>
                <w:sz w:val="19"/>
                <w:rtl/>
                <w:cs/>
              </w:rPr>
              <w:t>ערך</w:t>
            </w:r>
          </w:p>
        </w:tc>
      </w:tr>
      <w:tr>
        <w:tc>
          <w:tcPr>
            <w:tcW w:type="dxa" w:w="2041"/>
          </w:tcPr>
          <w:p>
            <w:pPr>
              <w:bidi/>
              <w:spacing w:after="40" w:before="40"/>
              <w:jc w:val="right"/>
            </w:pPr>
            <w:r/>
            <w:r>
              <w:rPr>
                <w:rFonts w:ascii="Arial" w:hAnsi="Arial" w:cs="Arial" w:eastAsia="Arial"/>
                <w:b w:val="0"/>
                <w:sz w:val="19"/>
                <w:rtl/>
                <w:cs/>
              </w:rPr>
              <w:t>סביבת הבדיקה</w:t>
            </w:r>
          </w:p>
        </w:tc>
        <w:tc>
          <w:tcPr>
            <w:tcW w:type="dxa" w:w="7030"/>
          </w:tcPr>
          <w:p>
            <w:pPr>
              <w:bidi/>
              <w:spacing w:after="40" w:before="40"/>
              <w:jc w:val="right"/>
            </w:pPr>
            <w:r/>
            <w:r>
              <w:rPr>
                <w:rFonts w:ascii="Arial" w:hAnsi="Arial" w:cs="Arial" w:eastAsia="Arial"/>
                <w:b w:val="0"/>
                <w:sz w:val="19"/>
                <w:rtl/>
                <w:cs/>
              </w:rPr>
              <w:t>כור-מעבדה · ריפו כורי-בינה</w:t>
            </w:r>
          </w:p>
        </w:tc>
      </w:tr>
      <w:tr>
        <w:tc>
          <w:tcPr>
            <w:tcW w:type="dxa" w:w="2041"/>
          </w:tcPr>
          <w:p>
            <w:pPr>
              <w:bidi/>
              <w:spacing w:after="40" w:before="40"/>
              <w:jc w:val="right"/>
            </w:pPr>
            <w:r/>
            <w:r>
              <w:rPr>
                <w:rFonts w:ascii="Arial" w:hAnsi="Arial" w:cs="Arial" w:eastAsia="Arial"/>
                <w:b w:val="0"/>
                <w:sz w:val="19"/>
                <w:rtl/>
                <w:cs/>
              </w:rPr>
              <w:t>מה נבדק</w:t>
            </w:r>
          </w:p>
        </w:tc>
        <w:tc>
          <w:tcPr>
            <w:tcW w:type="dxa" w:w="7030"/>
          </w:tcPr>
          <w:p>
            <w:pPr>
              <w:bidi/>
              <w:spacing w:after="40" w:before="40"/>
              <w:jc w:val="right"/>
            </w:pPr>
            <w:r/>
            <w:r>
              <w:rPr>
                <w:rFonts w:ascii="Arial" w:hAnsi="Arial" w:cs="Arial" w:eastAsia="Arial"/>
                <w:b w:val="0"/>
                <w:sz w:val="19"/>
                <w:rtl/>
                <w:cs/>
              </w:rPr>
              <w:t>41 סוכני AI — 17 במפעל הבעיות (pf-*) · 24 בהגדרת המיזם (md-*)</w:t>
            </w:r>
          </w:p>
        </w:tc>
      </w:tr>
      <w:tr>
        <w:tc>
          <w:tcPr>
            <w:tcW w:type="dxa" w:w="2041"/>
          </w:tcPr>
          <w:p>
            <w:pPr>
              <w:bidi/>
              <w:spacing w:after="40" w:before="40"/>
              <w:jc w:val="right"/>
            </w:pPr>
            <w:r/>
            <w:r>
              <w:rPr>
                <w:rFonts w:ascii="Arial" w:hAnsi="Arial" w:cs="Arial" w:eastAsia="Arial"/>
                <w:b w:val="0"/>
                <w:sz w:val="19"/>
                <w:rtl/>
                <w:cs/>
              </w:rPr>
              <w:t>תקופה</w:t>
            </w:r>
          </w:p>
        </w:tc>
        <w:tc>
          <w:tcPr>
            <w:tcW w:type="dxa" w:w="7030"/>
          </w:tcPr>
          <w:p>
            <w:pPr>
              <w:bidi/>
              <w:spacing w:after="40" w:before="40"/>
              <w:jc w:val="right"/>
            </w:pPr>
            <w:r/>
            <w:r>
              <w:rPr>
                <w:rFonts w:ascii="Arial" w:hAnsi="Arial" w:cs="Arial" w:eastAsia="Arial"/>
                <w:b w:val="0"/>
                <w:sz w:val="19"/>
                <w:rtl/>
                <w:cs/>
              </w:rPr>
              <w:t>30.08.2026 – 10.09.2026</w:t>
            </w:r>
          </w:p>
        </w:tc>
      </w:tr>
      <w:tr>
        <w:tc>
          <w:tcPr>
            <w:tcW w:type="dxa" w:w="2041"/>
          </w:tcPr>
          <w:p>
            <w:pPr>
              <w:bidi/>
              <w:spacing w:after="40" w:before="40"/>
              <w:jc w:val="right"/>
            </w:pPr>
            <w:r/>
            <w:r>
              <w:rPr>
                <w:rFonts w:ascii="Arial" w:hAnsi="Arial" w:cs="Arial" w:eastAsia="Arial"/>
                <w:b w:val="0"/>
                <w:sz w:val="19"/>
                <w:rtl/>
                <w:cs/>
              </w:rPr>
              <w:t>מספר סבבים</w:t>
            </w:r>
          </w:p>
        </w:tc>
        <w:tc>
          <w:tcPr>
            <w:tcW w:type="dxa" w:w="7030"/>
          </w:tcPr>
          <w:p>
            <w:pPr>
              <w:bidi/>
              <w:spacing w:after="40" w:before="40"/>
              <w:jc w:val="right"/>
            </w:pPr>
            <w:r/>
            <w:r>
              <w:rPr>
                <w:rFonts w:ascii="Arial" w:hAnsi="Arial" w:cs="Arial" w:eastAsia="Arial"/>
                <w:b w:val="0"/>
                <w:sz w:val="19"/>
                <w:rtl/>
                <w:cs/>
              </w:rPr>
              <w:t>5</w:t>
            </w:r>
          </w:p>
        </w:tc>
      </w:tr>
      <w:tr>
        <w:tc>
          <w:tcPr>
            <w:tcW w:type="dxa" w:w="2041"/>
          </w:tcPr>
          <w:p>
            <w:pPr>
              <w:bidi/>
              <w:spacing w:after="40" w:before="40"/>
              <w:jc w:val="right"/>
            </w:pPr>
            <w:r/>
            <w:r>
              <w:rPr>
                <w:rFonts w:ascii="Arial" w:hAnsi="Arial" w:cs="Arial" w:eastAsia="Arial"/>
                <w:b w:val="0"/>
                <w:sz w:val="19"/>
                <w:rtl/>
                <w:cs/>
              </w:rPr>
              <w:t>סה"כ ממצאים</w:t>
            </w:r>
          </w:p>
        </w:tc>
        <w:tc>
          <w:tcPr>
            <w:tcW w:type="dxa" w:w="7030"/>
          </w:tcPr>
          <w:p>
            <w:pPr>
              <w:bidi/>
              <w:spacing w:after="40" w:before="40"/>
              <w:jc w:val="right"/>
            </w:pPr>
            <w:r/>
            <w:r>
              <w:rPr>
                <w:rFonts w:ascii="Arial" w:hAnsi="Arial" w:cs="Arial" w:eastAsia="Arial"/>
                <w:b w:val="0"/>
                <w:sz w:val="19"/>
                <w:rtl/>
                <w:cs/>
              </w:rPr>
              <w:t>42</w:t>
            </w:r>
          </w:p>
        </w:tc>
      </w:tr>
      <w:tr>
        <w:tc>
          <w:tcPr>
            <w:tcW w:type="dxa" w:w="2041"/>
          </w:tcPr>
          <w:p>
            <w:pPr>
              <w:bidi/>
              <w:spacing w:after="40" w:before="40"/>
              <w:jc w:val="right"/>
            </w:pPr>
            <w:r/>
            <w:r>
              <w:rPr>
                <w:rFonts w:ascii="Arial" w:hAnsi="Arial" w:cs="Arial" w:eastAsia="Arial"/>
                <w:b w:val="0"/>
                <w:sz w:val="19"/>
                <w:rtl/>
                <w:cs/>
              </w:rPr>
              <w:t>מעמד הנתונים</w:t>
            </w:r>
          </w:p>
        </w:tc>
        <w:tc>
          <w:tcPr>
            <w:tcW w:type="dxa" w:w="7030"/>
          </w:tcPr>
          <w:p>
            <w:pPr>
              <w:bidi/>
              <w:spacing w:after="40" w:before="40"/>
              <w:jc w:val="right"/>
            </w:pPr>
            <w:r/>
            <w:r>
              <w:rPr>
                <w:rFonts w:ascii="Arial" w:hAnsi="Arial" w:cs="Arial" w:eastAsia="Arial"/>
                <w:b w:val="0"/>
                <w:sz w:val="19"/>
                <w:rtl/>
                <w:cs/>
              </w:rPr>
              <w:t>⚠️ סימולציה — למעט מקורות מסומנים. אין להשתמש כראיה</w:t>
            </w:r>
          </w:p>
        </w:tc>
      </w:tr>
    </w:tbl>
    <w:p>
      <w:pPr>
        <w:spacing w:after="80"/>
      </w:pPr>
    </w:p>
    <w:p>
      <w:pPr>
        <w:bidi/>
        <w:spacing w:after="200" w:before="0"/>
        <w:jc w:val="right"/>
      </w:pPr>
    </w:p>
    <w:p>
      <w:pPr>
        <w:bidi/>
        <w:spacing w:before="100" w:after="160"/>
        <w:ind w:right="454" w:left="454"/>
        <w:jc w:val="right"/>
      </w:pPr>
      <w:r>
        <w:rPr>
          <w:rFonts w:ascii="Arial" w:hAnsi="Arial" w:cs="Arial" w:eastAsia="Arial"/>
          <w:b/>
          <w:i/>
          <w:color w:val="B08D3F"/>
          <w:sz w:val="21"/>
          <w:rtl/>
          <w:cs/>
        </w:rPr>
        <w:t>עיצוב שלא הורץ הוא השערה. ההרצה מצאה את מה שהקריאה לא יכלה למצוא.</w:t>
      </w:r>
    </w:p>
    <w:p>
      <w:pPr>
        <w:keepNext/>
        <w:bidi/>
        <w:spacing w:before="320" w:after="100"/>
        <w:jc w:val="right"/>
      </w:pPr>
      <w:r>
        <w:rPr>
          <w:rFonts w:ascii="Arial" w:hAnsi="Arial" w:cs="Arial" w:eastAsia="Arial"/>
          <w:b/>
          <w:color w:val="1F365C"/>
          <w:sz w:val="32"/>
          <w:rtl/>
          <w:cs/>
        </w:rPr>
        <w:t>תקציר מנהלים</w:t>
      </w:r>
    </w:p>
    <w:p>
      <w:pPr>
        <w:bidi/>
        <w:spacing w:after="120" w:before="0"/>
        <w:jc w:val="right"/>
      </w:pPr>
      <w:r>
        <w:rPr>
          <w:rFonts w:ascii="Arial" w:hAnsi="Arial" w:cs="Arial" w:eastAsia="Arial"/>
          <w:b w:val="0"/>
          <w:sz w:val="22"/>
          <w:rtl/>
          <w:cs/>
        </w:rPr>
        <w:t>כור-מעבדה אינו כור אמיתי. הוא נבנה כדי לבדוק שארכיטקטורת הסוכנים מנגנת מקצה לקצה — ולחשוף פערים בעיצוב לפני שהצוות המיישם בונה עליהם מערכת. הבדיקה הוכיחה את עצמה לא כשהכול עבד, אלא כשהיא מצאה 42 דברים שהעיצוב פספס.</w:t>
      </w:r>
    </w:p>
    <w:tbl>
      <w:tblPr>
        <w:tblStyle w:val="TableGrid"/>
        <w:tblW w:type="auto" w:w="0"/>
        <w:tblLook w:firstColumn="1" w:firstRow="1" w:lastColumn="0" w:lastRow="0" w:noHBand="0" w:noVBand="1" w:val="04A0"/>
        <w:bidiVisual/>
      </w:tblPr>
      <w:tblGrid>
        <w:gridCol w:w="2436"/>
        <w:gridCol w:w="2436"/>
        <w:gridCol w:w="2436"/>
        <w:gridCol w:w="2436"/>
      </w:tblGrid>
      <w:tr>
        <w:tc>
          <w:tcPr>
            <w:tcW w:type="dxa" w:w="1814"/>
            <w:shd w:fill="1F365C"/>
          </w:tcPr>
          <w:p>
            <w:pPr>
              <w:bidi/>
              <w:spacing w:after="40" w:before="40"/>
              <w:jc w:val="right"/>
            </w:pPr>
            <w:r/>
            <w:r>
              <w:rPr>
                <w:rFonts w:ascii="Arial" w:hAnsi="Arial" w:cs="Arial" w:eastAsia="Arial"/>
                <w:b/>
                <w:color w:val="FFFFFF"/>
                <w:sz w:val="19"/>
                <w:rtl/>
                <w:cs/>
              </w:rPr>
              <w:t>הסבב</w:t>
            </w:r>
          </w:p>
        </w:tc>
        <w:tc>
          <w:tcPr>
            <w:tcW w:type="dxa" w:w="4195"/>
            <w:shd w:fill="1F365C"/>
          </w:tcPr>
          <w:p>
            <w:pPr>
              <w:bidi/>
              <w:spacing w:after="40" w:before="40"/>
              <w:jc w:val="right"/>
            </w:pPr>
            <w:r/>
            <w:r>
              <w:rPr>
                <w:rFonts w:ascii="Arial" w:hAnsi="Arial" w:cs="Arial" w:eastAsia="Arial"/>
                <w:b/>
                <w:color w:val="FFFFFF"/>
                <w:sz w:val="19"/>
                <w:rtl/>
                <w:cs/>
              </w:rPr>
              <w:t>מה נבדק</w:t>
            </w:r>
          </w:p>
        </w:tc>
        <w:tc>
          <w:tcPr>
            <w:tcW w:type="dxa" w:w="964"/>
            <w:shd w:fill="1F365C"/>
          </w:tcPr>
          <w:p>
            <w:pPr>
              <w:bidi/>
              <w:spacing w:after="40" w:before="40"/>
              <w:jc w:val="right"/>
            </w:pPr>
            <w:r/>
            <w:r>
              <w:rPr>
                <w:rFonts w:ascii="Arial" w:hAnsi="Arial" w:cs="Arial" w:eastAsia="Arial"/>
                <w:b/>
                <w:color w:val="FFFFFF"/>
                <w:sz w:val="19"/>
                <w:rtl/>
                <w:cs/>
              </w:rPr>
              <w:t>ממצאים</w:t>
            </w:r>
          </w:p>
        </w:tc>
        <w:tc>
          <w:tcPr>
            <w:tcW w:type="dxa" w:w="2098"/>
            <w:shd w:fill="1F365C"/>
          </w:tcPr>
          <w:p>
            <w:pPr>
              <w:bidi/>
              <w:spacing w:after="40" w:before="40"/>
              <w:jc w:val="right"/>
            </w:pPr>
            <w:r/>
            <w:r>
              <w:rPr>
                <w:rFonts w:ascii="Arial" w:hAnsi="Arial" w:cs="Arial" w:eastAsia="Arial"/>
                <w:b/>
                <w:color w:val="FFFFFF"/>
                <w:sz w:val="19"/>
                <w:rtl/>
                <w:cs/>
              </w:rPr>
              <w:t>סטטוס</w:t>
            </w:r>
          </w:p>
        </w:tc>
      </w:tr>
      <w:tr>
        <w:tc>
          <w:tcPr>
            <w:tcW w:type="dxa" w:w="1814"/>
          </w:tcPr>
          <w:p>
            <w:pPr>
              <w:bidi/>
              <w:spacing w:after="40" w:before="40"/>
              <w:jc w:val="right"/>
            </w:pPr>
            <w:r/>
            <w:r>
              <w:rPr>
                <w:rFonts w:ascii="Arial" w:hAnsi="Arial" w:cs="Arial" w:eastAsia="Arial"/>
                <w:b w:val="0"/>
                <w:sz w:val="19"/>
                <w:rtl/>
                <w:cs/>
              </w:rPr>
              <w:t>סבב 1 · 30.08</w:t>
            </w:r>
          </w:p>
        </w:tc>
        <w:tc>
          <w:tcPr>
            <w:tcW w:type="dxa" w:w="4195"/>
          </w:tcPr>
          <w:p>
            <w:pPr>
              <w:bidi/>
              <w:spacing w:after="40" w:before="40"/>
              <w:jc w:val="right"/>
            </w:pPr>
            <w:r/>
            <w:r>
              <w:rPr>
                <w:rFonts w:ascii="Arial" w:hAnsi="Arial" w:cs="Arial" w:eastAsia="Arial"/>
                <w:b w:val="0"/>
                <w:sz w:val="19"/>
                <w:rtl/>
                <w:cs/>
              </w:rPr>
              <w:t>מפעל הבעיות — הצינור מקצה לקצה</w:t>
            </w:r>
          </w:p>
        </w:tc>
        <w:tc>
          <w:tcPr>
            <w:tcW w:type="dxa" w:w="964"/>
          </w:tcPr>
          <w:p>
            <w:pPr>
              <w:bidi/>
              <w:spacing w:after="40" w:before="40"/>
              <w:jc w:val="right"/>
            </w:pPr>
            <w:r/>
            <w:r>
              <w:rPr>
                <w:rFonts w:ascii="Arial" w:hAnsi="Arial" w:cs="Arial" w:eastAsia="Arial"/>
                <w:b w:val="0"/>
                <w:sz w:val="19"/>
                <w:rtl/>
                <w:cs/>
              </w:rPr>
              <w:t>7</w:t>
            </w:r>
          </w:p>
        </w:tc>
        <w:tc>
          <w:tcPr>
            <w:tcW w:type="dxa" w:w="2098"/>
          </w:tcPr>
          <w:p>
            <w:pPr>
              <w:bidi/>
              <w:spacing w:after="40" w:before="40"/>
              <w:jc w:val="right"/>
            </w:pPr>
            <w:r/>
            <w:r>
              <w:rPr>
                <w:rFonts w:ascii="Arial" w:hAnsi="Arial" w:cs="Arial" w:eastAsia="Arial"/>
                <w:b w:val="0"/>
                <w:sz w:val="19"/>
                <w:rtl/>
                <w:cs/>
              </w:rPr>
              <w:t>6 תוקנו · 1 פתוח</w:t>
            </w:r>
          </w:p>
        </w:tc>
      </w:tr>
      <w:tr>
        <w:tc>
          <w:tcPr>
            <w:tcW w:type="dxa" w:w="1814"/>
          </w:tcPr>
          <w:p>
            <w:pPr>
              <w:bidi/>
              <w:spacing w:after="40" w:before="40"/>
              <w:jc w:val="right"/>
            </w:pPr>
            <w:r/>
            <w:r>
              <w:rPr>
                <w:rFonts w:ascii="Arial" w:hAnsi="Arial" w:cs="Arial" w:eastAsia="Arial"/>
                <w:b w:val="0"/>
                <w:sz w:val="19"/>
                <w:rtl/>
                <w:cs/>
              </w:rPr>
              <w:t>סבב 2 · 31.08</w:t>
            </w:r>
          </w:p>
        </w:tc>
        <w:tc>
          <w:tcPr>
            <w:tcW w:type="dxa" w:w="4195"/>
          </w:tcPr>
          <w:p>
            <w:pPr>
              <w:bidi/>
              <w:spacing w:after="40" w:before="40"/>
              <w:jc w:val="right"/>
            </w:pPr>
            <w:r/>
            <w:r>
              <w:rPr>
                <w:rFonts w:ascii="Arial" w:hAnsi="Arial" w:cs="Arial" w:eastAsia="Arial"/>
                <w:b w:val="0"/>
                <w:sz w:val="19"/>
                <w:rtl/>
                <w:cs/>
              </w:rPr>
              <w:t>הגדרת המיזם — תתי-שלבים 1-2 · חוזה ההנחיה</w:t>
            </w:r>
          </w:p>
        </w:tc>
        <w:tc>
          <w:tcPr>
            <w:tcW w:type="dxa" w:w="964"/>
          </w:tcPr>
          <w:p>
            <w:pPr>
              <w:bidi/>
              <w:spacing w:after="40" w:before="40"/>
              <w:jc w:val="right"/>
            </w:pPr>
            <w:r/>
            <w:r>
              <w:rPr>
                <w:rFonts w:ascii="Arial" w:hAnsi="Arial" w:cs="Arial" w:eastAsia="Arial"/>
                <w:b w:val="0"/>
                <w:sz w:val="19"/>
                <w:rtl/>
                <w:cs/>
              </w:rPr>
              <w:t>9</w:t>
            </w:r>
          </w:p>
        </w:tc>
        <w:tc>
          <w:tcPr>
            <w:tcW w:type="dxa" w:w="2098"/>
          </w:tcPr>
          <w:p>
            <w:pPr>
              <w:bidi/>
              <w:spacing w:after="40" w:before="40"/>
              <w:jc w:val="right"/>
            </w:pPr>
            <w:r/>
            <w:r>
              <w:rPr>
                <w:rFonts w:ascii="Arial" w:hAnsi="Arial" w:cs="Arial" w:eastAsia="Arial"/>
                <w:b w:val="0"/>
                <w:sz w:val="19"/>
                <w:rtl/>
                <w:cs/>
              </w:rPr>
              <w:t>9 תוקנו</w:t>
            </w:r>
          </w:p>
        </w:tc>
      </w:tr>
      <w:tr>
        <w:tc>
          <w:tcPr>
            <w:tcW w:type="dxa" w:w="1814"/>
          </w:tcPr>
          <w:p>
            <w:pPr>
              <w:bidi/>
              <w:spacing w:after="40" w:before="40"/>
              <w:jc w:val="right"/>
            </w:pPr>
            <w:r/>
            <w:r>
              <w:rPr>
                <w:rFonts w:ascii="Arial" w:hAnsi="Arial" w:cs="Arial" w:eastAsia="Arial"/>
                <w:b w:val="0"/>
                <w:sz w:val="19"/>
                <w:rtl/>
                <w:cs/>
              </w:rPr>
              <w:t>סבב 3 · 09.09</w:t>
            </w:r>
          </w:p>
        </w:tc>
        <w:tc>
          <w:tcPr>
            <w:tcW w:type="dxa" w:w="4195"/>
          </w:tcPr>
          <w:p>
            <w:pPr>
              <w:bidi/>
              <w:spacing w:after="40" w:before="40"/>
              <w:jc w:val="right"/>
            </w:pPr>
            <w:r/>
            <w:r>
              <w:rPr>
                <w:rFonts w:ascii="Arial" w:hAnsi="Arial" w:cs="Arial" w:eastAsia="Arial"/>
                <w:b w:val="0"/>
                <w:sz w:val="19"/>
                <w:rtl/>
                <w:cs/>
              </w:rPr>
              <w:t>החוזה התפעולי — קלט · תנאי כניסה · פלט</w:t>
            </w:r>
          </w:p>
        </w:tc>
        <w:tc>
          <w:tcPr>
            <w:tcW w:type="dxa" w:w="964"/>
          </w:tcPr>
          <w:p>
            <w:pPr>
              <w:bidi/>
              <w:spacing w:after="40" w:before="40"/>
              <w:jc w:val="right"/>
            </w:pPr>
            <w:r/>
            <w:r>
              <w:rPr>
                <w:rFonts w:ascii="Arial" w:hAnsi="Arial" w:cs="Arial" w:eastAsia="Arial"/>
                <w:b w:val="0"/>
                <w:sz w:val="19"/>
                <w:rtl/>
                <w:cs/>
              </w:rPr>
              <w:t>2</w:t>
            </w:r>
          </w:p>
        </w:tc>
        <w:tc>
          <w:tcPr>
            <w:tcW w:type="dxa" w:w="2098"/>
          </w:tcPr>
          <w:p>
            <w:pPr>
              <w:bidi/>
              <w:spacing w:after="40" w:before="40"/>
              <w:jc w:val="right"/>
            </w:pPr>
            <w:r/>
            <w:r>
              <w:rPr>
                <w:rFonts w:ascii="Arial" w:hAnsi="Arial" w:cs="Arial" w:eastAsia="Arial"/>
                <w:b w:val="0"/>
                <w:sz w:val="19"/>
                <w:rtl/>
                <w:cs/>
              </w:rPr>
              <w:t>2 תוקנו</w:t>
            </w:r>
          </w:p>
        </w:tc>
      </w:tr>
      <w:tr>
        <w:tc>
          <w:tcPr>
            <w:tcW w:type="dxa" w:w="1814"/>
          </w:tcPr>
          <w:p>
            <w:pPr>
              <w:bidi/>
              <w:spacing w:after="40" w:before="40"/>
              <w:jc w:val="right"/>
            </w:pPr>
            <w:r/>
            <w:r>
              <w:rPr>
                <w:rFonts w:ascii="Arial" w:hAnsi="Arial" w:cs="Arial" w:eastAsia="Arial"/>
                <w:b w:val="0"/>
                <w:sz w:val="19"/>
                <w:rtl/>
                <w:cs/>
              </w:rPr>
              <w:t>סבב 4 · 10.09</w:t>
            </w:r>
          </w:p>
        </w:tc>
        <w:tc>
          <w:tcPr>
            <w:tcW w:type="dxa" w:w="4195"/>
          </w:tcPr>
          <w:p>
            <w:pPr>
              <w:bidi/>
              <w:spacing w:after="40" w:before="40"/>
              <w:jc w:val="right"/>
            </w:pPr>
            <w:r/>
            <w:r>
              <w:rPr>
                <w:rFonts w:ascii="Arial" w:hAnsi="Arial" w:cs="Arial" w:eastAsia="Arial"/>
                <w:b w:val="0"/>
                <w:sz w:val="19"/>
                <w:rtl/>
                <w:cs/>
              </w:rPr>
              <w:t>הגדרת המיזם — תתי-שלבים 2-5, על הנחות עבודה</w:t>
            </w:r>
          </w:p>
        </w:tc>
        <w:tc>
          <w:tcPr>
            <w:tcW w:type="dxa" w:w="964"/>
          </w:tcPr>
          <w:p>
            <w:pPr>
              <w:bidi/>
              <w:spacing w:after="40" w:before="40"/>
              <w:jc w:val="right"/>
            </w:pPr>
            <w:r/>
            <w:r>
              <w:rPr>
                <w:rFonts w:ascii="Arial" w:hAnsi="Arial" w:cs="Arial" w:eastAsia="Arial"/>
                <w:b w:val="0"/>
                <w:sz w:val="19"/>
                <w:rtl/>
                <w:cs/>
              </w:rPr>
              <w:t>9</w:t>
            </w:r>
          </w:p>
        </w:tc>
        <w:tc>
          <w:tcPr>
            <w:tcW w:type="dxa" w:w="2098"/>
          </w:tcPr>
          <w:p>
            <w:pPr>
              <w:bidi/>
              <w:spacing w:after="40" w:before="40"/>
              <w:jc w:val="right"/>
            </w:pPr>
            <w:r/>
            <w:r>
              <w:rPr>
                <w:rFonts w:ascii="Arial" w:hAnsi="Arial" w:cs="Arial" w:eastAsia="Arial"/>
                <w:b w:val="0"/>
                <w:sz w:val="19"/>
                <w:rtl/>
                <w:cs/>
              </w:rPr>
              <w:t>3 תוקנו · 6 פתוחים</w:t>
            </w:r>
          </w:p>
        </w:tc>
      </w:tr>
      <w:tr>
        <w:tc>
          <w:tcPr>
            <w:tcW w:type="dxa" w:w="1814"/>
          </w:tcPr>
          <w:p>
            <w:pPr>
              <w:bidi/>
              <w:spacing w:after="40" w:before="40"/>
              <w:jc w:val="right"/>
            </w:pPr>
            <w:r/>
            <w:r>
              <w:rPr>
                <w:rFonts w:ascii="Arial" w:hAnsi="Arial" w:cs="Arial" w:eastAsia="Arial"/>
                <w:b w:val="0"/>
                <w:sz w:val="19"/>
                <w:rtl/>
                <w:cs/>
              </w:rPr>
              <w:t>סבב 5 · 10.09</w:t>
            </w:r>
          </w:p>
        </w:tc>
        <w:tc>
          <w:tcPr>
            <w:tcW w:type="dxa" w:w="4195"/>
          </w:tcPr>
          <w:p>
            <w:pPr>
              <w:bidi/>
              <w:spacing w:after="40" w:before="40"/>
              <w:jc w:val="right"/>
            </w:pPr>
            <w:r/>
            <w:r>
              <w:rPr>
                <w:rFonts w:ascii="Arial" w:hAnsi="Arial" w:cs="Arial" w:eastAsia="Arial"/>
                <w:b w:val="0"/>
                <w:sz w:val="19"/>
                <w:rtl/>
                <w:cs/>
              </w:rPr>
              <w:t>בדיקות עיוורות — 3 סוכנים בהקשר ריק</w:t>
            </w:r>
          </w:p>
        </w:tc>
        <w:tc>
          <w:tcPr>
            <w:tcW w:type="dxa" w:w="964"/>
          </w:tcPr>
          <w:p>
            <w:pPr>
              <w:bidi/>
              <w:spacing w:after="40" w:before="40"/>
              <w:jc w:val="right"/>
            </w:pPr>
            <w:r/>
            <w:r>
              <w:rPr>
                <w:rFonts w:ascii="Arial" w:hAnsi="Arial" w:cs="Arial" w:eastAsia="Arial"/>
                <w:b w:val="0"/>
                <w:sz w:val="19"/>
                <w:rtl/>
                <w:cs/>
              </w:rPr>
              <w:t>15</w:t>
            </w:r>
          </w:p>
        </w:tc>
        <w:tc>
          <w:tcPr>
            <w:tcW w:type="dxa" w:w="2098"/>
          </w:tcPr>
          <w:p>
            <w:pPr>
              <w:bidi/>
              <w:spacing w:after="40" w:before="40"/>
              <w:jc w:val="right"/>
            </w:pPr>
            <w:r/>
            <w:r>
              <w:rPr>
                <w:rFonts w:ascii="Arial" w:hAnsi="Arial" w:cs="Arial" w:eastAsia="Arial"/>
                <w:b w:val="0"/>
                <w:sz w:val="19"/>
                <w:rtl/>
                <w:cs/>
              </w:rPr>
              <w:t>10 תוקנו · 5 פתוחים</w:t>
            </w:r>
          </w:p>
        </w:tc>
      </w:tr>
    </w:tbl>
    <w:p>
      <w:pPr>
        <w:spacing w:after="80"/>
      </w:pPr>
    </w:p>
    <w:p>
      <w:pPr>
        <w:keepNext/>
        <w:bidi/>
        <w:spacing w:before="220" w:after="100"/>
        <w:jc w:val="right"/>
      </w:pPr>
      <w:r>
        <w:rPr>
          <w:rFonts w:ascii="Arial" w:hAnsi="Arial" w:cs="Arial" w:eastAsia="Arial"/>
          <w:b/>
          <w:color w:val="B08D3F"/>
          <w:sz w:val="26"/>
          <w:rtl/>
          <w:cs/>
        </w:rPr>
        <w:t>שלוש המסקנות המרכזיות</w:t>
      </w:r>
    </w:p>
    <w:p>
      <w:pPr>
        <w:bidi/>
        <w:spacing w:after="120" w:before="0"/>
        <w:jc w:val="right"/>
      </w:pPr>
      <w:r>
        <w:rPr>
          <w:rFonts w:ascii="Arial" w:hAnsi="Arial" w:cs="Arial" w:eastAsia="Arial"/>
          <w:b/>
          <w:color w:val="2E6B45"/>
          <w:sz w:val="23"/>
          <w:rtl/>
          <w:cs/>
        </w:rPr>
        <w:t>1 · הצינור עובד, וכל מנגנוני הבקרה נאכפו בפועל</w:t>
      </w:r>
    </w:p>
    <w:p>
      <w:pPr>
        <w:bidi/>
        <w:spacing w:after="120" w:before="0"/>
        <w:jc w:val="right"/>
      </w:pPr>
      <w:r>
        <w:rPr>
          <w:rFonts w:ascii="Arial" w:hAnsi="Arial" w:cs="Arial" w:eastAsia="Arial"/>
          <w:b w:val="0"/>
          <w:sz w:val="21"/>
          <w:rtl/>
          <w:cs/>
        </w:rPr>
        <w:t>Human-in-the-Loop, אילוץ ה-FinOps, סיווג המהימנות התלת-רמתי ואי-פסילה אוטומטית — כולם נאכפו בהרצה, ולא רק על הנייר. חוזה ההנחיה עמד במבחן המרכזי שלו: כשביקשו מהסוכן רעיון בסדנת Diverge, הוא סירב, הפנה לחומר גלם — והקבוצה ייצרה יותר, לא פחות.</w:t>
      </w:r>
    </w:p>
    <w:p>
      <w:pPr>
        <w:bidi/>
        <w:spacing w:after="120" w:before="0"/>
        <w:jc w:val="right"/>
      </w:pPr>
      <w:r>
        <w:rPr>
          <w:rFonts w:ascii="Arial" w:hAnsi="Arial" w:cs="Arial" w:eastAsia="Arial"/>
          <w:b/>
          <w:color w:val="B08D3F"/>
          <w:sz w:val="23"/>
          <w:rtl/>
          <w:cs/>
        </w:rPr>
        <w:t>2 · הפערים אינם באגים — הם מקומות שבהם העיצוב היה מופשט מדי</w:t>
      </w:r>
    </w:p>
    <w:p>
      <w:pPr>
        <w:bidi/>
        <w:spacing w:after="120" w:before="0"/>
        <w:jc w:val="right"/>
      </w:pPr>
      <w:r>
        <w:rPr>
          <w:rFonts w:ascii="Arial" w:hAnsi="Arial" w:cs="Arial" w:eastAsia="Arial"/>
          <w:b w:val="0"/>
          <w:sz w:val="21"/>
          <w:rtl/>
          <w:cs/>
        </w:rPr>
        <w:t>אף פער לא היה שגיאת כתיבה. כולם היו פרטים שנראו מובנים מאליהם בעיצוב, וההרצה חשפה שאינם. שלושה מהם היו סתירות בין כללים שנכתבו על ידינו ולא שמנו לב שהם סותרים זה את זה.</w:t>
      </w:r>
    </w:p>
    <w:p>
      <w:pPr>
        <w:bidi/>
        <w:spacing w:after="120" w:before="0"/>
        <w:jc w:val="right"/>
      </w:pPr>
      <w:r>
        <w:rPr>
          <w:rFonts w:ascii="Arial" w:hAnsi="Arial" w:cs="Arial" w:eastAsia="Arial"/>
          <w:b/>
          <w:color w:val="8E3A32"/>
          <w:sz w:val="23"/>
          <w:rtl/>
          <w:cs/>
        </w:rPr>
        <w:t>3 · משפחת הכשל החוזרת: תוצר שנראה שלם</w:t>
      </w:r>
    </w:p>
    <w:p>
      <w:pPr>
        <w:bidi/>
        <w:spacing w:after="120" w:before="0"/>
        <w:jc w:val="right"/>
      </w:pPr>
      <w:r>
        <w:rPr>
          <w:rFonts w:ascii="Arial" w:hAnsi="Arial" w:cs="Arial" w:eastAsia="Arial"/>
          <w:b w:val="0"/>
          <w:sz w:val="21"/>
          <w:rtl/>
          <w:cs/>
        </w:rPr>
        <w:t>הממצא החוזר ביותר לאורך כל חמשת הסבבים אינו כשל גלוי אלא כשל שקט — פריט גולמי שסומן 'עובד' בעוד ארבעה ממצאים בו נעלמו; כרטיס מיזם שהצהיר על תת-שלב אחד בזמן שתוצרי ארבעה כבר היו על הדיסק; מסמך הכנה שנראה מקיף אחרי שסרק תשעה מקורות מתוך עשרים ושבעה. בכל המקרים הפלט נראה תקין, ולכן איש לא בדק אותו.</w:t>
      </w:r>
    </w:p>
    <w:p>
      <w:pPr>
        <w:bidi/>
        <w:spacing w:before="100" w:after="160"/>
        <w:ind w:right="454" w:left="454"/>
        <w:jc w:val="right"/>
      </w:pPr>
      <w:r>
        <w:rPr>
          <w:rFonts w:ascii="Arial" w:hAnsi="Arial" w:cs="Arial" w:eastAsia="Arial"/>
          <w:b/>
          <w:i/>
          <w:color w:val="8E3A32"/>
          <w:sz w:val="21"/>
          <w:rtl/>
          <w:cs/>
        </w:rPr>
        <w:t>תוצר שנבנה על חוסר נראה שלם — וזה גרוע מכשל גלוי, כי איש לא יבדוק אותו.</w:t>
      </w:r>
    </w:p>
    <w:p>
      <w:r>
        <w:br w:type="page"/>
      </w:r>
    </w:p>
    <w:p>
      <w:pPr>
        <w:keepNext/>
        <w:bidi/>
        <w:spacing w:before="320" w:after="100"/>
        <w:jc w:val="right"/>
      </w:pPr>
      <w:r>
        <w:rPr>
          <w:rFonts w:ascii="Arial" w:hAnsi="Arial" w:cs="Arial" w:eastAsia="Arial"/>
          <w:b/>
          <w:color w:val="1F365C"/>
          <w:sz w:val="32"/>
          <w:rtl/>
          <w:cs/>
        </w:rPr>
        <w:t>סביבת הבדיקה</w:t>
      </w:r>
    </w:p>
    <w:p>
      <w:pPr>
        <w:bidi/>
        <w:spacing w:after="120" w:before="0"/>
        <w:jc w:val="right"/>
      </w:pPr>
      <w:r>
        <w:rPr>
          <w:rFonts w:ascii="Arial" w:hAnsi="Arial" w:cs="Arial" w:eastAsia="Arial"/>
          <w:b w:val="0"/>
          <w:sz w:val="21"/>
          <w:rtl/>
          <w:cs/>
        </w:rPr>
        <w:t>ההפרדה בין המתודולוגיה למופע החי היא עקרון יסוד: אף סוכן אינו כותב נתוני-כור לתוך המתודולוגיה, ואף כור אינו משכפל אצלו את המתודולוגיה. קישור, לא שכפול.</w:t>
      </w:r>
    </w:p>
    <w:tbl>
      <w:tblPr>
        <w:tblStyle w:val="TableGrid"/>
        <w:tblW w:type="auto" w:w="0"/>
        <w:tblLook w:firstColumn="1" w:firstRow="1" w:lastColumn="0" w:lastRow="0" w:noHBand="0" w:noVBand="1" w:val="04A0"/>
        <w:bidiVisual/>
      </w:tblPr>
      <w:tblGrid>
        <w:gridCol w:w="3249"/>
        <w:gridCol w:w="3249"/>
        <w:gridCol w:w="3249"/>
      </w:tblGrid>
      <w:tr>
        <w:tc>
          <w:tcPr>
            <w:tcW w:type="dxa" w:w="1474"/>
            <w:shd w:fill="1F365C"/>
          </w:tcPr>
          <w:p>
            <w:pPr>
              <w:bidi/>
              <w:spacing w:after="40" w:before="40"/>
              <w:jc w:val="right"/>
            </w:pPr>
            <w:r/>
            <w:r>
              <w:rPr>
                <w:rFonts w:ascii="Arial" w:hAnsi="Arial" w:cs="Arial" w:eastAsia="Arial"/>
                <w:b/>
                <w:color w:val="FFFFFF"/>
                <w:sz w:val="19"/>
                <w:rtl/>
                <w:cs/>
              </w:rPr>
            </w:r>
          </w:p>
        </w:tc>
        <w:tc>
          <w:tcPr>
            <w:tcW w:type="dxa" w:w="3798"/>
            <w:shd w:fill="1F365C"/>
          </w:tcPr>
          <w:p>
            <w:pPr>
              <w:bidi/>
              <w:spacing w:after="40" w:before="40"/>
              <w:jc w:val="right"/>
            </w:pPr>
            <w:r/>
            <w:r>
              <w:rPr>
                <w:rFonts w:ascii="Arial" w:hAnsi="Arial" w:cs="Arial" w:eastAsia="Arial"/>
                <w:b/>
                <w:color w:val="FFFFFF"/>
                <w:sz w:val="19"/>
                <w:rtl/>
                <w:cs/>
              </w:rPr>
              <w:t>Playbook V2</w:t>
            </w:r>
          </w:p>
        </w:tc>
        <w:tc>
          <w:tcPr>
            <w:tcW w:type="dxa" w:w="3798"/>
            <w:shd w:fill="1F365C"/>
          </w:tcPr>
          <w:p>
            <w:pPr>
              <w:bidi/>
              <w:spacing w:after="40" w:before="40"/>
              <w:jc w:val="right"/>
            </w:pPr>
            <w:r/>
            <w:r>
              <w:rPr>
                <w:rFonts w:ascii="Arial" w:hAnsi="Arial" w:cs="Arial" w:eastAsia="Arial"/>
                <w:b/>
                <w:color w:val="FFFFFF"/>
                <w:sz w:val="19"/>
                <w:rtl/>
                <w:cs/>
              </w:rPr>
              <w:t>כורי בינה · כור-מעבדה</w:t>
            </w:r>
          </w:p>
        </w:tc>
      </w:tr>
      <w:tr>
        <w:tc>
          <w:tcPr>
            <w:tcW w:type="dxa" w:w="1474"/>
          </w:tcPr>
          <w:p>
            <w:pPr>
              <w:bidi/>
              <w:spacing w:after="40" w:before="40"/>
              <w:jc w:val="right"/>
            </w:pPr>
            <w:r/>
            <w:r>
              <w:rPr>
                <w:rFonts w:ascii="Arial" w:hAnsi="Arial" w:cs="Arial" w:eastAsia="Arial"/>
                <w:b w:val="0"/>
                <w:sz w:val="19"/>
                <w:rtl/>
                <w:cs/>
              </w:rPr>
              <w:t>מה זה</w:t>
            </w:r>
          </w:p>
        </w:tc>
        <w:tc>
          <w:tcPr>
            <w:tcW w:type="dxa" w:w="3798"/>
          </w:tcPr>
          <w:p>
            <w:pPr>
              <w:bidi/>
              <w:spacing w:after="40" w:before="40"/>
              <w:jc w:val="right"/>
            </w:pPr>
            <w:r/>
            <w:r>
              <w:rPr>
                <w:rFonts w:ascii="Arial" w:hAnsi="Arial" w:cs="Arial" w:eastAsia="Arial"/>
                <w:b w:val="0"/>
                <w:sz w:val="19"/>
                <w:rtl/>
                <w:cs/>
              </w:rPr>
              <w:t>מתודולוגיה, תבניות, כללים, ארכיטקטורת סוכנים</w:t>
            </w:r>
          </w:p>
        </w:tc>
        <w:tc>
          <w:tcPr>
            <w:tcW w:type="dxa" w:w="3798"/>
          </w:tcPr>
          <w:p>
            <w:pPr>
              <w:bidi/>
              <w:spacing w:after="40" w:before="40"/>
              <w:jc w:val="right"/>
            </w:pPr>
            <w:r/>
            <w:r>
              <w:rPr>
                <w:rFonts w:ascii="Arial" w:hAnsi="Arial" w:cs="Arial" w:eastAsia="Arial"/>
                <w:b w:val="0"/>
                <w:sz w:val="19"/>
                <w:rtl/>
                <w:cs/>
              </w:rPr>
              <w:t>מופע חי — הרצה בפועל על כרטיס אמיתי</w:t>
            </w:r>
          </w:p>
        </w:tc>
      </w:tr>
      <w:tr>
        <w:tc>
          <w:tcPr>
            <w:tcW w:type="dxa" w:w="1474"/>
          </w:tcPr>
          <w:p>
            <w:pPr>
              <w:bidi/>
              <w:spacing w:after="40" w:before="40"/>
              <w:jc w:val="right"/>
            </w:pPr>
            <w:r/>
            <w:r>
              <w:rPr>
                <w:rFonts w:ascii="Arial" w:hAnsi="Arial" w:cs="Arial" w:eastAsia="Arial"/>
                <w:b w:val="0"/>
                <w:sz w:val="19"/>
                <w:rtl/>
                <w:cs/>
              </w:rPr>
              <w:t>מה יש בו</w:t>
            </w:r>
          </w:p>
        </w:tc>
        <w:tc>
          <w:tcPr>
            <w:tcW w:type="dxa" w:w="3798"/>
          </w:tcPr>
          <w:p>
            <w:pPr>
              <w:bidi/>
              <w:spacing w:after="40" w:before="40"/>
              <w:jc w:val="right"/>
            </w:pPr>
            <w:r/>
            <w:r>
              <w:rPr>
                <w:rFonts w:ascii="Arial" w:hAnsi="Arial" w:cs="Arial" w:eastAsia="Arial"/>
                <w:b w:val="0"/>
                <w:sz w:val="19"/>
                <w:rtl/>
                <w:cs/>
              </w:rPr>
              <w:t>סכמות — 'איך נראה כרטיס בעיה'</w:t>
            </w:r>
          </w:p>
        </w:tc>
        <w:tc>
          <w:tcPr>
            <w:tcW w:type="dxa" w:w="3798"/>
          </w:tcPr>
          <w:p>
            <w:pPr>
              <w:bidi/>
              <w:spacing w:after="40" w:before="40"/>
              <w:jc w:val="right"/>
            </w:pPr>
            <w:r/>
            <w:r>
              <w:rPr>
                <w:rFonts w:ascii="Arial" w:hAnsi="Arial" w:cs="Arial" w:eastAsia="Arial"/>
                <w:b w:val="0"/>
                <w:sz w:val="19"/>
                <w:rtl/>
                <w:cs/>
              </w:rPr>
              <w:t>תוכן — 'כרטיס הבעיה של רצף טיפול בקשישים'</w:t>
            </w:r>
          </w:p>
        </w:tc>
      </w:tr>
      <w:tr>
        <w:tc>
          <w:tcPr>
            <w:tcW w:type="dxa" w:w="1474"/>
          </w:tcPr>
          <w:p>
            <w:pPr>
              <w:bidi/>
              <w:spacing w:after="40" w:before="40"/>
              <w:jc w:val="right"/>
            </w:pPr>
            <w:r/>
            <w:r>
              <w:rPr>
                <w:rFonts w:ascii="Arial" w:hAnsi="Arial" w:cs="Arial" w:eastAsia="Arial"/>
                <w:b w:val="0"/>
                <w:sz w:val="19"/>
                <w:rtl/>
                <w:cs/>
              </w:rPr>
              <w:t>קצב שינוי</w:t>
            </w:r>
          </w:p>
        </w:tc>
        <w:tc>
          <w:tcPr>
            <w:tcW w:type="dxa" w:w="3798"/>
          </w:tcPr>
          <w:p>
            <w:pPr>
              <w:bidi/>
              <w:spacing w:after="40" w:before="40"/>
              <w:jc w:val="right"/>
            </w:pPr>
            <w:r/>
            <w:r>
              <w:rPr>
                <w:rFonts w:ascii="Arial" w:hAnsi="Arial" w:cs="Arial" w:eastAsia="Arial"/>
                <w:b w:val="0"/>
                <w:sz w:val="19"/>
                <w:rtl/>
                <w:cs/>
              </w:rPr>
              <w:t>לאט, בהחלטה מתודולוגית</w:t>
            </w:r>
          </w:p>
        </w:tc>
        <w:tc>
          <w:tcPr>
            <w:tcW w:type="dxa" w:w="3798"/>
          </w:tcPr>
          <w:p>
            <w:pPr>
              <w:bidi/>
              <w:spacing w:after="40" w:before="40"/>
              <w:jc w:val="right"/>
            </w:pPr>
            <w:r/>
            <w:r>
              <w:rPr>
                <w:rFonts w:ascii="Arial" w:hAnsi="Arial" w:cs="Arial" w:eastAsia="Arial"/>
                <w:b w:val="0"/>
                <w:sz w:val="19"/>
                <w:rtl/>
                <w:cs/>
              </w:rPr>
              <w:t>בכל הרצת סוכן</w:t>
            </w:r>
          </w:p>
        </w:tc>
      </w:tr>
    </w:tbl>
    <w:p>
      <w:pPr>
        <w:spacing w:after="80"/>
      </w:pPr>
    </w:p>
    <w:p>
      <w:pPr>
        <w:bidi/>
        <w:spacing w:after="60" w:before="0"/>
        <w:jc w:val="right"/>
      </w:pPr>
      <w:r>
        <w:rPr>
          <w:rFonts w:ascii="Arial" w:hAnsi="Arial" w:cs="Arial" w:eastAsia="Arial"/>
          <w:b/>
          <w:color w:val="1F365C"/>
          <w:sz w:val="23"/>
          <w:rtl/>
          <w:cs/>
        </w:rPr>
        <w:t>המקרה שנבחר לבדיקה</w:t>
      </w:r>
    </w:p>
    <w:p>
      <w:pPr>
        <w:bidi/>
        <w:spacing w:after="120" w:before="0"/>
        <w:jc w:val="right"/>
      </w:pPr>
      <w:r>
        <w:rPr>
          <w:rFonts w:ascii="Arial" w:hAnsi="Arial" w:cs="Arial" w:eastAsia="Arial"/>
          <w:b w:val="0"/>
          <w:sz w:val="21"/>
          <w:rtl/>
          <w:cs/>
        </w:rPr>
        <w:t>הכרטיס P-001 — 'מבוגר בן 75+ המשתחרר מאשפוז נופל בין בית החולים, קופת החולים והרווחה; איש אינו אחראי על סגירת מעגל הטיפול, ולכן הוא חוזר לאשפוז תוך 30 יום'. הכרטיס עבר את מפעל הבעיות בסבב 1 בציון 3.81, והורץ דרך כל חמשת תתי-השלבים של הגדרת המיזם בסבבים 2-4. בסבב 3 נפתח עליו כרטיס המיזם M-001.</w:t>
      </w:r>
    </w:p>
    <w:p>
      <w:pPr>
        <w:keepNext/>
        <w:bidi/>
        <w:spacing w:before="320" w:after="100"/>
        <w:jc w:val="right"/>
      </w:pPr>
      <w:r>
        <w:rPr>
          <w:rFonts w:ascii="Arial" w:hAnsi="Arial" w:cs="Arial" w:eastAsia="Arial"/>
          <w:b/>
          <w:color w:val="1F365C"/>
          <w:sz w:val="32"/>
          <w:rtl/>
          <w:cs/>
        </w:rPr>
        <w:t>סבב 1 · מפעל הבעיות</w:t>
      </w:r>
    </w:p>
    <w:p>
      <w:pPr>
        <w:bidi/>
        <w:spacing w:after="160" w:before="0"/>
        <w:jc w:val="right"/>
      </w:pPr>
      <w:r>
        <w:rPr>
          <w:rFonts w:ascii="Arial" w:hAnsi="Arial" w:cs="Arial" w:eastAsia="Arial"/>
          <w:b w:val="0"/>
          <w:color w:val="5A5A5A"/>
          <w:sz w:val="20"/>
          <w:rtl/>
          <w:cs/>
        </w:rPr>
        <w:t>30.08.2026 · נבדק: הצינור מקצה לקצה — מקור, גולמי, אינדקס, ניתוח, טיוטת כרטיס, ניקוד, טריגרי הסלמה</w:t>
      </w:r>
    </w:p>
    <w:p>
      <w:pPr>
        <w:keepNext/>
        <w:bidi/>
        <w:spacing w:before="220" w:after="100"/>
        <w:jc w:val="right"/>
      </w:pPr>
      <w:r>
        <w:rPr>
          <w:rFonts w:ascii="Arial" w:hAnsi="Arial" w:cs="Arial" w:eastAsia="Arial"/>
          <w:b/>
          <w:color w:val="B08D3F"/>
          <w:sz w:val="26"/>
          <w:rtl/>
          <w:cs/>
        </w:rPr>
        <w:t>מה עבד</w:t>
      </w:r>
    </w:p>
    <w:p>
      <w:pPr>
        <w:bidi/>
        <w:spacing w:after="60"/>
        <w:ind w:right="340"/>
        <w:jc w:val="right"/>
      </w:pPr>
      <w:r>
        <w:rPr>
          <w:rFonts w:ascii="Arial" w:hAnsi="Arial" w:cs="Arial" w:eastAsia="Arial"/>
          <w:b w:val="0"/>
          <w:sz w:val="21"/>
          <w:rtl/>
          <w:cs/>
        </w:rPr>
        <w:t>•  שרשרת ההזנה עבדה על 7 פריטים מקצה לקצה</w:t>
      </w:r>
    </w:p>
    <w:p>
      <w:pPr>
        <w:bidi/>
        <w:spacing w:after="60"/>
        <w:ind w:right="340"/>
        <w:jc w:val="right"/>
      </w:pPr>
      <w:r>
        <w:rPr>
          <w:rFonts w:ascii="Arial" w:hAnsi="Arial" w:cs="Arial" w:eastAsia="Arial"/>
          <w:b w:val="0"/>
          <w:sz w:val="21"/>
          <w:rtl/>
          <w:cs/>
        </w:rPr>
        <w:t>•  סיווג מהימנות: פריט מ-Reddit סווג אוטומטית 'דורש סימוכין' וסומן כלא-קביל לניקוד לבדו</w:t>
      </w:r>
    </w:p>
    <w:p>
      <w:pPr>
        <w:bidi/>
        <w:spacing w:after="60"/>
        <w:ind w:right="340"/>
        <w:jc w:val="right"/>
      </w:pPr>
      <w:r>
        <w:rPr>
          <w:rFonts w:ascii="Arial" w:hAnsi="Arial" w:cs="Arial" w:eastAsia="Arial"/>
          <w:b w:val="0"/>
          <w:sz w:val="21"/>
          <w:rtl/>
          <w:cs/>
        </w:rPr>
        <w:t>•  מבחן הבשלות חסם בפועל — 3 מתוך 4 כרטיסים לא הגיעו לניקוד</w:t>
      </w:r>
    </w:p>
    <w:p>
      <w:pPr>
        <w:bidi/>
        <w:spacing w:after="60"/>
        <w:ind w:right="340"/>
        <w:jc w:val="right"/>
      </w:pPr>
      <w:r>
        <w:rPr>
          <w:rFonts w:ascii="Arial" w:hAnsi="Arial" w:cs="Arial" w:eastAsia="Arial"/>
          <w:b w:val="0"/>
          <w:sz w:val="21"/>
          <w:rtl/>
          <w:cs/>
        </w:rPr>
        <w:t>•  אילוץ FinOps נשמר: הסוכן זיהה שחסר Baseline ולא יצא לחיפוש חיצוני</w:t>
      </w:r>
    </w:p>
    <w:p>
      <w:pPr>
        <w:bidi/>
        <w:spacing w:after="60"/>
        <w:ind w:right="340"/>
        <w:jc w:val="right"/>
      </w:pPr>
      <w:r>
        <w:rPr>
          <w:rFonts w:ascii="Arial" w:hAnsi="Arial" w:cs="Arial" w:eastAsia="Arial"/>
          <w:b w:val="0"/>
          <w:sz w:val="21"/>
          <w:rtl/>
          <w:cs/>
        </w:rPr>
        <w:t>•  הסוכן לא פסל אף כרטיס אוטומטית — העביר להכרעת COO</w:t>
      </w:r>
    </w:p>
    <w:p>
      <w:pPr>
        <w:keepNext/>
        <w:bidi/>
        <w:spacing w:before="220" w:after="100"/>
        <w:jc w:val="right"/>
      </w:pPr>
      <w:r>
        <w:rPr>
          <w:rFonts w:ascii="Arial" w:hAnsi="Arial" w:cs="Arial" w:eastAsia="Arial"/>
          <w:b/>
          <w:color w:val="B08D3F"/>
          <w:sz w:val="26"/>
          <w:rtl/>
          <w:cs/>
        </w:rPr>
        <w:t>שבעת הפערים</w:t>
      </w:r>
    </w:p>
    <w:tbl>
      <w:tblPr>
        <w:tblStyle w:val="TableGrid"/>
        <w:tblW w:type="auto" w:w="0"/>
        <w:tblLook w:firstColumn="1" w:firstRow="1" w:lastColumn="0" w:lastRow="0" w:noHBand="0" w:noVBand="1" w:val="04A0"/>
        <w:bidiVisual/>
      </w:tblPr>
      <w:tblGrid>
        <w:gridCol w:w="2436"/>
        <w:gridCol w:w="2436"/>
        <w:gridCol w:w="2436"/>
        <w:gridCol w:w="2436"/>
      </w:tblGrid>
      <w:tr>
        <w:tc>
          <w:tcPr>
            <w:tcW w:type="dxa" w:w="510"/>
            <w:shd w:fill="1F365C"/>
          </w:tcPr>
          <w:p>
            <w:pPr>
              <w:bidi/>
              <w:spacing w:after="40" w:before="40"/>
              <w:jc w:val="right"/>
            </w:pPr>
            <w:r/>
            <w:r>
              <w:rPr>
                <w:rFonts w:ascii="Arial" w:hAnsi="Arial" w:cs="Arial" w:eastAsia="Arial"/>
                <w:b/>
                <w:color w:val="FFFFFF"/>
                <w:sz w:val="19"/>
                <w:rtl/>
                <w:cs/>
              </w:rPr>
              <w:t>#</w:t>
            </w:r>
          </w:p>
        </w:tc>
        <w:tc>
          <w:tcPr>
            <w:tcW w:type="dxa" w:w="2835"/>
            <w:shd w:fill="1F365C"/>
          </w:tcPr>
          <w:p>
            <w:pPr>
              <w:bidi/>
              <w:spacing w:after="40" w:before="40"/>
              <w:jc w:val="right"/>
            </w:pPr>
            <w:r/>
            <w:r>
              <w:rPr>
                <w:rFonts w:ascii="Arial" w:hAnsi="Arial" w:cs="Arial" w:eastAsia="Arial"/>
                <w:b/>
                <w:color w:val="FFFFFF"/>
                <w:sz w:val="19"/>
                <w:rtl/>
                <w:cs/>
              </w:rPr>
              <w:t>הפער</w:t>
            </w:r>
          </w:p>
        </w:tc>
        <w:tc>
          <w:tcPr>
            <w:tcW w:type="dxa" w:w="3742"/>
            <w:shd w:fill="1F365C"/>
          </w:tcPr>
          <w:p>
            <w:pPr>
              <w:bidi/>
              <w:spacing w:after="40" w:before="40"/>
              <w:jc w:val="right"/>
            </w:pPr>
            <w:r/>
            <w:r>
              <w:rPr>
                <w:rFonts w:ascii="Arial" w:hAnsi="Arial" w:cs="Arial" w:eastAsia="Arial"/>
                <w:b/>
                <w:color w:val="FFFFFF"/>
                <w:sz w:val="19"/>
                <w:rtl/>
                <w:cs/>
              </w:rPr>
              <w:t>ההשלכה</w:t>
            </w:r>
          </w:p>
        </w:tc>
        <w:tc>
          <w:tcPr>
            <w:tcW w:type="dxa" w:w="1984"/>
            <w:shd w:fill="1F365C"/>
          </w:tcPr>
          <w:p>
            <w:pPr>
              <w:bidi/>
              <w:spacing w:after="40" w:before="40"/>
              <w:jc w:val="right"/>
            </w:pPr>
            <w:r/>
            <w:r>
              <w:rPr>
                <w:rFonts w:ascii="Arial" w:hAnsi="Arial" w:cs="Arial" w:eastAsia="Arial"/>
                <w:b/>
                <w:color w:val="FFFFFF"/>
                <w:sz w:val="19"/>
                <w:rtl/>
                <w:cs/>
              </w:rPr>
              <w:t>סטטוס</w:t>
            </w:r>
          </w:p>
        </w:tc>
      </w:tr>
      <w:tr>
        <w:tc>
          <w:tcPr>
            <w:tcW w:type="dxa" w:w="510"/>
          </w:tcPr>
          <w:p>
            <w:pPr>
              <w:bidi/>
              <w:spacing w:after="40" w:before="40"/>
              <w:jc w:val="right"/>
            </w:pPr>
            <w:r/>
            <w:r>
              <w:rPr>
                <w:rFonts w:ascii="Arial" w:hAnsi="Arial" w:cs="Arial" w:eastAsia="Arial"/>
                <w:b w:val="0"/>
                <w:sz w:val="19"/>
                <w:rtl/>
                <w:cs/>
              </w:rPr>
              <w:t>1</w:t>
            </w:r>
          </w:p>
        </w:tc>
        <w:tc>
          <w:tcPr>
            <w:tcW w:type="dxa" w:w="2835"/>
          </w:tcPr>
          <w:p>
            <w:pPr>
              <w:bidi/>
              <w:spacing w:after="40" w:before="40"/>
              <w:jc w:val="right"/>
            </w:pPr>
            <w:r/>
            <w:r>
              <w:rPr>
                <w:rFonts w:ascii="Arial" w:hAnsi="Arial" w:cs="Arial" w:eastAsia="Arial"/>
                <w:b w:val="0"/>
                <w:sz w:val="19"/>
                <w:rtl/>
                <w:cs/>
              </w:rPr>
              <w:t>פריט גולמי אחד מכיל כמה ממצאים, ואין לזה מנגנון</w:t>
            </w:r>
          </w:p>
        </w:tc>
        <w:tc>
          <w:tcPr>
            <w:tcW w:type="dxa" w:w="3742"/>
          </w:tcPr>
          <w:p>
            <w:pPr>
              <w:bidi/>
              <w:spacing w:after="40" w:before="40"/>
              <w:jc w:val="right"/>
            </w:pPr>
            <w:r/>
            <w:r>
              <w:rPr>
                <w:rFonts w:ascii="Arial" w:hAnsi="Arial" w:cs="Arial" w:eastAsia="Arial"/>
                <w:b w:val="0"/>
                <w:sz w:val="19"/>
                <w:rtl/>
                <w:cs/>
              </w:rPr>
              <w:t>הסוכן ניתח ממצא אחד וסימן 'עובד' — ארבעה ממצאים נעלמו בשקט</w:t>
            </w:r>
          </w:p>
        </w:tc>
        <w:tc>
          <w:tcPr>
            <w:tcW w:type="dxa" w:w="1984"/>
          </w:tcPr>
          <w:p>
            <w:pPr>
              <w:bidi/>
              <w:spacing w:after="40" w:before="40"/>
              <w:jc w:val="right"/>
            </w:pPr>
            <w:r/>
            <w:r>
              <w:rPr>
                <w:rFonts w:ascii="Arial" w:hAnsi="Arial" w:cs="Arial" w:eastAsia="Arial"/>
                <w:b w:val="0"/>
                <w:sz w:val="19"/>
                <w:rtl/>
                <w:cs/>
              </w:rPr>
              <w:t>✅ תוקן · 4 ממצאים שוחזרו</w:t>
            </w:r>
          </w:p>
        </w:tc>
      </w:tr>
      <w:tr>
        <w:tc>
          <w:tcPr>
            <w:tcW w:type="dxa" w:w="510"/>
          </w:tcPr>
          <w:p>
            <w:pPr>
              <w:bidi/>
              <w:spacing w:after="40" w:before="40"/>
              <w:jc w:val="right"/>
            </w:pPr>
            <w:r/>
            <w:r>
              <w:rPr>
                <w:rFonts w:ascii="Arial" w:hAnsi="Arial" w:cs="Arial" w:eastAsia="Arial"/>
                <w:b w:val="0"/>
                <w:sz w:val="19"/>
                <w:rtl/>
                <w:cs/>
              </w:rPr>
              <w:t>2</w:t>
            </w:r>
          </w:p>
        </w:tc>
        <w:tc>
          <w:tcPr>
            <w:tcW w:type="dxa" w:w="2835"/>
          </w:tcPr>
          <w:p>
            <w:pPr>
              <w:bidi/>
              <w:spacing w:after="40" w:before="40"/>
              <w:jc w:val="right"/>
            </w:pPr>
            <w:r/>
            <w:r>
              <w:rPr>
                <w:rFonts w:ascii="Arial" w:hAnsi="Arial" w:cs="Arial" w:eastAsia="Arial"/>
                <w:b w:val="0"/>
                <w:sz w:val="19"/>
                <w:rtl/>
                <w:cs/>
              </w:rPr>
              <w:t>'ממתינה להעמקה' היא מלכודת ללא יציאה</w:t>
            </w:r>
          </w:p>
        </w:tc>
        <w:tc>
          <w:tcPr>
            <w:tcW w:type="dxa" w:w="3742"/>
          </w:tcPr>
          <w:p>
            <w:pPr>
              <w:bidi/>
              <w:spacing w:after="40" w:before="40"/>
              <w:jc w:val="right"/>
            </w:pPr>
            <w:r/>
            <w:r>
              <w:rPr>
                <w:rFonts w:ascii="Arial" w:hAnsi="Arial" w:cs="Arial" w:eastAsia="Arial"/>
                <w:b w:val="0"/>
                <w:sz w:val="19"/>
                <w:rtl/>
                <w:cs/>
              </w:rPr>
              <w:t>אף אחד לא אחראי להעיר כרטיס — סתירה ל'אין שכחה שקטה'</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3</w:t>
            </w:r>
          </w:p>
        </w:tc>
        <w:tc>
          <w:tcPr>
            <w:tcW w:type="dxa" w:w="2835"/>
          </w:tcPr>
          <w:p>
            <w:pPr>
              <w:bidi/>
              <w:spacing w:after="40" w:before="40"/>
              <w:jc w:val="right"/>
            </w:pPr>
            <w:r/>
            <w:r>
              <w:rPr>
                <w:rFonts w:ascii="Arial" w:hAnsi="Arial" w:cs="Arial" w:eastAsia="Arial"/>
                <w:b w:val="0"/>
                <w:sz w:val="19"/>
                <w:rtl/>
                <w:cs/>
              </w:rPr>
              <w:t>סוכן הליווי 'לא כותב תוצר' אך תרומתו מהותית</w:t>
            </w:r>
          </w:p>
        </w:tc>
        <w:tc>
          <w:tcPr>
            <w:tcW w:type="dxa" w:w="3742"/>
          </w:tcPr>
          <w:p>
            <w:pPr>
              <w:bidi/>
              <w:spacing w:after="40" w:before="40"/>
              <w:jc w:val="right"/>
            </w:pPr>
            <w:r/>
            <w:r>
              <w:rPr>
                <w:rFonts w:ascii="Arial" w:hAnsi="Arial" w:cs="Arial" w:eastAsia="Arial"/>
                <w:b w:val="0"/>
                <w:sz w:val="19"/>
                <w:rtl/>
                <w:cs/>
              </w:rPr>
              <w:t>שני עקרונות סותרים — נאבדת שרשרת הראיות מתי AI השפיע</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4</w:t>
            </w:r>
          </w:p>
        </w:tc>
        <w:tc>
          <w:tcPr>
            <w:tcW w:type="dxa" w:w="2835"/>
          </w:tcPr>
          <w:p>
            <w:pPr>
              <w:bidi/>
              <w:spacing w:after="40" w:before="40"/>
              <w:jc w:val="right"/>
            </w:pPr>
            <w:r/>
            <w:r>
              <w:rPr>
                <w:rFonts w:ascii="Arial" w:hAnsi="Arial" w:cs="Arial" w:eastAsia="Arial"/>
                <w:b w:val="0"/>
                <w:sz w:val="19"/>
                <w:rtl/>
                <w:cs/>
              </w:rPr>
              <w:t>הניקוד נשען על קובץ שסווג 'מידע שיצרנו'</w:t>
            </w:r>
          </w:p>
        </w:tc>
        <w:tc>
          <w:tcPr>
            <w:tcW w:type="dxa" w:w="3742"/>
          </w:tcPr>
          <w:p>
            <w:pPr>
              <w:bidi/>
              <w:spacing w:after="40" w:before="40"/>
              <w:jc w:val="right"/>
            </w:pPr>
            <w:r/>
            <w:r>
              <w:rPr>
                <w:rFonts w:ascii="Arial" w:hAnsi="Arial" w:cs="Arial" w:eastAsia="Arial"/>
                <w:b w:val="0"/>
                <w:sz w:val="19"/>
                <w:rtl/>
                <w:cs/>
              </w:rPr>
              <w:t>הצינור ניקד על סמך תוצר פנימי — הכללים אוסרים</w:t>
            </w:r>
          </w:p>
        </w:tc>
        <w:tc>
          <w:tcPr>
            <w:tcW w:type="dxa" w:w="1984"/>
          </w:tcPr>
          <w:p>
            <w:pPr>
              <w:bidi/>
              <w:spacing w:after="40" w:before="40"/>
              <w:jc w:val="right"/>
            </w:pPr>
            <w:r/>
            <w:r>
              <w:rPr>
                <w:rFonts w:ascii="Arial" w:hAnsi="Arial" w:cs="Arial" w:eastAsia="Arial"/>
                <w:b w:val="0"/>
                <w:sz w:val="19"/>
                <w:rtl/>
                <w:cs/>
              </w:rPr>
              <w:t>✅ תוקן · P-001: 3.83→3.63</w:t>
            </w:r>
          </w:p>
        </w:tc>
      </w:tr>
      <w:tr>
        <w:tc>
          <w:tcPr>
            <w:tcW w:type="dxa" w:w="510"/>
          </w:tcPr>
          <w:p>
            <w:pPr>
              <w:bidi/>
              <w:spacing w:after="40" w:before="40"/>
              <w:jc w:val="right"/>
            </w:pPr>
            <w:r/>
            <w:r>
              <w:rPr>
                <w:rFonts w:ascii="Arial" w:hAnsi="Arial" w:cs="Arial" w:eastAsia="Arial"/>
                <w:b w:val="0"/>
                <w:sz w:val="19"/>
                <w:rtl/>
                <w:cs/>
              </w:rPr>
              <w:t>5</w:t>
            </w:r>
          </w:p>
        </w:tc>
        <w:tc>
          <w:tcPr>
            <w:tcW w:type="dxa" w:w="2835"/>
          </w:tcPr>
          <w:p>
            <w:pPr>
              <w:bidi/>
              <w:spacing w:after="40" w:before="40"/>
              <w:jc w:val="right"/>
            </w:pPr>
            <w:r/>
            <w:r>
              <w:rPr>
                <w:rFonts w:ascii="Arial" w:hAnsi="Arial" w:cs="Arial" w:eastAsia="Arial"/>
                <w:b w:val="0"/>
                <w:sz w:val="19"/>
                <w:rtl/>
                <w:cs/>
              </w:rPr>
              <w:t>'חוזק ראיה ממקורות מרובים' ללא ביטוי בנוסחה</w:t>
            </w:r>
          </w:p>
        </w:tc>
        <w:tc>
          <w:tcPr>
            <w:tcW w:type="dxa" w:w="3742"/>
          </w:tcPr>
          <w:p>
            <w:pPr>
              <w:bidi/>
              <w:spacing w:after="40" w:before="40"/>
              <w:jc w:val="right"/>
            </w:pPr>
            <w:r/>
            <w:r>
              <w:rPr>
                <w:rFonts w:ascii="Arial" w:hAnsi="Arial" w:cs="Arial" w:eastAsia="Arial"/>
                <w:b w:val="0"/>
                <w:sz w:val="19"/>
                <w:rtl/>
                <w:cs/>
              </w:rPr>
              <w:t>עיקרון מוצהר ללא מדידה הופך לתלוי-שופט</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6</w:t>
            </w:r>
          </w:p>
        </w:tc>
        <w:tc>
          <w:tcPr>
            <w:tcW w:type="dxa" w:w="2835"/>
          </w:tcPr>
          <w:p>
            <w:pPr>
              <w:bidi/>
              <w:spacing w:after="40" w:before="40"/>
              <w:jc w:val="right"/>
            </w:pPr>
            <w:r/>
            <w:r>
              <w:rPr>
                <w:rFonts w:ascii="Arial" w:hAnsi="Arial" w:cs="Arial" w:eastAsia="Arial"/>
                <w:b w:val="0"/>
                <w:sz w:val="19"/>
                <w:rtl/>
                <w:cs/>
              </w:rPr>
              <w:t>בעיה חוצת-אזורים — למי הבעלות ואיפה מחפשים כפילות</w:t>
            </w:r>
          </w:p>
        </w:tc>
        <w:tc>
          <w:tcPr>
            <w:tcW w:type="dxa" w:w="3742"/>
          </w:tcPr>
          <w:p>
            <w:pPr>
              <w:bidi/>
              <w:spacing w:after="40" w:before="40"/>
              <w:jc w:val="right"/>
            </w:pPr>
            <w:r/>
            <w:r>
              <w:rPr>
                <w:rFonts w:ascii="Arial" w:hAnsi="Arial" w:cs="Arial" w:eastAsia="Arial"/>
                <w:b w:val="0"/>
                <w:sz w:val="19"/>
                <w:rtl/>
                <w:cs/>
              </w:rPr>
              <w:t>בעיה זהה עלולה להיפתח פעמיים בשני אזורים</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7</w:t>
            </w:r>
          </w:p>
        </w:tc>
        <w:tc>
          <w:tcPr>
            <w:tcW w:type="dxa" w:w="2835"/>
          </w:tcPr>
          <w:p>
            <w:pPr>
              <w:bidi/>
              <w:spacing w:after="40" w:before="40"/>
              <w:jc w:val="right"/>
            </w:pPr>
            <w:r/>
            <w:r>
              <w:rPr>
                <w:rFonts w:ascii="Arial" w:hAnsi="Arial" w:cs="Arial" w:eastAsia="Arial"/>
                <w:b w:val="0"/>
                <w:sz w:val="19"/>
                <w:rtl/>
                <w:cs/>
              </w:rPr>
              <w:t>'פער גדול בין קטגוריות' ללא סף מספרי</w:t>
            </w:r>
          </w:p>
        </w:tc>
        <w:tc>
          <w:tcPr>
            <w:tcW w:type="dxa" w:w="3742"/>
          </w:tcPr>
          <w:p>
            <w:pPr>
              <w:bidi/>
              <w:spacing w:after="40" w:before="40"/>
              <w:jc w:val="right"/>
            </w:pPr>
            <w:r/>
            <w:r>
              <w:rPr>
                <w:rFonts w:ascii="Arial" w:hAnsi="Arial" w:cs="Arial" w:eastAsia="Arial"/>
                <w:b w:val="0"/>
                <w:sz w:val="19"/>
                <w:rtl/>
                <w:cs/>
              </w:rPr>
              <w:t>סוכן שאמור לזהות אוטומטית אינו יכול</w:t>
            </w:r>
          </w:p>
        </w:tc>
        <w:tc>
          <w:tcPr>
            <w:tcW w:type="dxa" w:w="1984"/>
          </w:tcPr>
          <w:p>
            <w:pPr>
              <w:bidi/>
              <w:spacing w:after="40" w:before="40"/>
              <w:jc w:val="right"/>
            </w:pPr>
            <w:r/>
            <w:r>
              <w:rPr>
                <w:rFonts w:ascii="Arial" w:hAnsi="Arial" w:cs="Arial" w:eastAsia="Arial"/>
                <w:b w:val="0"/>
                <w:sz w:val="19"/>
                <w:rtl/>
                <w:cs/>
              </w:rPr>
              <w:t>⏳ פתוח · הנהלת המטה</w:t>
            </w:r>
          </w:p>
        </w:tc>
      </w:tr>
    </w:tbl>
    <w:p>
      <w:pPr>
        <w:spacing w:after="80"/>
      </w:pPr>
    </w:p>
    <w:p>
      <w:pPr>
        <w:bidi/>
        <w:spacing w:before="100" w:after="160"/>
        <w:ind w:right="454" w:left="454"/>
        <w:jc w:val="right"/>
      </w:pPr>
      <w:r>
        <w:rPr>
          <w:rFonts w:ascii="Arial" w:hAnsi="Arial" w:cs="Arial" w:eastAsia="Arial"/>
          <w:b/>
          <w:i/>
          <w:color w:val="B08D3F"/>
          <w:sz w:val="21"/>
          <w:rtl/>
          <w:cs/>
        </w:rPr>
        <w:t>פערים 1, 2 ו-3 היו המשמעותיים ביותר: שלושתם גרמו לאובדן מידע שקט — בדיוק הבעיה שכל הארכיטקטורה נבנתה כדי למנוע.</w:t>
      </w:r>
    </w:p>
    <w:p>
      <w:r>
        <w:br w:type="page"/>
      </w:r>
    </w:p>
    <w:p>
      <w:pPr>
        <w:keepNext/>
        <w:bidi/>
        <w:spacing w:before="320" w:after="100"/>
        <w:jc w:val="right"/>
      </w:pPr>
      <w:r>
        <w:rPr>
          <w:rFonts w:ascii="Arial" w:hAnsi="Arial" w:cs="Arial" w:eastAsia="Arial"/>
          <w:b/>
          <w:color w:val="1F365C"/>
          <w:sz w:val="32"/>
          <w:rtl/>
          <w:cs/>
        </w:rPr>
        <w:t>סבב 2 · הגדרת המיזם — חוזה ההנחיה במבחן</w:t>
      </w:r>
    </w:p>
    <w:p>
      <w:pPr>
        <w:bidi/>
        <w:spacing w:after="160" w:before="0"/>
        <w:jc w:val="right"/>
      </w:pPr>
      <w:r>
        <w:rPr>
          <w:rFonts w:ascii="Arial" w:hAnsi="Arial" w:cs="Arial" w:eastAsia="Arial"/>
          <w:b w:val="0"/>
          <w:color w:val="5A5A5A"/>
          <w:sz w:val="20"/>
          <w:rtl/>
          <w:cs/>
        </w:rPr>
        <w:t>31.08.2026 · נבדק: תתי-שלבים 1-2 · הגבול בין העצמת חשיבה לגניבתה</w:t>
      </w:r>
    </w:p>
    <w:p>
      <w:pPr>
        <w:keepNext/>
        <w:bidi/>
        <w:spacing w:before="220" w:after="100"/>
        <w:jc w:val="right"/>
      </w:pPr>
      <w:r>
        <w:rPr>
          <w:rFonts w:ascii="Arial" w:hAnsi="Arial" w:cs="Arial" w:eastAsia="Arial"/>
          <w:b/>
          <w:color w:val="B08D3F"/>
          <w:sz w:val="26"/>
          <w:rtl/>
          <w:cs/>
        </w:rPr>
        <w:t>הרגע המרכזי של הבדיקה</w:t>
      </w:r>
    </w:p>
    <w:p>
      <w:pPr>
        <w:bidi/>
        <w:spacing w:after="120" w:before="0"/>
        <w:jc w:val="right"/>
      </w:pPr>
      <w:r>
        <w:rPr>
          <w:rFonts w:ascii="Arial" w:hAnsi="Arial" w:cs="Arial" w:eastAsia="Arial"/>
          <w:b w:val="0"/>
          <w:sz w:val="21"/>
          <w:rtl/>
          <w:cs/>
        </w:rPr>
        <w:t>בדקה 22 של סדנת ה-Diverge הקבוצה התייבשה, ואיש הטכנולוגיה פנה לסוכן: 'יש לך רעיון? אתה בטח ראית משהו במחקר'. הסוכן השיב בטקסט הקבוע: 'אני לא מציע רעיונות. מסמך ההכנה מציג מה נוסה בעולם — רוצים שאשלוף משם משהו ספציפי?'. מומחה התוכן ביקש לראות שוב למה פורטל דומה נכשל, והקריאה של סיבת הכישלון הציתה שני ניסוחי How-Might-We נוספים של הקבוצה.</w:t>
      </w:r>
    </w:p>
    <w:p>
      <w:pPr>
        <w:bidi/>
        <w:spacing w:before="100" w:after="160"/>
        <w:ind w:right="454" w:left="454"/>
        <w:jc w:val="right"/>
      </w:pPr>
      <w:r>
        <w:rPr>
          <w:rFonts w:ascii="Arial" w:hAnsi="Arial" w:cs="Arial" w:eastAsia="Arial"/>
          <w:b/>
          <w:i/>
          <w:color w:val="2E6B45"/>
          <w:sz w:val="21"/>
          <w:rtl/>
          <w:cs/>
        </w:rPr>
        <w:t>החוזה לא רק החזיק — הוא הוסיף ערך. הסירוב הפנה את הקבוצה לחומר גלם במקום לתשובה מוכנה, והיא ייצרה יותר.</w:t>
      </w:r>
    </w:p>
    <w:p>
      <w:pPr>
        <w:keepNext/>
        <w:bidi/>
        <w:spacing w:before="220" w:after="100"/>
        <w:jc w:val="right"/>
      </w:pPr>
      <w:r>
        <w:rPr>
          <w:rFonts w:ascii="Arial" w:hAnsi="Arial" w:cs="Arial" w:eastAsia="Arial"/>
          <w:b/>
          <w:color w:val="B08D3F"/>
          <w:sz w:val="26"/>
          <w:rtl/>
          <w:cs/>
        </w:rPr>
        <w:t>תשעת הפערים</w:t>
      </w:r>
    </w:p>
    <w:tbl>
      <w:tblPr>
        <w:tblStyle w:val="TableGrid"/>
        <w:tblW w:type="auto" w:w="0"/>
        <w:tblLook w:firstColumn="1" w:firstRow="1" w:lastColumn="0" w:lastRow="0" w:noHBand="0" w:noVBand="1" w:val="04A0"/>
        <w:bidiVisual/>
      </w:tblPr>
      <w:tblGrid>
        <w:gridCol w:w="3249"/>
        <w:gridCol w:w="3249"/>
        <w:gridCol w:w="3249"/>
      </w:tblGrid>
      <w:tr>
        <w:tc>
          <w:tcPr>
            <w:tcW w:type="dxa" w:w="510"/>
            <w:shd w:fill="1F365C"/>
          </w:tcPr>
          <w:p>
            <w:pPr>
              <w:bidi/>
              <w:spacing w:after="40" w:before="40"/>
              <w:jc w:val="right"/>
            </w:pPr>
            <w:r/>
            <w:r>
              <w:rPr>
                <w:rFonts w:ascii="Arial" w:hAnsi="Arial" w:cs="Arial" w:eastAsia="Arial"/>
                <w:b/>
                <w:color w:val="FFFFFF"/>
                <w:sz w:val="19"/>
                <w:rtl/>
                <w:cs/>
              </w:rPr>
              <w:t>#</w:t>
            </w:r>
          </w:p>
        </w:tc>
        <w:tc>
          <w:tcPr>
            <w:tcW w:type="dxa" w:w="6576"/>
            <w:shd w:fill="1F365C"/>
          </w:tcPr>
          <w:p>
            <w:pPr>
              <w:bidi/>
              <w:spacing w:after="40" w:before="40"/>
              <w:jc w:val="right"/>
            </w:pPr>
            <w:r/>
            <w:r>
              <w:rPr>
                <w:rFonts w:ascii="Arial" w:hAnsi="Arial" w:cs="Arial" w:eastAsia="Arial"/>
                <w:b/>
                <w:color w:val="FFFFFF"/>
                <w:sz w:val="19"/>
                <w:rtl/>
                <w:cs/>
              </w:rPr>
              <w:t>הפער</w:t>
            </w:r>
          </w:p>
        </w:tc>
        <w:tc>
          <w:tcPr>
            <w:tcW w:type="dxa" w:w="1984"/>
            <w:shd w:fill="1F365C"/>
          </w:tcPr>
          <w:p>
            <w:pPr>
              <w:bidi/>
              <w:spacing w:after="40" w:before="40"/>
              <w:jc w:val="right"/>
            </w:pPr>
            <w:r/>
            <w:r>
              <w:rPr>
                <w:rFonts w:ascii="Arial" w:hAnsi="Arial" w:cs="Arial" w:eastAsia="Arial"/>
                <w:b/>
                <w:color w:val="FFFFFF"/>
                <w:sz w:val="19"/>
                <w:rtl/>
                <w:cs/>
              </w:rPr>
              <w:t>סטטוס</w:t>
            </w:r>
          </w:p>
        </w:tc>
      </w:tr>
      <w:tr>
        <w:tc>
          <w:tcPr>
            <w:tcW w:type="dxa" w:w="510"/>
          </w:tcPr>
          <w:p>
            <w:pPr>
              <w:bidi/>
              <w:spacing w:after="40" w:before="40"/>
              <w:jc w:val="right"/>
            </w:pPr>
            <w:r/>
            <w:r>
              <w:rPr>
                <w:rFonts w:ascii="Arial" w:hAnsi="Arial" w:cs="Arial" w:eastAsia="Arial"/>
                <w:b w:val="0"/>
                <w:sz w:val="19"/>
                <w:rtl/>
                <w:cs/>
              </w:rPr>
              <w:t>א</w:t>
            </w:r>
          </w:p>
        </w:tc>
        <w:tc>
          <w:tcPr>
            <w:tcW w:type="dxa" w:w="6576"/>
          </w:tcPr>
          <w:p>
            <w:pPr>
              <w:bidi/>
              <w:spacing w:after="40" w:before="40"/>
              <w:jc w:val="right"/>
            </w:pPr>
            <w:r/>
            <w:r>
              <w:rPr>
                <w:rFonts w:ascii="Arial" w:hAnsi="Arial" w:cs="Arial" w:eastAsia="Arial"/>
                <w:b w:val="0"/>
                <w:sz w:val="19"/>
                <w:rtl/>
                <w:cs/>
              </w:rPr>
              <w:t>אין מיפוי שדות — הסוכן דורש 'בעיה מוצגת דרגה 0', הכרטיס אינו מתויג בדרגות</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ב</w:t>
            </w:r>
          </w:p>
        </w:tc>
        <w:tc>
          <w:tcPr>
            <w:tcW w:type="dxa" w:w="6576"/>
          </w:tcPr>
          <w:p>
            <w:pPr>
              <w:bidi/>
              <w:spacing w:after="40" w:before="40"/>
              <w:jc w:val="right"/>
            </w:pPr>
            <w:r/>
            <w:r>
              <w:rPr>
                <w:rFonts w:ascii="Arial" w:hAnsi="Arial" w:cs="Arial" w:eastAsia="Arial"/>
                <w:b w:val="0"/>
                <w:sz w:val="19"/>
                <w:rtl/>
                <w:cs/>
              </w:rPr>
              <w:t>טריגר הסלמה פתוח אינו נוסע עם הכרטיס לשלב הבא</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ג</w:t>
            </w:r>
          </w:p>
        </w:tc>
        <w:tc>
          <w:tcPr>
            <w:tcW w:type="dxa" w:w="6576"/>
          </w:tcPr>
          <w:p>
            <w:pPr>
              <w:bidi/>
              <w:spacing w:after="40" w:before="40"/>
              <w:jc w:val="right"/>
            </w:pPr>
            <w:r/>
            <w:r>
              <w:rPr>
                <w:rFonts w:ascii="Arial" w:hAnsi="Arial" w:cs="Arial" w:eastAsia="Arial"/>
                <w:b w:val="0"/>
                <w:sz w:val="19"/>
                <w:rtl/>
                <w:cs/>
              </w:rPr>
              <w:t>אף אחד לא ממנה Mission Lead — חור בין השלבים</w:t>
            </w:r>
          </w:p>
        </w:tc>
        <w:tc>
          <w:tcPr>
            <w:tcW w:type="dxa" w:w="1984"/>
          </w:tcPr>
          <w:p>
            <w:pPr>
              <w:bidi/>
              <w:spacing w:after="40" w:before="40"/>
              <w:jc w:val="right"/>
            </w:pPr>
            <w:r/>
            <w:r>
              <w:rPr>
                <w:rFonts w:ascii="Arial" w:hAnsi="Arial" w:cs="Arial" w:eastAsia="Arial"/>
                <w:b w:val="0"/>
                <w:sz w:val="19"/>
                <w:rtl/>
                <w:cs/>
              </w:rPr>
              <w:t>✅ תוקן · ה-COO ממנה בשער</w:t>
            </w:r>
          </w:p>
        </w:tc>
      </w:tr>
      <w:tr>
        <w:tc>
          <w:tcPr>
            <w:tcW w:type="dxa" w:w="510"/>
          </w:tcPr>
          <w:p>
            <w:pPr>
              <w:bidi/>
              <w:spacing w:after="40" w:before="40"/>
              <w:jc w:val="right"/>
            </w:pPr>
            <w:r/>
            <w:r>
              <w:rPr>
                <w:rFonts w:ascii="Arial" w:hAnsi="Arial" w:cs="Arial" w:eastAsia="Arial"/>
                <w:b w:val="0"/>
                <w:sz w:val="19"/>
                <w:rtl/>
                <w:cs/>
              </w:rPr>
              <w:t>ד</w:t>
            </w:r>
          </w:p>
        </w:tc>
        <w:tc>
          <w:tcPr>
            <w:tcW w:type="dxa" w:w="6576"/>
          </w:tcPr>
          <w:p>
            <w:pPr>
              <w:bidi/>
              <w:spacing w:after="40" w:before="40"/>
              <w:jc w:val="right"/>
            </w:pPr>
            <w:r/>
            <w:r>
              <w:rPr>
                <w:rFonts w:ascii="Arial" w:hAnsi="Arial" w:cs="Arial" w:eastAsia="Arial"/>
                <w:b w:val="0"/>
                <w:sz w:val="19"/>
                <w:rtl/>
                <w:cs/>
              </w:rPr>
              <w:t>'מה לא נבחר' חסר בתיק המסירה — הצוות עלול לחזור על עבודה</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ה</w:t>
            </w:r>
          </w:p>
        </w:tc>
        <w:tc>
          <w:tcPr>
            <w:tcW w:type="dxa" w:w="6576"/>
          </w:tcPr>
          <w:p>
            <w:pPr>
              <w:bidi/>
              <w:spacing w:after="40" w:before="40"/>
              <w:jc w:val="right"/>
            </w:pPr>
            <w:r/>
            <w:r>
              <w:rPr>
                <w:rFonts w:ascii="Arial" w:hAnsi="Arial" w:cs="Arial" w:eastAsia="Arial"/>
                <w:b w:val="0"/>
                <w:sz w:val="19"/>
                <w:rtl/>
                <w:cs/>
              </w:rPr>
              <w:t>שער אישור לפלט חיצוני — שלושה פלטים, שער אחד מוגדר</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ו</w:t>
            </w:r>
          </w:p>
        </w:tc>
        <w:tc>
          <w:tcPr>
            <w:tcW w:type="dxa" w:w="6576"/>
          </w:tcPr>
          <w:p>
            <w:pPr>
              <w:bidi/>
              <w:spacing w:after="40" w:before="40"/>
              <w:jc w:val="right"/>
            </w:pPr>
            <w:r/>
            <w:r>
              <w:rPr>
                <w:rFonts w:ascii="Arial" w:hAnsi="Arial" w:cs="Arial" w:eastAsia="Arial"/>
                <w:b w:val="0"/>
                <w:sz w:val="19"/>
                <w:rtl/>
                <w:cs/>
              </w:rPr>
              <w:t>🔑 סינתזה בין-מקורית — מותרת או אסורה? החוזה לא ענה</w:t>
            </w:r>
          </w:p>
        </w:tc>
        <w:tc>
          <w:tcPr>
            <w:tcW w:type="dxa" w:w="1984"/>
          </w:tcPr>
          <w:p>
            <w:pPr>
              <w:bidi/>
              <w:spacing w:after="40" w:before="40"/>
              <w:jc w:val="right"/>
            </w:pPr>
            <w:r/>
            <w:r>
              <w:rPr>
                <w:rFonts w:ascii="Arial" w:hAnsi="Arial" w:cs="Arial" w:eastAsia="Arial"/>
                <w:b w:val="0"/>
                <w:sz w:val="19"/>
                <w:rtl/>
                <w:cs/>
              </w:rPr>
              <w:t>✅ תוקן · מדרג סינתזה</w:t>
            </w:r>
          </w:p>
        </w:tc>
      </w:tr>
      <w:tr>
        <w:tc>
          <w:tcPr>
            <w:tcW w:type="dxa" w:w="510"/>
          </w:tcPr>
          <w:p>
            <w:pPr>
              <w:bidi/>
              <w:spacing w:after="40" w:before="40"/>
              <w:jc w:val="right"/>
            </w:pPr>
            <w:r/>
            <w:r>
              <w:rPr>
                <w:rFonts w:ascii="Arial" w:hAnsi="Arial" w:cs="Arial" w:eastAsia="Arial"/>
                <w:b w:val="0"/>
                <w:sz w:val="19"/>
                <w:rtl/>
                <w:cs/>
              </w:rPr>
              <w:t>ז</w:t>
            </w:r>
          </w:p>
        </w:tc>
        <w:tc>
          <w:tcPr>
            <w:tcW w:type="dxa" w:w="6576"/>
          </w:tcPr>
          <w:p>
            <w:pPr>
              <w:bidi/>
              <w:spacing w:after="40" w:before="40"/>
              <w:jc w:val="right"/>
            </w:pPr>
            <w:r/>
            <w:r>
              <w:rPr>
                <w:rFonts w:ascii="Arial" w:hAnsi="Arial" w:cs="Arial" w:eastAsia="Arial"/>
                <w:b w:val="0"/>
                <w:sz w:val="19"/>
                <w:rtl/>
                <w:cs/>
              </w:rPr>
              <w:t>סתירה מבנית: השתקה מול קליטה — מי קולט את הפוסט-איטים?</w:t>
            </w:r>
          </w:p>
        </w:tc>
        <w:tc>
          <w:tcPr>
            <w:tcW w:type="dxa" w:w="1984"/>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ח</w:t>
            </w:r>
          </w:p>
        </w:tc>
        <w:tc>
          <w:tcPr>
            <w:tcW w:type="dxa" w:w="6576"/>
          </w:tcPr>
          <w:p>
            <w:pPr>
              <w:bidi/>
              <w:spacing w:after="40" w:before="40"/>
              <w:jc w:val="right"/>
            </w:pPr>
            <w:r/>
            <w:r>
              <w:rPr>
                <w:rFonts w:ascii="Arial" w:hAnsi="Arial" w:cs="Arial" w:eastAsia="Arial"/>
                <w:b w:val="0"/>
                <w:sz w:val="19"/>
                <w:rtl/>
                <w:cs/>
              </w:rPr>
              <w:t>חוקיות ההצפה תלויה בהרכב החדר — אותו ניסוח, שתי משמעויות</w:t>
            </w:r>
          </w:p>
        </w:tc>
        <w:tc>
          <w:tcPr>
            <w:tcW w:type="dxa" w:w="1984"/>
          </w:tcPr>
          <w:p>
            <w:pPr>
              <w:bidi/>
              <w:spacing w:after="40" w:before="40"/>
              <w:jc w:val="right"/>
            </w:pPr>
            <w:r/>
            <w:r>
              <w:rPr>
                <w:rFonts w:ascii="Arial" w:hAnsi="Arial" w:cs="Arial" w:eastAsia="Arial"/>
                <w:b w:val="0"/>
                <w:sz w:val="19"/>
                <w:rtl/>
                <w:cs/>
              </w:rPr>
              <w:t>✅ תוקן · מבחן שני</w:t>
            </w:r>
          </w:p>
        </w:tc>
      </w:tr>
      <w:tr>
        <w:tc>
          <w:tcPr>
            <w:tcW w:type="dxa" w:w="510"/>
          </w:tcPr>
          <w:p>
            <w:pPr>
              <w:bidi/>
              <w:spacing w:after="40" w:before="40"/>
              <w:jc w:val="right"/>
            </w:pPr>
            <w:r/>
            <w:r>
              <w:rPr>
                <w:rFonts w:ascii="Arial" w:hAnsi="Arial" w:cs="Arial" w:eastAsia="Arial"/>
                <w:b w:val="0"/>
                <w:sz w:val="19"/>
                <w:rtl/>
                <w:cs/>
              </w:rPr>
              <w:t>ט</w:t>
            </w:r>
          </w:p>
        </w:tc>
        <w:tc>
          <w:tcPr>
            <w:tcW w:type="dxa" w:w="6576"/>
          </w:tcPr>
          <w:p>
            <w:pPr>
              <w:bidi/>
              <w:spacing w:after="40" w:before="40"/>
              <w:jc w:val="right"/>
            </w:pPr>
            <w:r/>
            <w:r>
              <w:rPr>
                <w:rFonts w:ascii="Arial" w:hAnsi="Arial" w:cs="Arial" w:eastAsia="Arial"/>
                <w:b w:val="0"/>
                <w:sz w:val="19"/>
                <w:rtl/>
                <w:cs/>
              </w:rPr>
              <w:t>אין מי שמסנתז את ארבעת המאמתים</w:t>
            </w:r>
          </w:p>
        </w:tc>
        <w:tc>
          <w:tcPr>
            <w:tcW w:type="dxa" w:w="1984"/>
          </w:tcPr>
          <w:p>
            <w:pPr>
              <w:bidi/>
              <w:spacing w:after="40" w:before="40"/>
              <w:jc w:val="right"/>
            </w:pPr>
            <w:r/>
            <w:r>
              <w:rPr>
                <w:rFonts w:ascii="Arial" w:hAnsi="Arial" w:cs="Arial" w:eastAsia="Arial"/>
                <w:b w:val="0"/>
                <w:sz w:val="19"/>
                <w:rtl/>
                <w:cs/>
              </w:rPr>
              <w:t>✅ תוקן · הורחב md-output-review</w:t>
            </w:r>
          </w:p>
        </w:tc>
      </w:tr>
    </w:tbl>
    <w:p>
      <w:pPr>
        <w:spacing w:after="80"/>
      </w:pPr>
    </w:p>
    <w:p>
      <w:pPr>
        <w:keepNext/>
        <w:bidi/>
        <w:spacing w:before="220" w:after="100"/>
        <w:jc w:val="right"/>
      </w:pPr>
      <w:r>
        <w:rPr>
          <w:rFonts w:ascii="Arial" w:hAnsi="Arial" w:cs="Arial" w:eastAsia="Arial"/>
          <w:b/>
          <w:color w:val="B08D3F"/>
          <w:sz w:val="26"/>
          <w:rtl/>
          <w:cs/>
        </w:rPr>
        <w:t>פער ו׳ — היחיד שבו הגנו יותר מדי</w:t>
      </w:r>
    </w:p>
    <w:p>
      <w:pPr>
        <w:bidi/>
        <w:spacing w:after="120" w:before="0"/>
        <w:jc w:val="right"/>
      </w:pPr>
      <w:r>
        <w:rPr>
          <w:rFonts w:ascii="Arial" w:hAnsi="Arial" w:cs="Arial" w:eastAsia="Arial"/>
          <w:b w:val="0"/>
          <w:sz w:val="21"/>
          <w:rtl/>
          <w:cs/>
        </w:rPr>
        <w:t>כלל הייחוס הבחין בין פריט עם מקור לפריט בלי מקור. אבל מה עם פריט ששני מקורות מובילים אליו יחד, ואף אחד מהם לא אמר אותו? זו לא פינה — איתור קשרים בין מקורות הוא בדיוק מה ש-AI טוב בו. בסבב עצמו ההשערה נמחקה מחשש, וההכרעה בדיעבד קבעה שזו הייתה שמרנות שגויה.</w:t>
      </w:r>
    </w:p>
    <w:p>
      <w:pPr>
        <w:bidi/>
        <w:spacing w:after="120" w:before="0"/>
        <w:jc w:val="right"/>
      </w:pPr>
      <w:r>
        <w:rPr>
          <w:rFonts w:ascii="Arial" w:hAnsi="Arial" w:cs="Arial" w:eastAsia="Arial"/>
          <w:b/>
          <w:sz w:val="21"/>
          <w:rtl/>
          <w:cs/>
        </w:rPr>
        <w:t>ההכרעה: הסוכן רשאי לחבר. אינו רשאי להסיק. שלושה תנאים — מוגש כשאלה, שני המקורות גלויים, וצעד הסקה אחד לכל היותר.</w:t>
      </w:r>
    </w:p>
    <w:p>
      <w:r>
        <w:br w:type="page"/>
      </w:r>
    </w:p>
    <w:p>
      <w:pPr>
        <w:keepNext/>
        <w:bidi/>
        <w:spacing w:before="320" w:after="100"/>
        <w:jc w:val="right"/>
      </w:pPr>
      <w:r>
        <w:rPr>
          <w:rFonts w:ascii="Arial" w:hAnsi="Arial" w:cs="Arial" w:eastAsia="Arial"/>
          <w:b/>
          <w:color w:val="1F365C"/>
          <w:sz w:val="32"/>
          <w:rtl/>
          <w:cs/>
        </w:rPr>
        <w:t>סבב 3 · החוזה התפעולי</w:t>
      </w:r>
    </w:p>
    <w:p>
      <w:pPr>
        <w:bidi/>
        <w:spacing w:after="160" w:before="0"/>
        <w:jc w:val="right"/>
      </w:pPr>
      <w:r>
        <w:rPr>
          <w:rFonts w:ascii="Arial" w:hAnsi="Arial" w:cs="Arial" w:eastAsia="Arial"/>
          <w:b w:val="0"/>
          <w:color w:val="5A5A5A"/>
          <w:sz w:val="20"/>
          <w:rtl/>
          <w:cs/>
        </w:rPr>
        <w:t>09.09.2026 · נבדק: האם קלט, תנאי כניסה, אלגוריתם ופלט מחזיקים בהרצה</w:t>
      </w:r>
    </w:p>
    <w:p>
      <w:pPr>
        <w:bidi/>
        <w:spacing w:after="60" w:before="0"/>
        <w:jc w:val="right"/>
      </w:pPr>
      <w:r>
        <w:rPr>
          <w:rFonts w:ascii="Arial" w:hAnsi="Arial" w:cs="Arial" w:eastAsia="Arial"/>
          <w:b/>
          <w:color w:val="1F365C"/>
          <w:sz w:val="23"/>
          <w:rtl/>
          <w:cs/>
        </w:rPr>
        <w:t>הרקע: פגישת הצוות המיישם</w:t>
      </w:r>
    </w:p>
    <w:p>
      <w:pPr>
        <w:bidi/>
        <w:spacing w:after="120" w:before="0"/>
        <w:jc w:val="right"/>
      </w:pPr>
      <w:r>
        <w:rPr>
          <w:rFonts w:ascii="Arial" w:hAnsi="Arial" w:cs="Arial" w:eastAsia="Arial"/>
          <w:b w:val="0"/>
          <w:sz w:val="21"/>
          <w:rtl/>
          <w:cs/>
        </w:rPr>
        <w:t>הצוות שבונה את מערכת ה-web ניסה לממש את סוכני שלב 02 ונעצר. הניסוח המדויק שעלה בחדר: 'מה הקלט, מה התהליך, מה הפלט — ובלי זה הוא ירוץ חופשי ופשוט כל פעם תגיע תשובה אחרת'. הבדיקה אישרה: לסוכני pf-* שכבר שוחררו היה סעיף קלט ברובם; מבין 24 סוכני md-* היו 4 עם סעיף קלט ו-1 עם סעיף תהליך.</w:t>
      </w:r>
    </w:p>
    <w:p>
      <w:pPr>
        <w:bidi/>
        <w:spacing w:before="100" w:after="160"/>
        <w:ind w:right="454" w:left="454"/>
        <w:jc w:val="right"/>
      </w:pPr>
      <w:r>
        <w:rPr>
          <w:rFonts w:ascii="Arial" w:hAnsi="Arial" w:cs="Arial" w:eastAsia="Arial"/>
          <w:b/>
          <w:i/>
          <w:color w:val="B08D3F"/>
          <w:sz w:val="21"/>
          <w:rtl/>
          <w:cs/>
        </w:rPr>
        <w:t>זו הסיבה ששלב 01 עבר ושלב 02 לא. לא איכות התוכן — סוכני md-* כתובים היטב, ובפרט סעיפי הגבולות שלהם. מה שחסר היה הצד התפעולי בלבד.</w:t>
      </w:r>
    </w:p>
    <w:p>
      <w:pPr>
        <w:keepNext/>
        <w:bidi/>
        <w:spacing w:before="220" w:after="100"/>
        <w:jc w:val="right"/>
      </w:pPr>
      <w:r>
        <w:rPr>
          <w:rFonts w:ascii="Arial" w:hAnsi="Arial" w:cs="Arial" w:eastAsia="Arial"/>
          <w:b/>
          <w:color w:val="B08D3F"/>
          <w:sz w:val="26"/>
          <w:rtl/>
          <w:cs/>
        </w:rPr>
        <w:t>שני הממצאים</w:t>
      </w:r>
    </w:p>
    <w:tbl>
      <w:tblPr>
        <w:tblStyle w:val="TableGrid"/>
        <w:tblW w:type="auto" w:w="0"/>
        <w:tblLook w:firstColumn="1" w:firstRow="1" w:lastColumn="0" w:lastRow="0" w:noHBand="0" w:noVBand="1" w:val="04A0"/>
        <w:bidiVisual/>
      </w:tblPr>
      <w:tblGrid>
        <w:gridCol w:w="3249"/>
        <w:gridCol w:w="3249"/>
        <w:gridCol w:w="3249"/>
      </w:tblGrid>
      <w:tr>
        <w:tc>
          <w:tcPr>
            <w:tcW w:type="dxa" w:w="510"/>
            <w:shd w:fill="1F365C"/>
          </w:tcPr>
          <w:p>
            <w:pPr>
              <w:bidi/>
              <w:spacing w:after="40" w:before="40"/>
              <w:jc w:val="right"/>
            </w:pPr>
            <w:r/>
            <w:r>
              <w:rPr>
                <w:rFonts w:ascii="Arial" w:hAnsi="Arial" w:cs="Arial" w:eastAsia="Arial"/>
                <w:b/>
                <w:color w:val="FFFFFF"/>
                <w:sz w:val="19"/>
                <w:rtl/>
                <w:cs/>
              </w:rPr>
              <w:t>#</w:t>
            </w:r>
          </w:p>
        </w:tc>
        <w:tc>
          <w:tcPr>
            <w:tcW w:type="dxa" w:w="6576"/>
            <w:shd w:fill="1F365C"/>
          </w:tcPr>
          <w:p>
            <w:pPr>
              <w:bidi/>
              <w:spacing w:after="40" w:before="40"/>
              <w:jc w:val="right"/>
            </w:pPr>
            <w:r/>
            <w:r>
              <w:rPr>
                <w:rFonts w:ascii="Arial" w:hAnsi="Arial" w:cs="Arial" w:eastAsia="Arial"/>
                <w:b/>
                <w:color w:val="FFFFFF"/>
                <w:sz w:val="19"/>
                <w:rtl/>
                <w:cs/>
              </w:rPr>
              <w:t>הממצא</w:t>
            </w:r>
          </w:p>
        </w:tc>
        <w:tc>
          <w:tcPr>
            <w:tcW w:type="dxa" w:w="1984"/>
            <w:shd w:fill="1F365C"/>
          </w:tcPr>
          <w:p>
            <w:pPr>
              <w:bidi/>
              <w:spacing w:after="40" w:before="40"/>
              <w:jc w:val="right"/>
            </w:pPr>
            <w:r/>
            <w:r>
              <w:rPr>
                <w:rFonts w:ascii="Arial" w:hAnsi="Arial" w:cs="Arial" w:eastAsia="Arial"/>
                <w:b/>
                <w:color w:val="FFFFFF"/>
                <w:sz w:val="19"/>
                <w:rtl/>
                <w:cs/>
              </w:rPr>
              <w:t>סטטוס</w:t>
            </w:r>
          </w:p>
        </w:tc>
      </w:tr>
      <w:tr>
        <w:tc>
          <w:tcPr>
            <w:tcW w:type="dxa" w:w="510"/>
          </w:tcPr>
          <w:p>
            <w:pPr>
              <w:bidi/>
              <w:spacing w:after="40" w:before="40"/>
              <w:jc w:val="right"/>
            </w:pPr>
            <w:r/>
            <w:r>
              <w:rPr>
                <w:rFonts w:ascii="Arial" w:hAnsi="Arial" w:cs="Arial" w:eastAsia="Arial"/>
                <w:b w:val="0"/>
                <w:sz w:val="19"/>
                <w:rtl/>
                <w:cs/>
              </w:rPr>
              <w:t>א</w:t>
            </w:r>
          </w:p>
        </w:tc>
        <w:tc>
          <w:tcPr>
            <w:tcW w:type="dxa" w:w="6576"/>
          </w:tcPr>
          <w:p>
            <w:pPr>
              <w:bidi/>
              <w:spacing w:after="40" w:before="40"/>
              <w:jc w:val="right"/>
            </w:pPr>
            <w:r/>
            <w:r>
              <w:rPr>
                <w:rFonts w:ascii="Arial" w:hAnsi="Arial" w:cs="Arial" w:eastAsia="Arial"/>
                <w:b w:val="0"/>
                <w:sz w:val="19"/>
                <w:rtl/>
                <w:cs/>
              </w:rPr>
              <w:t>🔑 אין כרטיס מיזם — ואף אחד לא יוצר אותו. בסבב 2 כל השלב רץ ישירות על כרטיס הבעיה, ואיש לא שם לב, כי לא היה תנאי כניסה</w:t>
            </w:r>
          </w:p>
        </w:tc>
        <w:tc>
          <w:tcPr>
            <w:tcW w:type="dxa" w:w="1984"/>
          </w:tcPr>
          <w:p>
            <w:pPr>
              <w:bidi/>
              <w:spacing w:after="40" w:before="40"/>
              <w:jc w:val="right"/>
            </w:pPr>
            <w:r/>
            <w:r>
              <w:rPr>
                <w:rFonts w:ascii="Arial" w:hAnsi="Arial" w:cs="Arial" w:eastAsia="Arial"/>
                <w:b w:val="0"/>
                <w:sz w:val="19"/>
                <w:rtl/>
                <w:cs/>
              </w:rPr>
              <w:t>✅ תוקן · ה-Mission Lead פותח בכניסה לשלב</w:t>
            </w:r>
          </w:p>
        </w:tc>
      </w:tr>
      <w:tr>
        <w:tc>
          <w:tcPr>
            <w:tcW w:type="dxa" w:w="510"/>
          </w:tcPr>
          <w:p>
            <w:pPr>
              <w:bidi/>
              <w:spacing w:after="40" w:before="40"/>
              <w:jc w:val="right"/>
            </w:pPr>
            <w:r/>
            <w:r>
              <w:rPr>
                <w:rFonts w:ascii="Arial" w:hAnsi="Arial" w:cs="Arial" w:eastAsia="Arial"/>
                <w:b w:val="0"/>
                <w:sz w:val="19"/>
                <w:rtl/>
                <w:cs/>
              </w:rPr>
              <w:t>ב</w:t>
            </w:r>
          </w:p>
        </w:tc>
        <w:tc>
          <w:tcPr>
            <w:tcW w:type="dxa" w:w="6576"/>
          </w:tcPr>
          <w:p>
            <w:pPr>
              <w:bidi/>
              <w:spacing w:after="40" w:before="40"/>
              <w:jc w:val="right"/>
            </w:pPr>
            <w:r/>
            <w:r>
              <w:rPr>
                <w:rFonts w:ascii="Arial" w:hAnsi="Arial" w:cs="Arial" w:eastAsia="Arial"/>
                <w:b w:val="0"/>
                <w:sz w:val="19"/>
                <w:rtl/>
                <w:cs/>
              </w:rPr>
              <w:t>תוצר סבב 2 אינו עומד בתבנית: חסר סעיף 'מקורות שנסרקו', חסר סעיף פערים, ובנתונים הכמותיים אין שנה ואין רמת מהימנות</w:t>
            </w:r>
          </w:p>
        </w:tc>
        <w:tc>
          <w:tcPr>
            <w:tcW w:type="dxa" w:w="1984"/>
          </w:tcPr>
          <w:p>
            <w:pPr>
              <w:bidi/>
              <w:spacing w:after="40" w:before="40"/>
              <w:jc w:val="right"/>
            </w:pPr>
            <w:r/>
            <w:r>
              <w:rPr>
                <w:rFonts w:ascii="Arial" w:hAnsi="Arial" w:cs="Arial" w:eastAsia="Arial"/>
                <w:b w:val="0"/>
                <w:sz w:val="19"/>
                <w:rtl/>
                <w:cs/>
              </w:rPr>
              <w:t>✅ תוקן · שלוש תבניות חדשות</w:t>
            </w:r>
          </w:p>
        </w:tc>
      </w:tr>
    </w:tbl>
    <w:p>
      <w:pPr>
        <w:spacing w:after="80"/>
      </w:pPr>
    </w:p>
    <w:p>
      <w:pPr>
        <w:bidi/>
        <w:spacing w:before="100" w:after="160"/>
        <w:ind w:right="454" w:left="454"/>
        <w:jc w:val="right"/>
      </w:pPr>
      <w:r>
        <w:rPr>
          <w:rFonts w:ascii="Arial" w:hAnsi="Arial" w:cs="Arial" w:eastAsia="Arial"/>
          <w:b/>
          <w:i/>
          <w:color w:val="2E6B45"/>
          <w:sz w:val="21"/>
          <w:rtl/>
          <w:cs/>
        </w:rPr>
        <w:t>תנאי הכניסה תפס ישות חסרה לפני שנוצר תוצר שנראה שלם. בסבב 2 החוסר עבר בשקט.</w:t>
      </w:r>
    </w:p>
    <w:p>
      <w:r>
        <w:br w:type="page"/>
      </w:r>
    </w:p>
    <w:p>
      <w:pPr>
        <w:keepNext/>
        <w:bidi/>
        <w:spacing w:before="320" w:after="100"/>
        <w:jc w:val="right"/>
      </w:pPr>
      <w:r>
        <w:rPr>
          <w:rFonts w:ascii="Arial" w:hAnsi="Arial" w:cs="Arial" w:eastAsia="Arial"/>
          <w:b/>
          <w:color w:val="1F365C"/>
          <w:sz w:val="32"/>
          <w:rtl/>
          <w:cs/>
        </w:rPr>
        <w:t>סבב 4 · חצי השלב השני, על הנחות עבודה</w:t>
      </w:r>
    </w:p>
    <w:p>
      <w:pPr>
        <w:bidi/>
        <w:spacing w:after="160" w:before="0"/>
        <w:jc w:val="right"/>
      </w:pPr>
      <w:r>
        <w:rPr>
          <w:rFonts w:ascii="Arial" w:hAnsi="Arial" w:cs="Arial" w:eastAsia="Arial"/>
          <w:b w:val="0"/>
          <w:color w:val="5A5A5A"/>
          <w:sz w:val="20"/>
          <w:rtl/>
          <w:cs/>
        </w:rPr>
        <w:t>10.09.2026 · נבדק: תתי-שלבים 2-5 שמעולם לא הורצו · 8 סוכנים נבחנו לראשונה</w:t>
      </w:r>
    </w:p>
    <w:p>
      <w:pPr>
        <w:keepNext/>
        <w:bidi/>
        <w:spacing w:before="220" w:after="100"/>
        <w:jc w:val="right"/>
      </w:pPr>
      <w:r>
        <w:rPr>
          <w:rFonts w:ascii="Arial" w:hAnsi="Arial" w:cs="Arial" w:eastAsia="Arial"/>
          <w:b/>
          <w:color w:val="B08D3F"/>
          <w:sz w:val="26"/>
          <w:rtl/>
          <w:cs/>
        </w:rPr>
        <w:t>מה חסם, ואיך נפתח</w:t>
      </w:r>
    </w:p>
    <w:p>
      <w:pPr>
        <w:bidi/>
        <w:spacing w:after="120" w:before="0"/>
        <w:jc w:val="right"/>
      </w:pPr>
      <w:r>
        <w:rPr>
          <w:rFonts w:ascii="Arial" w:hAnsi="Arial" w:cs="Arial" w:eastAsia="Arial"/>
          <w:b w:val="0"/>
          <w:sz w:val="21"/>
          <w:rtl/>
          <w:cs/>
        </w:rPr>
        <w:t>תתי-שלבים 4-5 לא הורצו מעולם — לא רק מבחירת סקופ, אלא כי שני פרמטרים לא הוכרעו והכלל הוא 'אל תמציא ערך'. ההכרעה: לקבוע ערכי הנחת-עבודה, ולתעד אותם בכור ולא במתודולוגיה.</w:t>
      </w:r>
    </w:p>
    <w:tbl>
      <w:tblPr>
        <w:tblStyle w:val="TableGrid"/>
        <w:tblW w:type="auto" w:w="0"/>
        <w:tblLook w:firstColumn="1" w:firstRow="1" w:lastColumn="0" w:lastRow="0" w:noHBand="0" w:noVBand="1" w:val="04A0"/>
        <w:bidiVisual/>
      </w:tblPr>
      <w:tblGrid>
        <w:gridCol w:w="3249"/>
        <w:gridCol w:w="3249"/>
        <w:gridCol w:w="3249"/>
      </w:tblGrid>
      <w:tr>
        <w:tc>
          <w:tcPr>
            <w:tcW w:type="dxa" w:w="2154"/>
            <w:shd w:fill="1F365C"/>
          </w:tcPr>
          <w:p>
            <w:pPr>
              <w:bidi/>
              <w:spacing w:after="40" w:before="40"/>
              <w:jc w:val="right"/>
            </w:pPr>
            <w:r/>
            <w:r>
              <w:rPr>
                <w:rFonts w:ascii="Arial" w:hAnsi="Arial" w:cs="Arial" w:eastAsia="Arial"/>
                <w:b/>
                <w:color w:val="FFFFFF"/>
                <w:sz w:val="19"/>
                <w:rtl/>
                <w:cs/>
              </w:rPr>
              <w:t>הפרמטר</w:t>
            </w:r>
          </w:p>
        </w:tc>
        <w:tc>
          <w:tcPr>
            <w:tcW w:type="dxa" w:w="2381"/>
            <w:shd w:fill="1F365C"/>
          </w:tcPr>
          <w:p>
            <w:pPr>
              <w:bidi/>
              <w:spacing w:after="40" w:before="40"/>
              <w:jc w:val="right"/>
            </w:pPr>
            <w:r/>
            <w:r>
              <w:rPr>
                <w:rFonts w:ascii="Arial" w:hAnsi="Arial" w:cs="Arial" w:eastAsia="Arial"/>
                <w:b/>
                <w:color w:val="FFFFFF"/>
                <w:sz w:val="19"/>
                <w:rtl/>
                <w:cs/>
              </w:rPr>
              <w:t>ערך מונח</w:t>
            </w:r>
          </w:p>
        </w:tc>
        <w:tc>
          <w:tcPr>
            <w:tcW w:type="dxa" w:w="4535"/>
            <w:shd w:fill="1F365C"/>
          </w:tcPr>
          <w:p>
            <w:pPr>
              <w:bidi/>
              <w:spacing w:after="40" w:before="40"/>
              <w:jc w:val="right"/>
            </w:pPr>
            <w:r/>
            <w:r>
              <w:rPr>
                <w:rFonts w:ascii="Arial" w:hAnsi="Arial" w:cs="Arial" w:eastAsia="Arial"/>
                <w:b/>
                <w:color w:val="FFFFFF"/>
                <w:sz w:val="19"/>
                <w:rtl/>
                <w:cs/>
              </w:rPr>
              <w:t>הנימוק</w:t>
            </w:r>
          </w:p>
        </w:tc>
      </w:tr>
      <w:tr>
        <w:tc>
          <w:tcPr>
            <w:tcW w:type="dxa" w:w="2154"/>
          </w:tcPr>
          <w:p>
            <w:pPr>
              <w:bidi/>
              <w:spacing w:after="40" w:before="40"/>
              <w:jc w:val="right"/>
            </w:pPr>
            <w:r/>
            <w:r>
              <w:rPr>
                <w:rFonts w:ascii="Arial" w:hAnsi="Arial" w:cs="Arial" w:eastAsia="Arial"/>
                <w:b w:val="0"/>
                <w:sz w:val="19"/>
                <w:rtl/>
                <w:cs/>
              </w:rPr>
              <w:t>חלון מענה ל-RFI הפתרונות</w:t>
            </w:r>
          </w:p>
        </w:tc>
        <w:tc>
          <w:tcPr>
            <w:tcW w:type="dxa" w:w="2381"/>
          </w:tcPr>
          <w:p>
            <w:pPr>
              <w:bidi/>
              <w:spacing w:after="40" w:before="40"/>
              <w:jc w:val="right"/>
            </w:pPr>
            <w:r/>
            <w:r>
              <w:rPr>
                <w:rFonts w:ascii="Arial" w:hAnsi="Arial" w:cs="Arial" w:eastAsia="Arial"/>
                <w:b w:val="0"/>
                <w:sz w:val="19"/>
                <w:rtl/>
                <w:cs/>
              </w:rPr>
              <w:t>שבועיים + תזכורת אמצע</w:t>
            </w:r>
          </w:p>
        </w:tc>
        <w:tc>
          <w:tcPr>
            <w:tcW w:type="dxa" w:w="4535"/>
          </w:tcPr>
          <w:p>
            <w:pPr>
              <w:bidi/>
              <w:spacing w:after="40" w:before="40"/>
              <w:jc w:val="right"/>
            </w:pPr>
            <w:r/>
            <w:r>
              <w:rPr>
                <w:rFonts w:ascii="Arial" w:hAnsi="Arial" w:cs="Arial" w:eastAsia="Arial"/>
                <w:b w:val="0"/>
                <w:sz w:val="19"/>
                <w:rtl/>
                <w:cs/>
              </w:rPr>
              <w:t>הערך היחיד שהוכרע ל-RFI האחר; תת-השלב מתוקצב ל-2-3 שבועות</w:t>
            </w:r>
          </w:p>
        </w:tc>
      </w:tr>
      <w:tr>
        <w:tc>
          <w:tcPr>
            <w:tcW w:type="dxa" w:w="2154"/>
          </w:tcPr>
          <w:p>
            <w:pPr>
              <w:bidi/>
              <w:spacing w:after="40" w:before="40"/>
              <w:jc w:val="right"/>
            </w:pPr>
            <w:r/>
            <w:r>
              <w:rPr>
                <w:rFonts w:ascii="Arial" w:hAnsi="Arial" w:cs="Arial" w:eastAsia="Arial"/>
                <w:b w:val="0"/>
                <w:sz w:val="19"/>
                <w:rtl/>
                <w:cs/>
              </w:rPr>
              <w:t>סף כישלון Roadshow</w:t>
            </w:r>
          </w:p>
        </w:tc>
        <w:tc>
          <w:tcPr>
            <w:tcW w:type="dxa" w:w="2381"/>
          </w:tcPr>
          <w:p>
            <w:pPr>
              <w:bidi/>
              <w:spacing w:after="40" w:before="40"/>
              <w:jc w:val="right"/>
            </w:pPr>
            <w:r/>
            <w:r>
              <w:rPr>
                <w:rFonts w:ascii="Arial" w:hAnsi="Arial" w:cs="Arial" w:eastAsia="Arial"/>
                <w:b w:val="0"/>
                <w:sz w:val="19"/>
                <w:rtl/>
                <w:cs/>
              </w:rPr>
              <w:t>5 סירובים או 8 שבועות — ובנוסף פנייה ל-2 פרופילים לפחות</w:t>
            </w:r>
          </w:p>
        </w:tc>
        <w:tc>
          <w:tcPr>
            <w:tcW w:type="dxa" w:w="4535"/>
          </w:tcPr>
          <w:p>
            <w:pPr>
              <w:bidi/>
              <w:spacing w:after="40" w:before="40"/>
              <w:jc w:val="right"/>
            </w:pPr>
            <w:r/>
            <w:r>
              <w:rPr>
                <w:rFonts w:ascii="Arial" w:hAnsi="Arial" w:cs="Arial" w:eastAsia="Arial"/>
                <w:b w:val="0"/>
                <w:sz w:val="19"/>
                <w:rtl/>
                <w:cs/>
              </w:rPr>
              <w:t>פרק 2 מגדיר את ה-Roadshow כמהיר וישיר; התנאי הנוסף חשוב מהמספר</w:t>
            </w:r>
          </w:p>
        </w:tc>
      </w:tr>
    </w:tbl>
    <w:p>
      <w:pPr>
        <w:spacing w:after="80"/>
      </w:pPr>
    </w:p>
    <w:p>
      <w:pPr>
        <w:bidi/>
        <w:spacing w:before="100" w:after="160"/>
        <w:ind w:right="454" w:left="454"/>
        <w:jc w:val="right"/>
      </w:pPr>
      <w:r>
        <w:rPr>
          <w:rFonts w:ascii="Arial" w:hAnsi="Arial" w:cs="Arial" w:eastAsia="Arial"/>
          <w:b/>
          <w:i/>
          <w:color w:val="B08D3F"/>
          <w:sz w:val="21"/>
          <w:rtl/>
          <w:cs/>
        </w:rPr>
        <w:t>הנחת עבודה בכור היא נתון של מופע. ערך שנקבע בפרק 2 הוא מתודולוגיה. אם ההנחות ייכתבו לפלייבוק, הן יתקשו תוך שני סבבים לערכי אמת — ואיש לא יזכור שמעולם לא הוכרעו.</w:t>
      </w:r>
    </w:p>
    <w:p>
      <w:pPr>
        <w:keepNext/>
        <w:bidi/>
        <w:spacing w:before="220" w:after="100"/>
        <w:jc w:val="right"/>
      </w:pPr>
      <w:r>
        <w:rPr>
          <w:rFonts w:ascii="Arial" w:hAnsi="Arial" w:cs="Arial" w:eastAsia="Arial"/>
          <w:b/>
          <w:color w:val="B08D3F"/>
          <w:sz w:val="26"/>
          <w:rtl/>
          <w:cs/>
        </w:rPr>
        <w:t>תשעת הפערים</w:t>
      </w:r>
    </w:p>
    <w:tbl>
      <w:tblPr>
        <w:tblStyle w:val="TableGrid"/>
        <w:tblW w:type="auto" w:w="0"/>
        <w:tblLook w:firstColumn="1" w:firstRow="1" w:lastColumn="0" w:lastRow="0" w:noHBand="0" w:noVBand="1" w:val="04A0"/>
        <w:bidiVisual/>
      </w:tblPr>
      <w:tblGrid>
        <w:gridCol w:w="3249"/>
        <w:gridCol w:w="3249"/>
        <w:gridCol w:w="3249"/>
      </w:tblGrid>
      <w:tr>
        <w:tc>
          <w:tcPr>
            <w:tcW w:type="dxa" w:w="510"/>
            <w:shd w:fill="1F365C"/>
          </w:tcPr>
          <w:p>
            <w:pPr>
              <w:bidi/>
              <w:spacing w:after="40" w:before="40"/>
              <w:jc w:val="right"/>
            </w:pPr>
            <w:r/>
            <w:r>
              <w:rPr>
                <w:rFonts w:ascii="Arial" w:hAnsi="Arial" w:cs="Arial" w:eastAsia="Arial"/>
                <w:b/>
                <w:color w:val="FFFFFF"/>
                <w:sz w:val="19"/>
                <w:rtl/>
                <w:cs/>
              </w:rPr>
              <w:t>#</w:t>
            </w:r>
          </w:p>
        </w:tc>
        <w:tc>
          <w:tcPr>
            <w:tcW w:type="dxa" w:w="6293"/>
            <w:shd w:fill="1F365C"/>
          </w:tcPr>
          <w:p>
            <w:pPr>
              <w:bidi/>
              <w:spacing w:after="40" w:before="40"/>
              <w:jc w:val="right"/>
            </w:pPr>
            <w:r/>
            <w:r>
              <w:rPr>
                <w:rFonts w:ascii="Arial" w:hAnsi="Arial" w:cs="Arial" w:eastAsia="Arial"/>
                <w:b/>
                <w:color w:val="FFFFFF"/>
                <w:sz w:val="19"/>
                <w:rtl/>
                <w:cs/>
              </w:rPr>
              <w:t>הפער</w:t>
            </w:r>
          </w:p>
        </w:tc>
        <w:tc>
          <w:tcPr>
            <w:tcW w:type="dxa" w:w="2268"/>
            <w:shd w:fill="1F365C"/>
          </w:tcPr>
          <w:p>
            <w:pPr>
              <w:bidi/>
              <w:spacing w:after="40" w:before="40"/>
              <w:jc w:val="right"/>
            </w:pPr>
            <w:r/>
            <w:r>
              <w:rPr>
                <w:rFonts w:ascii="Arial" w:hAnsi="Arial" w:cs="Arial" w:eastAsia="Arial"/>
                <w:b/>
                <w:color w:val="FFFFFF"/>
                <w:sz w:val="19"/>
                <w:rtl/>
                <w:cs/>
              </w:rPr>
              <w:t>סטטוס · בעלים</w:t>
            </w:r>
          </w:p>
        </w:tc>
      </w:tr>
      <w:tr>
        <w:tc>
          <w:tcPr>
            <w:tcW w:type="dxa" w:w="510"/>
          </w:tcPr>
          <w:p>
            <w:pPr>
              <w:bidi/>
              <w:spacing w:after="40" w:before="40"/>
              <w:jc w:val="right"/>
            </w:pPr>
            <w:r/>
            <w:r>
              <w:rPr>
                <w:rFonts w:ascii="Arial" w:hAnsi="Arial" w:cs="Arial" w:eastAsia="Arial"/>
                <w:b w:val="0"/>
                <w:sz w:val="19"/>
                <w:rtl/>
                <w:cs/>
              </w:rPr>
              <w:t>י</w:t>
            </w:r>
          </w:p>
        </w:tc>
        <w:tc>
          <w:tcPr>
            <w:tcW w:type="dxa" w:w="6293"/>
          </w:tcPr>
          <w:p>
            <w:pPr>
              <w:bidi/>
              <w:spacing w:after="40" w:before="40"/>
              <w:jc w:val="right"/>
            </w:pPr>
            <w:r/>
            <w:r>
              <w:rPr>
                <w:rFonts w:ascii="Arial" w:hAnsi="Arial" w:cs="Arial" w:eastAsia="Arial"/>
                <w:b w:val="0"/>
                <w:sz w:val="19"/>
                <w:rtl/>
                <w:cs/>
              </w:rPr>
              <w:t>🔴 תלות מעגלית — הבריף דורש מועמד ספציפי, ומיפוי השותפים שמייצר מועמדים דורש את הבריף. אף אחד לא יכול לרוץ ראשון</w:t>
            </w:r>
          </w:p>
        </w:tc>
        <w:tc>
          <w:tcPr>
            <w:tcW w:type="dxa" w:w="2268"/>
          </w:tcPr>
          <w:p>
            <w:pPr>
              <w:bidi/>
              <w:spacing w:after="40" w:before="40"/>
              <w:jc w:val="right"/>
            </w:pPr>
            <w:r/>
            <w:r>
              <w:rPr>
                <w:rFonts w:ascii="Arial" w:hAnsi="Arial" w:cs="Arial" w:eastAsia="Arial"/>
                <w:b w:val="0"/>
                <w:sz w:val="19"/>
                <w:rtl/>
                <w:cs/>
              </w:rPr>
              <w:t>✅ תוקן · בריף בסיס + וריאנט</w:t>
            </w:r>
          </w:p>
        </w:tc>
      </w:tr>
      <w:tr>
        <w:tc>
          <w:tcPr>
            <w:tcW w:type="dxa" w:w="510"/>
          </w:tcPr>
          <w:p>
            <w:pPr>
              <w:bidi/>
              <w:spacing w:after="40" w:before="40"/>
              <w:jc w:val="right"/>
            </w:pPr>
            <w:r/>
            <w:r>
              <w:rPr>
                <w:rFonts w:ascii="Arial" w:hAnsi="Arial" w:cs="Arial" w:eastAsia="Arial"/>
                <w:b w:val="0"/>
                <w:sz w:val="19"/>
                <w:rtl/>
                <w:cs/>
              </w:rPr>
              <w:t>י"א</w:t>
            </w:r>
          </w:p>
        </w:tc>
        <w:tc>
          <w:tcPr>
            <w:tcW w:type="dxa" w:w="6293"/>
          </w:tcPr>
          <w:p>
            <w:pPr>
              <w:bidi/>
              <w:spacing w:after="40" w:before="40"/>
              <w:jc w:val="right"/>
            </w:pPr>
            <w:r/>
            <w:r>
              <w:rPr>
                <w:rFonts w:ascii="Arial" w:hAnsi="Arial" w:cs="Arial" w:eastAsia="Arial"/>
                <w:b w:val="0"/>
                <w:sz w:val="19"/>
                <w:rtl/>
                <w:cs/>
              </w:rPr>
              <w:t>הקנבס נבנה תמיד עם סעיף עלויות ריק — ניתוח התקציב הוא תת-שלב 4</w:t>
            </w:r>
          </w:p>
        </w:tc>
        <w:tc>
          <w:tcPr>
            <w:tcW w:type="dxa" w:w="2268"/>
          </w:tcPr>
          <w:p>
            <w:pPr>
              <w:bidi/>
              <w:spacing w:after="40" w:before="40"/>
              <w:jc w:val="right"/>
            </w:pPr>
            <w:r/>
            <w:r>
              <w:rPr>
                <w:rFonts w:ascii="Arial" w:hAnsi="Arial" w:cs="Arial" w:eastAsia="Arial"/>
                <w:b w:val="0"/>
                <w:sz w:val="19"/>
                <w:rtl/>
                <w:cs/>
              </w:rPr>
              <w:t>⏳ ארכיטקט</w:t>
            </w:r>
          </w:p>
        </w:tc>
      </w:tr>
      <w:tr>
        <w:tc>
          <w:tcPr>
            <w:tcW w:type="dxa" w:w="510"/>
          </w:tcPr>
          <w:p>
            <w:pPr>
              <w:bidi/>
              <w:spacing w:after="40" w:before="40"/>
              <w:jc w:val="right"/>
            </w:pPr>
            <w:r/>
            <w:r>
              <w:rPr>
                <w:rFonts w:ascii="Arial" w:hAnsi="Arial" w:cs="Arial" w:eastAsia="Arial"/>
                <w:b w:val="0"/>
                <w:sz w:val="19"/>
                <w:rtl/>
                <w:cs/>
              </w:rPr>
              <w:t>י"ב</w:t>
            </w:r>
          </w:p>
        </w:tc>
        <w:tc>
          <w:tcPr>
            <w:tcW w:type="dxa" w:w="6293"/>
          </w:tcPr>
          <w:p>
            <w:pPr>
              <w:bidi/>
              <w:spacing w:after="40" w:before="40"/>
              <w:jc w:val="right"/>
            </w:pPr>
            <w:r/>
            <w:r>
              <w:rPr>
                <w:rFonts w:ascii="Arial" w:hAnsi="Arial" w:cs="Arial" w:eastAsia="Arial"/>
                <w:b w:val="0"/>
                <w:sz w:val="19"/>
                <w:rtl/>
                <w:cs/>
              </w:rPr>
              <w:t>🔑 תוצרי הניסוח אינם עוברים ביקורת — השלב האחרון לפני שהתוצר יוצא החוצה, והיחיד בלי בקרה</w:t>
            </w:r>
          </w:p>
        </w:tc>
        <w:tc>
          <w:tcPr>
            <w:tcW w:type="dxa" w:w="2268"/>
          </w:tcPr>
          <w:p>
            <w:pPr>
              <w:bidi/>
              <w:spacing w:after="40" w:before="40"/>
              <w:jc w:val="right"/>
            </w:pPr>
            <w:r/>
            <w:r>
              <w:rPr>
                <w:rFonts w:ascii="Arial" w:hAnsi="Arial" w:cs="Arial" w:eastAsia="Arial"/>
                <w:b w:val="0"/>
                <w:sz w:val="19"/>
                <w:rtl/>
                <w:cs/>
              </w:rPr>
              <w:t>✅ תוקן · הורחב md-output-review</w:t>
            </w:r>
          </w:p>
        </w:tc>
      </w:tr>
      <w:tr>
        <w:tc>
          <w:tcPr>
            <w:tcW w:type="dxa" w:w="510"/>
          </w:tcPr>
          <w:p>
            <w:pPr>
              <w:bidi/>
              <w:spacing w:after="40" w:before="40"/>
              <w:jc w:val="right"/>
            </w:pPr>
            <w:r/>
            <w:r>
              <w:rPr>
                <w:rFonts w:ascii="Arial" w:hAnsi="Arial" w:cs="Arial" w:eastAsia="Arial"/>
                <w:b w:val="0"/>
                <w:sz w:val="19"/>
                <w:rtl/>
                <w:cs/>
              </w:rPr>
              <w:t>י"ג</w:t>
            </w:r>
          </w:p>
        </w:tc>
        <w:tc>
          <w:tcPr>
            <w:tcW w:type="dxa" w:w="6293"/>
          </w:tcPr>
          <w:p>
            <w:pPr>
              <w:bidi/>
              <w:spacing w:after="40" w:before="40"/>
              <w:jc w:val="right"/>
            </w:pPr>
            <w:r/>
            <w:r>
              <w:rPr>
                <w:rFonts w:ascii="Arial" w:hAnsi="Arial" w:cs="Arial" w:eastAsia="Arial"/>
                <w:b w:val="0"/>
                <w:sz w:val="19"/>
                <w:rtl/>
                <w:cs/>
              </w:rPr>
              <w:t>סוכן סקירת השוק רץ בתת-שלב 1 ולעולם לא יראה את 'היישום שנזנח' שספק דיווח עליו בתת-שלב 4</w:t>
            </w:r>
          </w:p>
        </w:tc>
        <w:tc>
          <w:tcPr>
            <w:tcW w:type="dxa" w:w="2268"/>
          </w:tcPr>
          <w:p>
            <w:pPr>
              <w:bidi/>
              <w:spacing w:after="40" w:before="40"/>
              <w:jc w:val="right"/>
            </w:pPr>
            <w:r/>
            <w:r>
              <w:rPr>
                <w:rFonts w:ascii="Arial" w:hAnsi="Arial" w:cs="Arial" w:eastAsia="Arial"/>
                <w:b w:val="0"/>
                <w:sz w:val="19"/>
                <w:rtl/>
                <w:cs/>
              </w:rPr>
              <w:t>⏳ ארכיטקט</w:t>
            </w:r>
          </w:p>
        </w:tc>
      </w:tr>
      <w:tr>
        <w:tc>
          <w:tcPr>
            <w:tcW w:type="dxa" w:w="510"/>
          </w:tcPr>
          <w:p>
            <w:pPr>
              <w:bidi/>
              <w:spacing w:after="40" w:before="40"/>
              <w:jc w:val="right"/>
            </w:pPr>
            <w:r/>
            <w:r>
              <w:rPr>
                <w:rFonts w:ascii="Arial" w:hAnsi="Arial" w:cs="Arial" w:eastAsia="Arial"/>
                <w:b w:val="0"/>
                <w:sz w:val="19"/>
                <w:rtl/>
                <w:cs/>
              </w:rPr>
              <w:t>י"ד</w:t>
            </w:r>
          </w:p>
        </w:tc>
        <w:tc>
          <w:tcPr>
            <w:tcW w:type="dxa" w:w="6293"/>
          </w:tcPr>
          <w:p>
            <w:pPr>
              <w:bidi/>
              <w:spacing w:after="40" w:before="40"/>
              <w:jc w:val="right"/>
            </w:pPr>
            <w:r/>
            <w:r>
              <w:rPr>
                <w:rFonts w:ascii="Arial" w:hAnsi="Arial" w:cs="Arial" w:eastAsia="Arial"/>
                <w:b w:val="0"/>
                <w:sz w:val="19"/>
                <w:rtl/>
                <w:cs/>
              </w:rPr>
              <w:t>הרכיב היקר ביותר במיזם — הרשאת העברת מידע — אינו ניתן לתמחור</w:t>
            </w:r>
          </w:p>
        </w:tc>
        <w:tc>
          <w:tcPr>
            <w:tcW w:type="dxa" w:w="2268"/>
          </w:tcPr>
          <w:p>
            <w:pPr>
              <w:bidi/>
              <w:spacing w:after="40" w:before="40"/>
              <w:jc w:val="right"/>
            </w:pPr>
            <w:r/>
            <w:r>
              <w:rPr>
                <w:rFonts w:ascii="Arial" w:hAnsi="Arial" w:cs="Arial" w:eastAsia="Arial"/>
                <w:b w:val="0"/>
                <w:sz w:val="19"/>
                <w:rtl/>
                <w:cs/>
              </w:rPr>
              <w:t>⏳ אורית ויואב</w:t>
            </w:r>
          </w:p>
        </w:tc>
      </w:tr>
      <w:tr>
        <w:tc>
          <w:tcPr>
            <w:tcW w:type="dxa" w:w="510"/>
          </w:tcPr>
          <w:p>
            <w:pPr>
              <w:bidi/>
              <w:spacing w:after="40" w:before="40"/>
              <w:jc w:val="right"/>
            </w:pPr>
            <w:r/>
            <w:r>
              <w:rPr>
                <w:rFonts w:ascii="Arial" w:hAnsi="Arial" w:cs="Arial" w:eastAsia="Arial"/>
                <w:b w:val="0"/>
                <w:sz w:val="19"/>
                <w:rtl/>
                <w:cs/>
              </w:rPr>
              <w:t>ט"ו</w:t>
            </w:r>
          </w:p>
        </w:tc>
        <w:tc>
          <w:tcPr>
            <w:tcW w:type="dxa" w:w="6293"/>
          </w:tcPr>
          <w:p>
            <w:pPr>
              <w:bidi/>
              <w:spacing w:after="40" w:before="40"/>
              <w:jc w:val="right"/>
            </w:pPr>
            <w:r/>
            <w:r>
              <w:rPr>
                <w:rFonts w:ascii="Arial" w:hAnsi="Arial" w:cs="Arial" w:eastAsia="Arial"/>
                <w:b w:val="0"/>
                <w:sz w:val="19"/>
                <w:rtl/>
                <w:cs/>
              </w:rPr>
              <w:t>אין מושג 'שותפות מורכבת' — וזה מה שקרה בפועל ב-Roadshow</w:t>
            </w:r>
          </w:p>
        </w:tc>
        <w:tc>
          <w:tcPr>
            <w:tcW w:type="dxa" w:w="2268"/>
          </w:tcPr>
          <w:p>
            <w:pPr>
              <w:bidi/>
              <w:spacing w:after="40" w:before="40"/>
              <w:jc w:val="right"/>
            </w:pPr>
            <w:r/>
            <w:r>
              <w:rPr>
                <w:rFonts w:ascii="Arial" w:hAnsi="Arial" w:cs="Arial" w:eastAsia="Arial"/>
                <w:b w:val="0"/>
                <w:sz w:val="19"/>
                <w:rtl/>
                <w:cs/>
              </w:rPr>
              <w:t>⏳ אורית ויואב</w:t>
            </w:r>
          </w:p>
        </w:tc>
      </w:tr>
      <w:tr>
        <w:tc>
          <w:tcPr>
            <w:tcW w:type="dxa" w:w="510"/>
          </w:tcPr>
          <w:p>
            <w:pPr>
              <w:bidi/>
              <w:spacing w:after="40" w:before="40"/>
              <w:jc w:val="right"/>
            </w:pPr>
            <w:r/>
            <w:r>
              <w:rPr>
                <w:rFonts w:ascii="Arial" w:hAnsi="Arial" w:cs="Arial" w:eastAsia="Arial"/>
                <w:b w:val="0"/>
                <w:sz w:val="19"/>
                <w:rtl/>
                <w:cs/>
              </w:rPr>
              <w:t>ט"ז</w:t>
            </w:r>
          </w:p>
        </w:tc>
        <w:tc>
          <w:tcPr>
            <w:tcW w:type="dxa" w:w="6293"/>
          </w:tcPr>
          <w:p>
            <w:pPr>
              <w:bidi/>
              <w:spacing w:after="40" w:before="40"/>
              <w:jc w:val="right"/>
            </w:pPr>
            <w:r/>
            <w:r>
              <w:rPr>
                <w:rFonts w:ascii="Arial" w:hAnsi="Arial" w:cs="Arial" w:eastAsia="Arial"/>
                <w:b w:val="0"/>
                <w:sz w:val="19"/>
                <w:rtl/>
                <w:cs/>
              </w:rPr>
              <w:t>אין סריקת קו-אופק רגולטורי — תנאי הפתיחה-מחדש נרשם ואיש לא יבחין כשיתקיים</w:t>
            </w:r>
          </w:p>
        </w:tc>
        <w:tc>
          <w:tcPr>
            <w:tcW w:type="dxa" w:w="2268"/>
          </w:tcPr>
          <w:p>
            <w:pPr>
              <w:bidi/>
              <w:spacing w:after="40" w:before="40"/>
              <w:jc w:val="right"/>
            </w:pPr>
            <w:r/>
            <w:r>
              <w:rPr>
                <w:rFonts w:ascii="Arial" w:hAnsi="Arial" w:cs="Arial" w:eastAsia="Arial"/>
                <w:b w:val="0"/>
                <w:sz w:val="19"/>
                <w:rtl/>
                <w:cs/>
              </w:rPr>
              <w:t>⏳ אורית ויואב</w:t>
            </w:r>
          </w:p>
        </w:tc>
      </w:tr>
      <w:tr>
        <w:tc>
          <w:tcPr>
            <w:tcW w:type="dxa" w:w="510"/>
          </w:tcPr>
          <w:p>
            <w:pPr>
              <w:bidi/>
              <w:spacing w:after="40" w:before="40"/>
              <w:jc w:val="right"/>
            </w:pPr>
            <w:r/>
            <w:r>
              <w:rPr>
                <w:rFonts w:ascii="Arial" w:hAnsi="Arial" w:cs="Arial" w:eastAsia="Arial"/>
                <w:b w:val="0"/>
                <w:sz w:val="19"/>
                <w:rtl/>
                <w:cs/>
              </w:rPr>
              <w:t>י"ז</w:t>
            </w:r>
          </w:p>
        </w:tc>
        <w:tc>
          <w:tcPr>
            <w:tcW w:type="dxa" w:w="6293"/>
          </w:tcPr>
          <w:p>
            <w:pPr>
              <w:bidi/>
              <w:spacing w:after="40" w:before="40"/>
              <w:jc w:val="right"/>
            </w:pPr>
            <w:r/>
            <w:r>
              <w:rPr>
                <w:rFonts w:ascii="Arial" w:hAnsi="Arial" w:cs="Arial" w:eastAsia="Arial"/>
                <w:b w:val="0"/>
                <w:sz w:val="19"/>
                <w:rtl/>
                <w:cs/>
              </w:rPr>
              <w:t>למה שנשלל אין בית — כיוון שסומן כמועמד למיזם נפרד, ואין מנגנון שיפתח אותו</w:t>
            </w:r>
          </w:p>
        </w:tc>
        <w:tc>
          <w:tcPr>
            <w:tcW w:type="dxa" w:w="2268"/>
          </w:tcPr>
          <w:p>
            <w:pPr>
              <w:bidi/>
              <w:spacing w:after="40" w:before="40"/>
              <w:jc w:val="right"/>
            </w:pPr>
            <w:r/>
            <w:r>
              <w:rPr>
                <w:rFonts w:ascii="Arial" w:hAnsi="Arial" w:cs="Arial" w:eastAsia="Arial"/>
                <w:b w:val="0"/>
                <w:sz w:val="19"/>
                <w:rtl/>
                <w:cs/>
              </w:rPr>
              <w:t>⏳ ארכיטקט</w:t>
            </w:r>
          </w:p>
        </w:tc>
      </w:tr>
      <w:tr>
        <w:tc>
          <w:tcPr>
            <w:tcW w:type="dxa" w:w="510"/>
          </w:tcPr>
          <w:p>
            <w:pPr>
              <w:bidi/>
              <w:spacing w:after="40" w:before="40"/>
              <w:jc w:val="right"/>
            </w:pPr>
            <w:r/>
            <w:r>
              <w:rPr>
                <w:rFonts w:ascii="Arial" w:hAnsi="Arial" w:cs="Arial" w:eastAsia="Arial"/>
                <w:b w:val="0"/>
                <w:sz w:val="19"/>
                <w:rtl/>
                <w:cs/>
              </w:rPr>
              <w:t>י"ח</w:t>
            </w:r>
          </w:p>
        </w:tc>
        <w:tc>
          <w:tcPr>
            <w:tcW w:type="dxa" w:w="6293"/>
          </w:tcPr>
          <w:p>
            <w:pPr>
              <w:bidi/>
              <w:spacing w:after="40" w:before="40"/>
              <w:jc w:val="right"/>
            </w:pPr>
            <w:r/>
            <w:r>
              <w:rPr>
                <w:rFonts w:ascii="Arial" w:hAnsi="Arial" w:cs="Arial" w:eastAsia="Arial"/>
                <w:b w:val="0"/>
                <w:sz w:val="19"/>
                <w:rtl/>
                <w:cs/>
              </w:rPr>
              <w:t>שיעור ההיענות ל-RFI אינו נקלט — 31% היענות הוא אות על השוק</w:t>
            </w:r>
          </w:p>
        </w:tc>
        <w:tc>
          <w:tcPr>
            <w:tcW w:type="dxa" w:w="2268"/>
          </w:tcPr>
          <w:p>
            <w:pPr>
              <w:bidi/>
              <w:spacing w:after="40" w:before="40"/>
              <w:jc w:val="right"/>
            </w:pPr>
            <w:r/>
            <w:r>
              <w:rPr>
                <w:rFonts w:ascii="Arial" w:hAnsi="Arial" w:cs="Arial" w:eastAsia="Arial"/>
                <w:b w:val="0"/>
                <w:sz w:val="19"/>
                <w:rtl/>
                <w:cs/>
              </w:rPr>
              <w:t>⏳ ארכיטקט</w:t>
            </w:r>
          </w:p>
        </w:tc>
      </w:tr>
    </w:tbl>
    <w:p>
      <w:pPr>
        <w:spacing w:after="80"/>
      </w:pPr>
    </w:p>
    <w:p>
      <w:pPr>
        <w:keepNext/>
        <w:bidi/>
        <w:spacing w:before="220" w:after="100"/>
        <w:jc w:val="right"/>
      </w:pPr>
      <w:r>
        <w:rPr>
          <w:rFonts w:ascii="Arial" w:hAnsi="Arial" w:cs="Arial" w:eastAsia="Arial"/>
          <w:b/>
          <w:color w:val="B08D3F"/>
          <w:sz w:val="26"/>
          <w:rtl/>
          <w:cs/>
        </w:rPr>
        <w:t>מה עבד — ושתי הפתעות</w:t>
      </w:r>
    </w:p>
    <w:p>
      <w:pPr>
        <w:bidi/>
        <w:spacing w:after="120" w:before="0"/>
        <w:jc w:val="right"/>
      </w:pPr>
      <w:r>
        <w:rPr>
          <w:rFonts w:ascii="Arial" w:hAnsi="Arial" w:cs="Arial" w:eastAsia="Arial"/>
          <w:b w:val="0"/>
          <w:sz w:val="21"/>
          <w:rtl/>
          <w:cs/>
        </w:rPr>
        <w:t>מיזוג הקנבסים במצב מוגבל הניב את הממצא בעל הערך הגבוה ביותר בתת-השלב — שהפרסונה שהבעיה פוגעת בה הכי חזק, מבוגר בלי בן משפחה פעיל, אינה אף אחת משתי הפרסונות — דווקא משום שהוא משווה ולא ממזג. מיזוג היה מייצר קנבס אחיד שבו החור נעלם.</w:t>
      </w:r>
    </w:p>
    <w:p>
      <w:pPr>
        <w:bidi/>
        <w:spacing w:after="120" w:before="0"/>
        <w:jc w:val="right"/>
      </w:pPr>
      <w:r>
        <w:rPr>
          <w:rFonts w:ascii="Arial" w:hAnsi="Arial" w:cs="Arial" w:eastAsia="Arial"/>
          <w:b w:val="0"/>
          <w:sz w:val="21"/>
          <w:rtl/>
          <w:cs/>
        </w:rPr>
        <w:t>והנחת סף ה-Roadshow תוקפה בענף כישלון שהורץ בנפרד: התנאי 'לפחות 2 פרופילים' עצר הכרזת כישלון מוקדמת אחרי שלושה סירובים ממשלתיים — בדיוק המקרה שבו חברה מסחרית הייתה לוקחת מיזם שהממשלה דחתה.</w:t>
      </w:r>
    </w:p>
    <w:p>
      <w:r>
        <w:br w:type="page"/>
      </w:r>
    </w:p>
    <w:p>
      <w:pPr>
        <w:keepNext/>
        <w:bidi/>
        <w:spacing w:before="320" w:after="100"/>
        <w:jc w:val="right"/>
      </w:pPr>
      <w:r>
        <w:rPr>
          <w:rFonts w:ascii="Arial" w:hAnsi="Arial" w:cs="Arial" w:eastAsia="Arial"/>
          <w:b/>
          <w:color w:val="1F365C"/>
          <w:sz w:val="32"/>
          <w:rtl/>
          <w:cs/>
        </w:rPr>
        <w:t>סבב 5 · בדיקות עיוורות</w:t>
      </w:r>
    </w:p>
    <w:p>
      <w:pPr>
        <w:bidi/>
        <w:spacing w:after="160" w:before="0"/>
        <w:jc w:val="right"/>
      </w:pPr>
      <w:r>
        <w:rPr>
          <w:rFonts w:ascii="Arial" w:hAnsi="Arial" w:cs="Arial" w:eastAsia="Arial"/>
          <w:b w:val="0"/>
          <w:color w:val="5A5A5A"/>
          <w:sz w:val="20"/>
          <w:rtl/>
          <w:cs/>
        </w:rPr>
        <w:t>10.09.2026 · שלושה סוכנים בהקשר ריק — ללא שום מידע מתהליך העיצוב</w:t>
      </w:r>
    </w:p>
    <w:p>
      <w:pPr>
        <w:bidi/>
        <w:spacing w:after="120" w:before="0"/>
        <w:jc w:val="right"/>
      </w:pPr>
      <w:r>
        <w:rPr>
          <w:rFonts w:ascii="Arial" w:hAnsi="Arial" w:cs="Arial" w:eastAsia="Arial"/>
          <w:b w:val="0"/>
          <w:sz w:val="21"/>
          <w:rtl/>
          <w:cs/>
        </w:rPr>
        <w:t>עד סבב 4, מי שכתב את הסקילים גם בדק אותם. הבדיקה הזו נועדה לענות על שאלה אחת: האם הסקיל עומד בפני עצמו, או שהוא עבד רק כי הכותב ידע מה חסר בו. שלושה סוכנים קיבלו משימות שונות, איש מהם לא קיבל הקשר, ולאיש לא נרמז היכן לחפש בעיות.</w:t>
      </w:r>
    </w:p>
    <w:tbl>
      <w:tblPr>
        <w:tblStyle w:val="TableGrid"/>
        <w:tblW w:type="auto" w:w="0"/>
        <w:tblLook w:firstColumn="1" w:firstRow="1" w:lastColumn="0" w:lastRow="0" w:noHBand="0" w:noVBand="1" w:val="04A0"/>
        <w:bidiVisual/>
      </w:tblPr>
      <w:tblGrid>
        <w:gridCol w:w="3249"/>
        <w:gridCol w:w="3249"/>
        <w:gridCol w:w="3249"/>
      </w:tblGrid>
      <w:tr>
        <w:tc>
          <w:tcPr>
            <w:tcW w:type="dxa" w:w="1474"/>
            <w:shd w:fill="1F365C"/>
          </w:tcPr>
          <w:p>
            <w:pPr>
              <w:bidi/>
              <w:spacing w:after="40" w:before="40"/>
              <w:jc w:val="right"/>
            </w:pPr>
            <w:r/>
            <w:r>
              <w:rPr>
                <w:rFonts w:ascii="Arial" w:hAnsi="Arial" w:cs="Arial" w:eastAsia="Arial"/>
                <w:b/>
                <w:color w:val="FFFFFF"/>
                <w:sz w:val="19"/>
                <w:rtl/>
                <w:cs/>
              </w:rPr>
              <w:t>הבדיקה</w:t>
            </w:r>
          </w:p>
        </w:tc>
        <w:tc>
          <w:tcPr>
            <w:tcW w:type="dxa" w:w="3912"/>
            <w:shd w:fill="1F365C"/>
          </w:tcPr>
          <w:p>
            <w:pPr>
              <w:bidi/>
              <w:spacing w:after="40" w:before="40"/>
              <w:jc w:val="right"/>
            </w:pPr>
            <w:r/>
            <w:r>
              <w:rPr>
                <w:rFonts w:ascii="Arial" w:hAnsi="Arial" w:cs="Arial" w:eastAsia="Arial"/>
                <w:b/>
                <w:color w:val="FFFFFF"/>
                <w:sz w:val="19"/>
                <w:rtl/>
                <w:cs/>
              </w:rPr>
              <w:t>המשימה שניתנה</w:t>
            </w:r>
          </w:p>
        </w:tc>
        <w:tc>
          <w:tcPr>
            <w:tcW w:type="dxa" w:w="3685"/>
            <w:shd w:fill="1F365C"/>
          </w:tcPr>
          <w:p>
            <w:pPr>
              <w:bidi/>
              <w:spacing w:after="40" w:before="40"/>
              <w:jc w:val="right"/>
            </w:pPr>
            <w:r/>
            <w:r>
              <w:rPr>
                <w:rFonts w:ascii="Arial" w:hAnsi="Arial" w:cs="Arial" w:eastAsia="Arial"/>
                <w:b/>
                <w:color w:val="FFFFFF"/>
                <w:sz w:val="19"/>
                <w:rtl/>
                <w:cs/>
              </w:rPr>
              <w:t>מה נבדק</w:t>
            </w:r>
          </w:p>
        </w:tc>
      </w:tr>
      <w:tr>
        <w:tc>
          <w:tcPr>
            <w:tcW w:type="dxa" w:w="1474"/>
          </w:tcPr>
          <w:p>
            <w:pPr>
              <w:bidi/>
              <w:spacing w:after="40" w:before="40"/>
              <w:jc w:val="right"/>
            </w:pPr>
            <w:r/>
            <w:r>
              <w:rPr>
                <w:rFonts w:ascii="Arial" w:hAnsi="Arial" w:cs="Arial" w:eastAsia="Arial"/>
                <w:b w:val="0"/>
                <w:sz w:val="19"/>
                <w:rtl/>
                <w:cs/>
              </w:rPr>
              <w:t>א · חקר תוכן</w:t>
            </w:r>
          </w:p>
        </w:tc>
        <w:tc>
          <w:tcPr>
            <w:tcW w:type="dxa" w:w="3912"/>
          </w:tcPr>
          <w:p>
            <w:pPr>
              <w:bidi/>
              <w:spacing w:after="40" w:before="40"/>
              <w:jc w:val="right"/>
            </w:pPr>
            <w:r/>
            <w:r>
              <w:rPr>
                <w:rFonts w:ascii="Arial" w:hAnsi="Arial" w:cs="Arial" w:eastAsia="Arial"/>
                <w:b w:val="0"/>
                <w:sz w:val="19"/>
                <w:rtl/>
                <w:cs/>
              </w:rPr>
              <w:t>'אני Mission Lead, יש סדנה בעוד שבוע, תכין חומר רקע' — עם גישה לרשת</w:t>
            </w:r>
          </w:p>
        </w:tc>
        <w:tc>
          <w:tcPr>
            <w:tcW w:type="dxa" w:w="3685"/>
          </w:tcPr>
          <w:p>
            <w:pPr>
              <w:bidi/>
              <w:spacing w:after="40" w:before="40"/>
              <w:jc w:val="right"/>
            </w:pPr>
            <w:r/>
            <w:r>
              <w:rPr>
                <w:rFonts w:ascii="Arial" w:hAnsi="Arial" w:cs="Arial" w:eastAsia="Arial"/>
                <w:b w:val="0"/>
                <w:sz w:val="19"/>
                <w:rtl/>
                <w:cs/>
              </w:rPr>
              <w:t>איכות, לא מבנה — הדבר היחיד שהכור אינו מסוגל לבדוק</w:t>
            </w:r>
          </w:p>
        </w:tc>
      </w:tr>
      <w:tr>
        <w:tc>
          <w:tcPr>
            <w:tcW w:type="dxa" w:w="1474"/>
          </w:tcPr>
          <w:p>
            <w:pPr>
              <w:bidi/>
              <w:spacing w:after="40" w:before="40"/>
              <w:jc w:val="right"/>
            </w:pPr>
            <w:r/>
            <w:r>
              <w:rPr>
                <w:rFonts w:ascii="Arial" w:hAnsi="Arial" w:cs="Arial" w:eastAsia="Arial"/>
                <w:b w:val="0"/>
                <w:sz w:val="19"/>
                <w:rtl/>
                <w:cs/>
              </w:rPr>
              <w:t>ב · הרצה עיוורת</w:t>
            </w:r>
          </w:p>
        </w:tc>
        <w:tc>
          <w:tcPr>
            <w:tcW w:type="dxa" w:w="3912"/>
          </w:tcPr>
          <w:p>
            <w:pPr>
              <w:bidi/>
              <w:spacing w:after="40" w:before="40"/>
              <w:jc w:val="right"/>
            </w:pPr>
            <w:r/>
            <w:r>
              <w:rPr>
                <w:rFonts w:ascii="Arial" w:hAnsi="Arial" w:cs="Arial" w:eastAsia="Arial"/>
                <w:b w:val="0"/>
                <w:sz w:val="19"/>
                <w:rtl/>
                <w:cs/>
              </w:rPr>
              <w:t>'יש מיזם M-001, תגיד לי באיזה מצב הוא ומה הצעדים הבאים'</w:t>
            </w:r>
          </w:p>
        </w:tc>
        <w:tc>
          <w:tcPr>
            <w:tcW w:type="dxa" w:w="3685"/>
          </w:tcPr>
          <w:p>
            <w:pPr>
              <w:bidi/>
              <w:spacing w:after="40" w:before="40"/>
              <w:jc w:val="right"/>
            </w:pPr>
            <w:r/>
            <w:r>
              <w:rPr>
                <w:rFonts w:ascii="Arial" w:hAnsi="Arial" w:cs="Arial" w:eastAsia="Arial"/>
                <w:b w:val="0"/>
                <w:sz w:val="19"/>
                <w:rtl/>
                <w:cs/>
              </w:rPr>
              <w:t>האם מוצא את הסוכנים לבד, עוצר בתנאי כניסה, ואיפה ממציא</w:t>
            </w:r>
          </w:p>
        </w:tc>
      </w:tr>
      <w:tr>
        <w:tc>
          <w:tcPr>
            <w:tcW w:type="dxa" w:w="1474"/>
          </w:tcPr>
          <w:p>
            <w:pPr>
              <w:bidi/>
              <w:spacing w:after="40" w:before="40"/>
              <w:jc w:val="right"/>
            </w:pPr>
            <w:r/>
            <w:r>
              <w:rPr>
                <w:rFonts w:ascii="Arial" w:hAnsi="Arial" w:cs="Arial" w:eastAsia="Arial"/>
                <w:b w:val="0"/>
                <w:sz w:val="19"/>
                <w:rtl/>
                <w:cs/>
              </w:rPr>
              <w:t>ג · מימוש הנדסי</w:t>
            </w:r>
          </w:p>
        </w:tc>
        <w:tc>
          <w:tcPr>
            <w:tcW w:type="dxa" w:w="3912"/>
          </w:tcPr>
          <w:p>
            <w:pPr>
              <w:bidi/>
              <w:spacing w:after="40" w:before="40"/>
              <w:jc w:val="right"/>
            </w:pPr>
            <w:r/>
            <w:r>
              <w:rPr>
                <w:rFonts w:ascii="Arial" w:hAnsi="Arial" w:cs="Arial" w:eastAsia="Arial"/>
                <w:b w:val="0"/>
                <w:sz w:val="19"/>
                <w:rtl/>
                <w:cs/>
              </w:rPr>
              <w:t>'בני מזה מפרט סוכן ומפרט מסך, ותגידי מה חסר'</w:t>
            </w:r>
          </w:p>
        </w:tc>
        <w:tc>
          <w:tcPr>
            <w:tcW w:type="dxa" w:w="3685"/>
          </w:tcPr>
          <w:p>
            <w:pPr>
              <w:bidi/>
              <w:spacing w:after="40" w:before="40"/>
              <w:jc w:val="right"/>
            </w:pPr>
            <w:r/>
            <w:r>
              <w:rPr>
                <w:rFonts w:ascii="Arial" w:hAnsi="Arial" w:cs="Arial" w:eastAsia="Arial"/>
                <w:b w:val="0"/>
                <w:sz w:val="19"/>
                <w:rtl/>
                <w:cs/>
              </w:rPr>
              <w:t>הכי קרוב לשאלה שחסמה את הצוות המיישם</w:t>
            </w:r>
          </w:p>
        </w:tc>
      </w:tr>
    </w:tbl>
    <w:p>
      <w:pPr>
        <w:spacing w:after="80"/>
      </w:pPr>
    </w:p>
    <w:p>
      <w:pPr>
        <w:keepNext/>
        <w:bidi/>
        <w:spacing w:before="220" w:after="100"/>
        <w:jc w:val="right"/>
      </w:pPr>
      <w:r>
        <w:rPr>
          <w:rFonts w:ascii="Arial" w:hAnsi="Arial" w:cs="Arial" w:eastAsia="Arial"/>
          <w:b/>
          <w:color w:val="B08D3F"/>
          <w:sz w:val="26"/>
          <w:rtl/>
          <w:cs/>
        </w:rPr>
        <w:t>התוצאה החיובית: הסקיל מייצר חקר אמיתי</w:t>
      </w:r>
    </w:p>
    <w:p>
      <w:pPr>
        <w:bidi/>
        <w:spacing w:after="120" w:before="0"/>
        <w:jc w:val="right"/>
      </w:pPr>
      <w:r>
        <w:rPr>
          <w:rFonts w:ascii="Arial" w:hAnsi="Arial" w:cs="Arial" w:eastAsia="Arial"/>
          <w:b w:val="0"/>
          <w:sz w:val="21"/>
          <w:rtl/>
          <w:cs/>
        </w:rPr>
        <w:t>סוכן א' הוריד את דוח מבקר המדינה המיוחד על היערכות להזדקנות (יוני 2026), חילץ ממנו טקסט, והפיק מסמך הכנה עם נתונים אמיתיים — כל אחד עם שנה, מקור ורמת מהימנות: ירידה של 19% במיטות אשפוז כללי לאלף בני 75+, ירידה של 28% במתמחי גריאטריה, 52% מרופאי המשפחה מדווחים שרוב זמנם מוקדש לבעיות קיימות. הוא גם מצא מחקר ברוקדייל על תוכנית תיאום טיפול ב-33 רשויות — שהוא למעשה פיילוט של הפתרון שהצוות בסימולציה הגיע אליו באופן עצמאי.</w:t>
      </w:r>
    </w:p>
    <w:p>
      <w:pPr>
        <w:keepNext/>
        <w:bidi/>
        <w:spacing w:before="220" w:after="100"/>
        <w:jc w:val="right"/>
      </w:pPr>
      <w:r>
        <w:rPr>
          <w:rFonts w:ascii="Arial" w:hAnsi="Arial" w:cs="Arial" w:eastAsia="Arial"/>
          <w:b/>
          <w:color w:val="B08D3F"/>
          <w:sz w:val="26"/>
          <w:rtl/>
          <w:cs/>
        </w:rPr>
        <w:t>ההצטלבות: שלושתם מצאו את אותה משפחת כשל</w:t>
      </w:r>
    </w:p>
    <w:tbl>
      <w:tblPr>
        <w:tblStyle w:val="TableGrid"/>
        <w:tblW w:type="auto" w:w="0"/>
        <w:tblLook w:firstColumn="1" w:firstRow="1" w:lastColumn="0" w:lastRow="0" w:noHBand="0" w:noVBand="1" w:val="04A0"/>
        <w:bidiVisual/>
      </w:tblPr>
      <w:tblGrid>
        <w:gridCol w:w="4873"/>
        <w:gridCol w:w="4873"/>
      </w:tblGrid>
      <w:tr>
        <w:tc>
          <w:tcPr>
            <w:tcW w:type="dxa" w:w="907"/>
            <w:shd w:fill="1F365C"/>
          </w:tcPr>
          <w:p>
            <w:pPr>
              <w:bidi/>
              <w:spacing w:after="40" w:before="40"/>
              <w:jc w:val="right"/>
            </w:pPr>
            <w:r/>
            <w:r>
              <w:rPr>
                <w:rFonts w:ascii="Arial" w:hAnsi="Arial" w:cs="Arial" w:eastAsia="Arial"/>
                <w:b/>
                <w:color w:val="FFFFFF"/>
                <w:sz w:val="19"/>
                <w:rtl/>
                <w:cs/>
              </w:rPr>
              <w:t>הסוכן</w:t>
            </w:r>
          </w:p>
        </w:tc>
        <w:tc>
          <w:tcPr>
            <w:tcW w:type="dxa" w:w="8164"/>
            <w:shd w:fill="1F365C"/>
          </w:tcPr>
          <w:p>
            <w:pPr>
              <w:bidi/>
              <w:spacing w:after="40" w:before="40"/>
              <w:jc w:val="right"/>
            </w:pPr>
            <w:r/>
            <w:r>
              <w:rPr>
                <w:rFonts w:ascii="Arial" w:hAnsi="Arial" w:cs="Arial" w:eastAsia="Arial"/>
                <w:b/>
                <w:color w:val="FFFFFF"/>
                <w:sz w:val="19"/>
                <w:rtl/>
                <w:cs/>
              </w:rPr>
              <w:t>מה מצא</w:t>
            </w:r>
          </w:p>
        </w:tc>
      </w:tr>
      <w:tr>
        <w:tc>
          <w:tcPr>
            <w:tcW w:type="dxa" w:w="907"/>
          </w:tcPr>
          <w:p>
            <w:pPr>
              <w:bidi/>
              <w:spacing w:after="40" w:before="40"/>
              <w:jc w:val="right"/>
            </w:pPr>
            <w:r/>
            <w:r>
              <w:rPr>
                <w:rFonts w:ascii="Arial" w:hAnsi="Arial" w:cs="Arial" w:eastAsia="Arial"/>
                <w:b w:val="0"/>
                <w:sz w:val="19"/>
                <w:rtl/>
                <w:cs/>
              </w:rPr>
              <w:t>ב</w:t>
            </w:r>
          </w:p>
        </w:tc>
        <w:tc>
          <w:tcPr>
            <w:tcW w:type="dxa" w:w="8164"/>
          </w:tcPr>
          <w:p>
            <w:pPr>
              <w:bidi/>
              <w:spacing w:after="40" w:before="40"/>
              <w:jc w:val="right"/>
            </w:pPr>
            <w:r/>
            <w:r>
              <w:rPr>
                <w:rFonts w:ascii="Arial" w:hAnsi="Arial" w:cs="Arial" w:eastAsia="Arial"/>
                <w:b w:val="0"/>
                <w:sz w:val="19"/>
                <w:rtl/>
                <w:cs/>
              </w:rPr>
              <w:t>כרטיס המיזם נראה מעודכן — ומפגר סבב שלם אחרי תוצריו</w:t>
            </w:r>
          </w:p>
        </w:tc>
      </w:tr>
      <w:tr>
        <w:tc>
          <w:tcPr>
            <w:tcW w:type="dxa" w:w="907"/>
          </w:tcPr>
          <w:p>
            <w:pPr>
              <w:bidi/>
              <w:spacing w:after="40" w:before="40"/>
              <w:jc w:val="right"/>
            </w:pPr>
            <w:r/>
            <w:r>
              <w:rPr>
                <w:rFonts w:ascii="Arial" w:hAnsi="Arial" w:cs="Arial" w:eastAsia="Arial"/>
                <w:b w:val="0"/>
                <w:sz w:val="19"/>
                <w:rtl/>
                <w:cs/>
              </w:rPr>
              <w:t>ג</w:t>
            </w:r>
          </w:p>
        </w:tc>
        <w:tc>
          <w:tcPr>
            <w:tcW w:type="dxa" w:w="8164"/>
          </w:tcPr>
          <w:p>
            <w:pPr>
              <w:bidi/>
              <w:spacing w:after="40" w:before="40"/>
              <w:jc w:val="right"/>
            </w:pPr>
            <w:r/>
            <w:r>
              <w:rPr>
                <w:rFonts w:ascii="Arial" w:hAnsi="Arial" w:cs="Arial" w:eastAsia="Arial"/>
                <w:b w:val="0"/>
                <w:sz w:val="19"/>
                <w:rtl/>
                <w:cs/>
              </w:rPr>
              <w:t>התבנית אינה יכולה לבטא 'לא הוכרע' — ולכן הפלט נראה מוכרע</w:t>
            </w:r>
          </w:p>
        </w:tc>
      </w:tr>
      <w:tr>
        <w:tc>
          <w:tcPr>
            <w:tcW w:type="dxa" w:w="907"/>
          </w:tcPr>
          <w:p>
            <w:pPr>
              <w:bidi/>
              <w:spacing w:after="40" w:before="40"/>
              <w:jc w:val="right"/>
            </w:pPr>
            <w:r/>
            <w:r>
              <w:rPr>
                <w:rFonts w:ascii="Arial" w:hAnsi="Arial" w:cs="Arial" w:eastAsia="Arial"/>
                <w:b w:val="0"/>
                <w:sz w:val="19"/>
                <w:rtl/>
                <w:cs/>
              </w:rPr>
              <w:t>א</w:t>
            </w:r>
          </w:p>
        </w:tc>
        <w:tc>
          <w:tcPr>
            <w:tcW w:type="dxa" w:w="8164"/>
          </w:tcPr>
          <w:p>
            <w:pPr>
              <w:bidi/>
              <w:spacing w:after="40" w:before="40"/>
              <w:jc w:val="right"/>
            </w:pPr>
            <w:r/>
            <w:r>
              <w:rPr>
                <w:rFonts w:ascii="Arial" w:hAnsi="Arial" w:cs="Arial" w:eastAsia="Arial"/>
                <w:b w:val="0"/>
                <w:sz w:val="19"/>
                <w:rtl/>
                <w:cs/>
              </w:rPr>
              <w:t>סרק 9 מקורות מתוך 27 והפיק מסמך שנראה מקיף</w:t>
            </w:r>
          </w:p>
        </w:tc>
      </w:tr>
    </w:tbl>
    <w:p>
      <w:pPr>
        <w:spacing w:after="80"/>
      </w:pPr>
    </w:p>
    <w:p>
      <w:pPr>
        <w:bidi/>
        <w:spacing w:before="100" w:after="160"/>
        <w:ind w:right="454" w:left="454"/>
        <w:jc w:val="right"/>
      </w:pPr>
      <w:r>
        <w:rPr>
          <w:rFonts w:ascii="Arial" w:hAnsi="Arial" w:cs="Arial" w:eastAsia="Arial"/>
          <w:b/>
          <w:i/>
          <w:color w:val="8E3A32"/>
          <w:sz w:val="21"/>
          <w:rtl/>
          <w:cs/>
        </w:rPr>
        <w:t>החוזה מאמת שהקלט קיים. הוא אינו מאמת שהכיסוי מלא.</w:t>
      </w:r>
    </w:p>
    <w:p>
      <w:pPr>
        <w:bidi/>
        <w:spacing w:after="120" w:before="0"/>
        <w:jc w:val="right"/>
      </w:pPr>
      <w:r>
        <w:rPr>
          <w:rFonts w:ascii="Arial" w:hAnsi="Arial" w:cs="Arial" w:eastAsia="Arial"/>
          <w:b w:val="0"/>
          <w:sz w:val="21"/>
          <w:rtl/>
          <w:cs/>
        </w:rPr>
        <w:t>התיקון שסוכן א' ניסח, ואומץ כלשונו: 'תעד בסעיף 0 כל מקור במרשם — נסרק, לא-נסרק, או נסרק-ולא-הניב. מקור שאינו מופיע בסעיף 0 נחשב כשל בסריקה'. הכלל הקודם כיסה רק מקור שנגעו בו; מקור שדילגו עליו נעלם בלי זכר. הסוכן דיווח על 18 מקורות שלא סרק — מיוזמתו, כי שום כלל לא חייב אותו.</w:t>
      </w:r>
    </w:p>
    <w:p>
      <w:pPr>
        <w:keepNext/>
        <w:bidi/>
        <w:spacing w:before="220" w:after="100"/>
        <w:jc w:val="right"/>
      </w:pPr>
      <w:r>
        <w:rPr>
          <w:rFonts w:ascii="Arial" w:hAnsi="Arial" w:cs="Arial" w:eastAsia="Arial"/>
          <w:b/>
          <w:color w:val="B08D3F"/>
          <w:sz w:val="26"/>
          <w:rtl/>
          <w:cs/>
        </w:rPr>
        <w:t>חמישה עשר הממצאים</w:t>
      </w:r>
    </w:p>
    <w:tbl>
      <w:tblPr>
        <w:tblStyle w:val="TableGrid"/>
        <w:tblW w:type="auto" w:w="0"/>
        <w:tblLook w:firstColumn="1" w:firstRow="1" w:lastColumn="0" w:lastRow="0" w:noHBand="0" w:noVBand="1" w:val="04A0"/>
        <w:bidiVisual/>
      </w:tblPr>
      <w:tblGrid>
        <w:gridCol w:w="3249"/>
        <w:gridCol w:w="3249"/>
        <w:gridCol w:w="3249"/>
      </w:tblGrid>
      <w:tr>
        <w:tc>
          <w:tcPr>
            <w:tcW w:type="dxa" w:w="510"/>
            <w:shd w:fill="1F365C"/>
          </w:tcPr>
          <w:p>
            <w:pPr>
              <w:bidi/>
              <w:spacing w:after="40" w:before="40"/>
              <w:jc w:val="right"/>
            </w:pPr>
            <w:r/>
            <w:r>
              <w:rPr>
                <w:rFonts w:ascii="Arial" w:hAnsi="Arial" w:cs="Arial" w:eastAsia="Arial"/>
                <w:b/>
                <w:color w:val="FFFFFF"/>
                <w:sz w:val="19"/>
                <w:rtl/>
                <w:cs/>
              </w:rPr>
              <w:t>#</w:t>
            </w:r>
          </w:p>
        </w:tc>
        <w:tc>
          <w:tcPr>
            <w:tcW w:type="dxa" w:w="6293"/>
            <w:shd w:fill="1F365C"/>
          </w:tcPr>
          <w:p>
            <w:pPr>
              <w:bidi/>
              <w:spacing w:after="40" w:before="40"/>
              <w:jc w:val="right"/>
            </w:pPr>
            <w:r/>
            <w:r>
              <w:rPr>
                <w:rFonts w:ascii="Arial" w:hAnsi="Arial" w:cs="Arial" w:eastAsia="Arial"/>
                <w:b/>
                <w:color w:val="FFFFFF"/>
                <w:sz w:val="19"/>
                <w:rtl/>
                <w:cs/>
              </w:rPr>
              <w:t>הממצא</w:t>
            </w:r>
          </w:p>
        </w:tc>
        <w:tc>
          <w:tcPr>
            <w:tcW w:type="dxa" w:w="2268"/>
            <w:shd w:fill="1F365C"/>
          </w:tcPr>
          <w:p>
            <w:pPr>
              <w:bidi/>
              <w:spacing w:after="40" w:before="40"/>
              <w:jc w:val="right"/>
            </w:pPr>
            <w:r/>
            <w:r>
              <w:rPr>
                <w:rFonts w:ascii="Arial" w:hAnsi="Arial" w:cs="Arial" w:eastAsia="Arial"/>
                <w:b/>
                <w:color w:val="FFFFFF"/>
                <w:sz w:val="19"/>
                <w:rtl/>
                <w:cs/>
              </w:rPr>
              <w:t>סטטוס</w:t>
            </w:r>
          </w:p>
        </w:tc>
      </w:tr>
      <w:tr>
        <w:tc>
          <w:tcPr>
            <w:tcW w:type="dxa" w:w="510"/>
          </w:tcPr>
          <w:p>
            <w:pPr>
              <w:bidi/>
              <w:spacing w:after="40" w:before="40"/>
              <w:jc w:val="right"/>
            </w:pPr>
            <w:r/>
            <w:r>
              <w:rPr>
                <w:rFonts w:ascii="Arial" w:hAnsi="Arial" w:cs="Arial" w:eastAsia="Arial"/>
                <w:b w:val="0"/>
                <w:sz w:val="19"/>
                <w:rtl/>
                <w:cs/>
              </w:rPr>
              <w:t>1</w:t>
            </w:r>
          </w:p>
        </w:tc>
        <w:tc>
          <w:tcPr>
            <w:tcW w:type="dxa" w:w="6293"/>
          </w:tcPr>
          <w:p>
            <w:pPr>
              <w:bidi/>
              <w:spacing w:after="40" w:before="40"/>
              <w:jc w:val="right"/>
            </w:pPr>
            <w:r/>
            <w:r>
              <w:rPr>
                <w:rFonts w:ascii="Arial" w:hAnsi="Arial" w:cs="Arial" w:eastAsia="Arial"/>
                <w:b w:val="0"/>
                <w:sz w:val="19"/>
                <w:rtl/>
                <w:cs/>
              </w:rPr>
              <w:t>🔑 אין כלל שגוזר את מסקנת בדיקת ה-AI Fit משלושת המבחנים — בדיוק התלונה שהחוזה נכתב כדי לפתור</w:t>
            </w:r>
          </w:p>
        </w:tc>
        <w:tc>
          <w:tcPr>
            <w:tcW w:type="dxa" w:w="2268"/>
          </w:tcPr>
          <w:p>
            <w:pPr>
              <w:bidi/>
              <w:spacing w:after="40" w:before="40"/>
              <w:jc w:val="right"/>
            </w:pPr>
            <w:r/>
            <w:r>
              <w:rPr>
                <w:rFonts w:ascii="Arial" w:hAnsi="Arial" w:cs="Arial" w:eastAsia="Arial"/>
                <w:b w:val="0"/>
                <w:sz w:val="19"/>
                <w:rtl/>
                <w:cs/>
              </w:rPr>
              <w:t>✅ תוקן · טבלת אמת</w:t>
            </w:r>
          </w:p>
        </w:tc>
      </w:tr>
      <w:tr>
        <w:tc>
          <w:tcPr>
            <w:tcW w:type="dxa" w:w="510"/>
          </w:tcPr>
          <w:p>
            <w:pPr>
              <w:bidi/>
              <w:spacing w:after="40" w:before="40"/>
              <w:jc w:val="right"/>
            </w:pPr>
            <w:r/>
            <w:r>
              <w:rPr>
                <w:rFonts w:ascii="Arial" w:hAnsi="Arial" w:cs="Arial" w:eastAsia="Arial"/>
                <w:b w:val="0"/>
                <w:sz w:val="19"/>
                <w:rtl/>
                <w:cs/>
              </w:rPr>
              <w:t>2</w:t>
            </w:r>
          </w:p>
        </w:tc>
        <w:tc>
          <w:tcPr>
            <w:tcW w:type="dxa" w:w="6293"/>
          </w:tcPr>
          <w:p>
            <w:pPr>
              <w:bidi/>
              <w:spacing w:after="40" w:before="40"/>
              <w:jc w:val="right"/>
            </w:pPr>
            <w:r/>
            <w:r>
              <w:rPr>
                <w:rFonts w:ascii="Arial" w:hAnsi="Arial" w:cs="Arial" w:eastAsia="Arial"/>
                <w:b w:val="0"/>
                <w:sz w:val="19"/>
                <w:rtl/>
                <w:cs/>
              </w:rPr>
              <w:t>סתירה: המילון קובע שיחס בעיה-מיזם אינו מעוגן, ופרק 2 כבר מנסח אותו כעובדה — בהפרש 51 דקות</w:t>
            </w:r>
          </w:p>
        </w:tc>
        <w:tc>
          <w:tcPr>
            <w:tcW w:type="dxa" w:w="2268"/>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3</w:t>
            </w:r>
          </w:p>
        </w:tc>
        <w:tc>
          <w:tcPr>
            <w:tcW w:type="dxa" w:w="6293"/>
          </w:tcPr>
          <w:p>
            <w:pPr>
              <w:bidi/>
              <w:spacing w:after="40" w:before="40"/>
              <w:jc w:val="right"/>
            </w:pPr>
            <w:r/>
            <w:r>
              <w:rPr>
                <w:rFonts w:ascii="Arial" w:hAnsi="Arial" w:cs="Arial" w:eastAsia="Arial"/>
                <w:b w:val="0"/>
                <w:sz w:val="19"/>
                <w:rtl/>
                <w:cs/>
              </w:rPr>
              <w:t>כרטיס המיזם מפגר סבב, ואין מנגנון שמסנכרן אותו</w:t>
            </w:r>
          </w:p>
        </w:tc>
        <w:tc>
          <w:tcPr>
            <w:tcW w:type="dxa" w:w="2268"/>
          </w:tcPr>
          <w:p>
            <w:pPr>
              <w:bidi/>
              <w:spacing w:after="40" w:before="40"/>
              <w:jc w:val="right"/>
            </w:pPr>
            <w:r/>
            <w:r>
              <w:rPr>
                <w:rFonts w:ascii="Arial" w:hAnsi="Arial" w:cs="Arial" w:eastAsia="Arial"/>
                <w:b w:val="0"/>
                <w:sz w:val="19"/>
                <w:rtl/>
                <w:cs/>
              </w:rPr>
              <w:t>✅ תוקן · כלל העקביות</w:t>
            </w:r>
          </w:p>
        </w:tc>
      </w:tr>
      <w:tr>
        <w:tc>
          <w:tcPr>
            <w:tcW w:type="dxa" w:w="510"/>
          </w:tcPr>
          <w:p>
            <w:pPr>
              <w:bidi/>
              <w:spacing w:after="40" w:before="40"/>
              <w:jc w:val="right"/>
            </w:pPr>
            <w:r/>
            <w:r>
              <w:rPr>
                <w:rFonts w:ascii="Arial" w:hAnsi="Arial" w:cs="Arial" w:eastAsia="Arial"/>
                <w:b w:val="0"/>
                <w:sz w:val="19"/>
                <w:rtl/>
                <w:cs/>
              </w:rPr>
              <w:t>4</w:t>
            </w:r>
          </w:p>
        </w:tc>
        <w:tc>
          <w:tcPr>
            <w:tcW w:type="dxa" w:w="6293"/>
          </w:tcPr>
          <w:p>
            <w:pPr>
              <w:bidi/>
              <w:spacing w:after="40" w:before="40"/>
              <w:jc w:val="right"/>
            </w:pPr>
            <w:r/>
            <w:r>
              <w:rPr>
                <w:rFonts w:ascii="Arial" w:hAnsi="Arial" w:cs="Arial" w:eastAsia="Arial"/>
                <w:b w:val="0"/>
                <w:sz w:val="19"/>
                <w:rtl/>
                <w:cs/>
              </w:rPr>
              <w:t>'פתח ממקורות 1-27' בסקיל מול '1-20' במרשם — נמצא עצמאית ע"י שני סוכנים</w:t>
            </w:r>
          </w:p>
        </w:tc>
        <w:tc>
          <w:tcPr>
            <w:tcW w:type="dxa" w:w="2268"/>
          </w:tcPr>
          <w:p>
            <w:pPr>
              <w:bidi/>
              <w:spacing w:after="40" w:before="40"/>
              <w:jc w:val="right"/>
            </w:pPr>
            <w:r/>
            <w:r>
              <w:rPr>
                <w:rFonts w:ascii="Arial" w:hAnsi="Arial" w:cs="Arial" w:eastAsia="Arial"/>
                <w:b w:val="0"/>
                <w:sz w:val="19"/>
                <w:rtl/>
                <w:cs/>
              </w:rPr>
              <w:t>✅ תוקן · קריטריון מהימנות</w:t>
            </w:r>
          </w:p>
        </w:tc>
      </w:tr>
      <w:tr>
        <w:tc>
          <w:tcPr>
            <w:tcW w:type="dxa" w:w="510"/>
          </w:tcPr>
          <w:p>
            <w:pPr>
              <w:bidi/>
              <w:spacing w:after="40" w:before="40"/>
              <w:jc w:val="right"/>
            </w:pPr>
            <w:r/>
            <w:r>
              <w:rPr>
                <w:rFonts w:ascii="Arial" w:hAnsi="Arial" w:cs="Arial" w:eastAsia="Arial"/>
                <w:b w:val="0"/>
                <w:sz w:val="19"/>
                <w:rtl/>
                <w:cs/>
              </w:rPr>
              <w:t>5</w:t>
            </w:r>
          </w:p>
        </w:tc>
        <w:tc>
          <w:tcPr>
            <w:tcW w:type="dxa" w:w="6293"/>
          </w:tcPr>
          <w:p>
            <w:pPr>
              <w:bidi/>
              <w:spacing w:after="40" w:before="40"/>
              <w:jc w:val="right"/>
            </w:pPr>
            <w:r/>
            <w:r>
              <w:rPr>
                <w:rFonts w:ascii="Arial" w:hAnsi="Arial" w:cs="Arial" w:eastAsia="Arial"/>
                <w:b w:val="0"/>
                <w:sz w:val="19"/>
                <w:rtl/>
                <w:cs/>
              </w:rPr>
              <w:t>arxiv מופיע במסלול סוכן ההכנה, בעוד המרשם מייעד אותו לבדיקת AI Fit</w:t>
            </w:r>
          </w:p>
        </w:tc>
        <w:tc>
          <w:tcPr>
            <w:tcW w:type="dxa" w:w="2268"/>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6</w:t>
            </w:r>
          </w:p>
        </w:tc>
        <w:tc>
          <w:tcPr>
            <w:tcW w:type="dxa" w:w="6293"/>
          </w:tcPr>
          <w:p>
            <w:pPr>
              <w:bidi/>
              <w:spacing w:after="40" w:before="40"/>
              <w:jc w:val="right"/>
            </w:pPr>
            <w:r/>
            <w:r>
              <w:rPr>
                <w:rFonts w:ascii="Arial" w:hAnsi="Arial" w:cs="Arial" w:eastAsia="Arial"/>
                <w:b w:val="0"/>
                <w:sz w:val="19"/>
                <w:rtl/>
                <w:cs/>
              </w:rPr>
              <w:t>enum מהימנות: שני ערכים בתבנית מול שלושה בשכבת הידע</w:t>
            </w:r>
          </w:p>
        </w:tc>
        <w:tc>
          <w:tcPr>
            <w:tcW w:type="dxa" w:w="2268"/>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7</w:t>
            </w:r>
          </w:p>
        </w:tc>
        <w:tc>
          <w:tcPr>
            <w:tcW w:type="dxa" w:w="6293"/>
          </w:tcPr>
          <w:p>
            <w:pPr>
              <w:bidi/>
              <w:spacing w:after="40" w:before="40"/>
              <w:jc w:val="right"/>
            </w:pPr>
            <w:r/>
            <w:r>
              <w:rPr>
                <w:rFonts w:ascii="Arial" w:hAnsi="Arial" w:cs="Arial" w:eastAsia="Arial"/>
                <w:b w:val="0"/>
                <w:sz w:val="19"/>
                <w:rtl/>
                <w:cs/>
              </w:rPr>
              <w:t>enum חיווי: הסקיל מחייב 'לא הוכרע', התבנית מציעה רק כן/לא</w:t>
            </w:r>
          </w:p>
        </w:tc>
        <w:tc>
          <w:tcPr>
            <w:tcW w:type="dxa" w:w="2268"/>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8</w:t>
            </w:r>
          </w:p>
        </w:tc>
        <w:tc>
          <w:tcPr>
            <w:tcW w:type="dxa" w:w="6293"/>
          </w:tcPr>
          <w:p>
            <w:pPr>
              <w:bidi/>
              <w:spacing w:after="40" w:before="40"/>
              <w:jc w:val="right"/>
            </w:pPr>
            <w:r/>
            <w:r>
              <w:rPr>
                <w:rFonts w:ascii="Arial" w:hAnsi="Arial" w:cs="Arial" w:eastAsia="Arial"/>
                <w:b w:val="0"/>
                <w:sz w:val="19"/>
                <w:rtl/>
                <w:cs/>
              </w:rPr>
              <w:t>קוטביות הפוכה במבחן ההסרה, לא כתובה בשום מקום — כל UI היה צובע הפוך</w:t>
            </w:r>
          </w:p>
        </w:tc>
        <w:tc>
          <w:tcPr>
            <w:tcW w:type="dxa" w:w="2268"/>
          </w:tcPr>
          <w:p>
            <w:pPr>
              <w:bidi/>
              <w:spacing w:after="40" w:before="40"/>
              <w:jc w:val="right"/>
            </w:pPr>
            <w:r/>
            <w:r>
              <w:rPr>
                <w:rFonts w:ascii="Arial" w:hAnsi="Arial" w:cs="Arial" w:eastAsia="Arial"/>
                <w:b w:val="0"/>
                <w:sz w:val="19"/>
                <w:rtl/>
                <w:cs/>
              </w:rPr>
              <w:t>✅ תוקן</w:t>
            </w:r>
          </w:p>
        </w:tc>
      </w:tr>
      <w:tr>
        <w:tc>
          <w:tcPr>
            <w:tcW w:type="dxa" w:w="510"/>
          </w:tcPr>
          <w:p>
            <w:pPr>
              <w:bidi/>
              <w:spacing w:after="40" w:before="40"/>
              <w:jc w:val="right"/>
            </w:pPr>
            <w:r/>
            <w:r>
              <w:rPr>
                <w:rFonts w:ascii="Arial" w:hAnsi="Arial" w:cs="Arial" w:eastAsia="Arial"/>
                <w:b w:val="0"/>
                <w:sz w:val="19"/>
                <w:rtl/>
                <w:cs/>
              </w:rPr>
              <w:t>9</w:t>
            </w:r>
          </w:p>
        </w:tc>
        <w:tc>
          <w:tcPr>
            <w:tcW w:type="dxa" w:w="6293"/>
          </w:tcPr>
          <w:p>
            <w:pPr>
              <w:bidi/>
              <w:spacing w:after="40" w:before="40"/>
              <w:jc w:val="right"/>
            </w:pPr>
            <w:r/>
            <w:r>
              <w:rPr>
                <w:rFonts w:ascii="Arial" w:hAnsi="Arial" w:cs="Arial" w:eastAsia="Arial"/>
                <w:b w:val="0"/>
                <w:sz w:val="19"/>
                <w:rtl/>
                <w:cs/>
              </w:rPr>
              <w:t>עמודת 'נמצא חומר' בינארית, בעוד נדרש גם מצב 'לא נסרק'</w:t>
            </w:r>
          </w:p>
        </w:tc>
        <w:tc>
          <w:tcPr>
            <w:tcW w:type="dxa" w:w="2268"/>
          </w:tcPr>
          <w:p>
            <w:pPr>
              <w:bidi/>
              <w:spacing w:after="40" w:before="40"/>
              <w:jc w:val="right"/>
            </w:pPr>
            <w:r/>
            <w:r>
              <w:rPr>
                <w:rFonts w:ascii="Arial" w:hAnsi="Arial" w:cs="Arial" w:eastAsia="Arial"/>
                <w:b w:val="0"/>
                <w:sz w:val="19"/>
                <w:rtl/>
                <w:cs/>
              </w:rPr>
              <w:t>✅ תוקן · תלת-ערכי</w:t>
            </w:r>
          </w:p>
        </w:tc>
      </w:tr>
      <w:tr>
        <w:tc>
          <w:tcPr>
            <w:tcW w:type="dxa" w:w="510"/>
          </w:tcPr>
          <w:p>
            <w:pPr>
              <w:bidi/>
              <w:spacing w:after="40" w:before="40"/>
              <w:jc w:val="right"/>
            </w:pPr>
            <w:r/>
            <w:r>
              <w:rPr>
                <w:rFonts w:ascii="Arial" w:hAnsi="Arial" w:cs="Arial" w:eastAsia="Arial"/>
                <w:b w:val="0"/>
                <w:sz w:val="19"/>
                <w:rtl/>
                <w:cs/>
              </w:rPr>
              <w:t>10</w:t>
            </w:r>
          </w:p>
        </w:tc>
        <w:tc>
          <w:tcPr>
            <w:tcW w:type="dxa" w:w="6293"/>
          </w:tcPr>
          <w:p>
            <w:pPr>
              <w:bidi/>
              <w:spacing w:after="40" w:before="40"/>
              <w:jc w:val="right"/>
            </w:pPr>
            <w:r/>
            <w:r>
              <w:rPr>
                <w:rFonts w:ascii="Arial" w:hAnsi="Arial" w:cs="Arial" w:eastAsia="Arial"/>
                <w:b w:val="0"/>
                <w:sz w:val="19"/>
                <w:rtl/>
                <w:cs/>
              </w:rPr>
              <w:t>אין ישות 'מועמד' עם מזהה — ולכן תנאי כניסה שכתוב במלואו אינו ניתן למימוש</w:t>
            </w:r>
          </w:p>
        </w:tc>
        <w:tc>
          <w:tcPr>
            <w:tcW w:type="dxa" w:w="2268"/>
          </w:tcPr>
          <w:p>
            <w:pPr>
              <w:bidi/>
              <w:spacing w:after="40" w:before="40"/>
              <w:jc w:val="right"/>
            </w:pPr>
            <w:r/>
            <w:r>
              <w:rPr>
                <w:rFonts w:ascii="Arial" w:hAnsi="Arial" w:cs="Arial" w:eastAsia="Arial"/>
                <w:b w:val="0"/>
                <w:sz w:val="19"/>
                <w:rtl/>
                <w:cs/>
              </w:rPr>
              <w:t>✅ תוקן · מודל נתונים</w:t>
            </w:r>
          </w:p>
        </w:tc>
      </w:tr>
      <w:tr>
        <w:tc>
          <w:tcPr>
            <w:tcW w:type="dxa" w:w="510"/>
          </w:tcPr>
          <w:p>
            <w:pPr>
              <w:bidi/>
              <w:spacing w:after="40" w:before="40"/>
              <w:jc w:val="right"/>
            </w:pPr>
            <w:r/>
            <w:r>
              <w:rPr>
                <w:rFonts w:ascii="Arial" w:hAnsi="Arial" w:cs="Arial" w:eastAsia="Arial"/>
                <w:b w:val="0"/>
                <w:sz w:val="19"/>
                <w:rtl/>
                <w:cs/>
              </w:rPr>
              <w:t>11</w:t>
            </w:r>
          </w:p>
        </w:tc>
        <w:tc>
          <w:tcPr>
            <w:tcW w:type="dxa" w:w="6293"/>
          </w:tcPr>
          <w:p>
            <w:pPr>
              <w:bidi/>
              <w:spacing w:after="40" w:before="40"/>
              <w:jc w:val="right"/>
            </w:pPr>
            <w:r/>
            <w:r>
              <w:rPr>
                <w:rFonts w:ascii="Arial" w:hAnsi="Arial" w:cs="Arial" w:eastAsia="Arial"/>
                <w:b w:val="0"/>
                <w:sz w:val="19"/>
                <w:rtl/>
                <w:cs/>
              </w:rPr>
              <w:t>האות 'הצוות סיים להעלות חומר' הוא תנאי ההפעלה — ואין לו שדה</w:t>
            </w:r>
          </w:p>
        </w:tc>
        <w:tc>
          <w:tcPr>
            <w:tcW w:type="dxa" w:w="2268"/>
          </w:tcPr>
          <w:p>
            <w:pPr>
              <w:bidi/>
              <w:spacing w:after="40" w:before="40"/>
              <w:jc w:val="right"/>
            </w:pPr>
            <w:r/>
            <w:r>
              <w:rPr>
                <w:rFonts w:ascii="Arial" w:hAnsi="Arial" w:cs="Arial" w:eastAsia="Arial"/>
                <w:b w:val="0"/>
                <w:sz w:val="19"/>
                <w:rtl/>
                <w:cs/>
              </w:rPr>
              <w:t>✅ תוקן · uploads.complete</w:t>
            </w:r>
          </w:p>
        </w:tc>
      </w:tr>
      <w:tr>
        <w:tc>
          <w:tcPr>
            <w:tcW w:type="dxa" w:w="510"/>
          </w:tcPr>
          <w:p>
            <w:pPr>
              <w:bidi/>
              <w:spacing w:after="40" w:before="40"/>
              <w:jc w:val="right"/>
            </w:pPr>
            <w:r/>
            <w:r>
              <w:rPr>
                <w:rFonts w:ascii="Arial" w:hAnsi="Arial" w:cs="Arial" w:eastAsia="Arial"/>
                <w:b w:val="0"/>
                <w:sz w:val="19"/>
                <w:rtl/>
                <w:cs/>
              </w:rPr>
              <w:t>12</w:t>
            </w:r>
          </w:p>
        </w:tc>
        <w:tc>
          <w:tcPr>
            <w:tcW w:type="dxa" w:w="6293"/>
          </w:tcPr>
          <w:p>
            <w:pPr>
              <w:bidi/>
              <w:spacing w:after="40" w:before="40"/>
              <w:jc w:val="right"/>
            </w:pPr>
            <w:r/>
            <w:r>
              <w:rPr>
                <w:rFonts w:ascii="Arial" w:hAnsi="Arial" w:cs="Arial" w:eastAsia="Arial"/>
                <w:b w:val="0"/>
                <w:sz w:val="19"/>
                <w:rtl/>
                <w:cs/>
              </w:rPr>
              <w:t>אין יומן החלטות לשלב 02, למרות שהסוכן מוגדר</w:t>
            </w:r>
          </w:p>
        </w:tc>
        <w:tc>
          <w:tcPr>
            <w:tcW w:type="dxa" w:w="2268"/>
          </w:tcPr>
          <w:p>
            <w:pPr>
              <w:bidi/>
              <w:spacing w:after="40" w:before="40"/>
              <w:jc w:val="right"/>
            </w:pPr>
            <w:r/>
            <w:r>
              <w:rPr>
                <w:rFonts w:ascii="Arial" w:hAnsi="Arial" w:cs="Arial" w:eastAsia="Arial"/>
                <w:b w:val="0"/>
                <w:sz w:val="19"/>
                <w:rtl/>
                <w:cs/>
              </w:rPr>
              <w:t>⏳ ארכיטקט</w:t>
            </w:r>
          </w:p>
        </w:tc>
      </w:tr>
      <w:tr>
        <w:tc>
          <w:tcPr>
            <w:tcW w:type="dxa" w:w="510"/>
          </w:tcPr>
          <w:p>
            <w:pPr>
              <w:bidi/>
              <w:spacing w:after="40" w:before="40"/>
              <w:jc w:val="right"/>
            </w:pPr>
            <w:r/>
            <w:r>
              <w:rPr>
                <w:rFonts w:ascii="Arial" w:hAnsi="Arial" w:cs="Arial" w:eastAsia="Arial"/>
                <w:b w:val="0"/>
                <w:sz w:val="19"/>
                <w:rtl/>
                <w:cs/>
              </w:rPr>
              <w:t>13</w:t>
            </w:r>
          </w:p>
        </w:tc>
        <w:tc>
          <w:tcPr>
            <w:tcW w:type="dxa" w:w="6293"/>
          </w:tcPr>
          <w:p>
            <w:pPr>
              <w:bidi/>
              <w:spacing w:after="40" w:before="40"/>
              <w:jc w:val="right"/>
            </w:pPr>
            <w:r/>
            <w:r>
              <w:rPr>
                <w:rFonts w:ascii="Arial" w:hAnsi="Arial" w:cs="Arial" w:eastAsia="Arial"/>
                <w:b w:val="0"/>
                <w:sz w:val="19"/>
                <w:rtl/>
                <w:cs/>
              </w:rPr>
              <w:t>WebFetch אינו קורא PDF — סוכן בלי גישה ל-shell היה מפספס את המקור המרכזי</w:t>
            </w:r>
          </w:p>
        </w:tc>
        <w:tc>
          <w:tcPr>
            <w:tcW w:type="dxa" w:w="2268"/>
          </w:tcPr>
          <w:p>
            <w:pPr>
              <w:bidi/>
              <w:spacing w:after="40" w:before="40"/>
              <w:jc w:val="right"/>
            </w:pPr>
            <w:r/>
            <w:r>
              <w:rPr>
                <w:rFonts w:ascii="Arial" w:hAnsi="Arial" w:cs="Arial" w:eastAsia="Arial"/>
                <w:b w:val="0"/>
                <w:sz w:val="19"/>
                <w:rtl/>
                <w:cs/>
              </w:rPr>
              <w:t>⏳ צוות המימוש</w:t>
            </w:r>
          </w:p>
        </w:tc>
      </w:tr>
      <w:tr>
        <w:tc>
          <w:tcPr>
            <w:tcW w:type="dxa" w:w="510"/>
          </w:tcPr>
          <w:p>
            <w:pPr>
              <w:bidi/>
              <w:spacing w:after="40" w:before="40"/>
              <w:jc w:val="right"/>
            </w:pPr>
            <w:r/>
            <w:r>
              <w:rPr>
                <w:rFonts w:ascii="Arial" w:hAnsi="Arial" w:cs="Arial" w:eastAsia="Arial"/>
                <w:b w:val="0"/>
                <w:sz w:val="19"/>
                <w:rtl/>
                <w:cs/>
              </w:rPr>
              <w:t>14</w:t>
            </w:r>
          </w:p>
        </w:tc>
        <w:tc>
          <w:tcPr>
            <w:tcW w:type="dxa" w:w="6293"/>
          </w:tcPr>
          <w:p>
            <w:pPr>
              <w:bidi/>
              <w:spacing w:after="40" w:before="40"/>
              <w:jc w:val="right"/>
            </w:pPr>
            <w:r/>
            <w:r>
              <w:rPr>
                <w:rFonts w:ascii="Arial" w:hAnsi="Arial" w:cs="Arial" w:eastAsia="Arial"/>
                <w:b w:val="0"/>
                <w:sz w:val="19"/>
                <w:rtl/>
                <w:cs/>
              </w:rPr>
              <w:t>ההשערה החזקה ביותר שנמצאה היא דרגה 4 — והמילון מודה שהמערכת לא יודעת מה לעשות איתה</w:t>
            </w:r>
          </w:p>
        </w:tc>
        <w:tc>
          <w:tcPr>
            <w:tcW w:type="dxa" w:w="2268"/>
          </w:tcPr>
          <w:p>
            <w:pPr>
              <w:bidi/>
              <w:spacing w:after="40" w:before="40"/>
              <w:jc w:val="right"/>
            </w:pPr>
            <w:r/>
            <w:r>
              <w:rPr>
                <w:rFonts w:ascii="Arial" w:hAnsi="Arial" w:cs="Arial" w:eastAsia="Arial"/>
                <w:b w:val="0"/>
                <w:sz w:val="19"/>
                <w:rtl/>
                <w:cs/>
              </w:rPr>
              <w:t>⏳ אורית ויואב</w:t>
            </w:r>
          </w:p>
        </w:tc>
      </w:tr>
      <w:tr>
        <w:tc>
          <w:tcPr>
            <w:tcW w:type="dxa" w:w="510"/>
          </w:tcPr>
          <w:p>
            <w:pPr>
              <w:bidi/>
              <w:spacing w:after="40" w:before="40"/>
              <w:jc w:val="right"/>
            </w:pPr>
            <w:r/>
            <w:r>
              <w:rPr>
                <w:rFonts w:ascii="Arial" w:hAnsi="Arial" w:cs="Arial" w:eastAsia="Arial"/>
                <w:b w:val="0"/>
                <w:sz w:val="19"/>
                <w:rtl/>
                <w:cs/>
              </w:rPr>
              <w:t>15</w:t>
            </w:r>
          </w:p>
        </w:tc>
        <w:tc>
          <w:tcPr>
            <w:tcW w:type="dxa" w:w="6293"/>
          </w:tcPr>
          <w:p>
            <w:pPr>
              <w:bidi/>
              <w:spacing w:after="40" w:before="40"/>
              <w:jc w:val="right"/>
            </w:pPr>
            <w:r/>
            <w:r>
              <w:rPr>
                <w:rFonts w:ascii="Arial" w:hAnsi="Arial" w:cs="Arial" w:eastAsia="Arial"/>
                <w:b w:val="0"/>
                <w:sz w:val="19"/>
                <w:rtl/>
                <w:cs/>
              </w:rPr>
              <w:t>מקבץ הבקרה המוגברת יצא ריק — קול המשתמש והמשפחה כמעט נעדר מהמסמך</w:t>
            </w:r>
          </w:p>
        </w:tc>
        <w:tc>
          <w:tcPr>
            <w:tcW w:type="dxa" w:w="2268"/>
          </w:tcPr>
          <w:p>
            <w:pPr>
              <w:bidi/>
              <w:spacing w:after="40" w:before="40"/>
              <w:jc w:val="right"/>
            </w:pPr>
            <w:r/>
            <w:r>
              <w:rPr>
                <w:rFonts w:ascii="Arial" w:hAnsi="Arial" w:cs="Arial" w:eastAsia="Arial"/>
                <w:b w:val="0"/>
                <w:sz w:val="19"/>
                <w:rtl/>
                <w:cs/>
              </w:rPr>
              <w:t>⏳ פתוח</w:t>
            </w:r>
          </w:p>
        </w:tc>
      </w:tr>
    </w:tbl>
    <w:p>
      <w:pPr>
        <w:spacing w:after="80"/>
      </w:pPr>
    </w:p>
    <w:p>
      <w:r>
        <w:br w:type="page"/>
      </w:r>
    </w:p>
    <w:p>
      <w:pPr>
        <w:keepNext/>
        <w:bidi/>
        <w:spacing w:before="320" w:after="100"/>
        <w:jc w:val="right"/>
      </w:pPr>
      <w:r>
        <w:rPr>
          <w:rFonts w:ascii="Arial" w:hAnsi="Arial" w:cs="Arial" w:eastAsia="Arial"/>
          <w:b/>
          <w:color w:val="1F365C"/>
          <w:sz w:val="32"/>
          <w:rtl/>
          <w:cs/>
        </w:rPr>
        <w:t>מה נותר להכרעה</w:t>
      </w:r>
    </w:p>
    <w:p>
      <w:pPr>
        <w:bidi/>
        <w:spacing w:after="200" w:before="0"/>
        <w:jc w:val="right"/>
      </w:pPr>
      <w:r>
        <w:rPr>
          <w:rFonts w:ascii="Arial" w:hAnsi="Arial" w:cs="Arial" w:eastAsia="Arial"/>
          <w:b w:val="0"/>
          <w:sz w:val="21"/>
          <w:rtl/>
          <w:cs/>
        </w:rPr>
        <w:t>מתוך 42 הממצאים, 31 תוקנו. 11 פתוחים — מחולקים לפי מי מוסמך להכריע.</w:t>
      </w:r>
    </w:p>
    <w:p>
      <w:pPr>
        <w:keepNext/>
        <w:bidi/>
        <w:spacing w:before="220" w:after="100"/>
        <w:jc w:val="right"/>
      </w:pPr>
      <w:r>
        <w:rPr>
          <w:rFonts w:ascii="Arial" w:hAnsi="Arial" w:cs="Arial" w:eastAsia="Arial"/>
          <w:b/>
          <w:color w:val="B08D3F"/>
          <w:sz w:val="26"/>
          <w:rtl/>
          <w:cs/>
        </w:rPr>
        <w:t>הנהלת המטה — שלושה פרמטרים</w:t>
      </w:r>
    </w:p>
    <w:tbl>
      <w:tblPr>
        <w:tblStyle w:val="TableGrid"/>
        <w:tblW w:type="auto" w:w="0"/>
        <w:tblLook w:firstColumn="1" w:firstRow="1" w:lastColumn="0" w:lastRow="0" w:noHBand="0" w:noVBand="1" w:val="04A0"/>
        <w:bidiVisual/>
      </w:tblPr>
      <w:tblGrid>
        <w:gridCol w:w="3249"/>
        <w:gridCol w:w="3249"/>
        <w:gridCol w:w="3249"/>
      </w:tblGrid>
      <w:tr>
        <w:tc>
          <w:tcPr>
            <w:tcW w:type="dxa" w:w="2268"/>
            <w:shd w:fill="1F365C"/>
          </w:tcPr>
          <w:p>
            <w:pPr>
              <w:bidi/>
              <w:spacing w:after="40" w:before="40"/>
              <w:jc w:val="right"/>
            </w:pPr>
            <w:r/>
            <w:r>
              <w:rPr>
                <w:rFonts w:ascii="Arial" w:hAnsi="Arial" w:cs="Arial" w:eastAsia="Arial"/>
                <w:b/>
                <w:color w:val="FFFFFF"/>
                <w:sz w:val="19"/>
                <w:rtl/>
                <w:cs/>
              </w:rPr>
              <w:t>הפרמטר</w:t>
            </w:r>
          </w:p>
        </w:tc>
        <w:tc>
          <w:tcPr>
            <w:tcW w:type="dxa" w:w="3061"/>
            <w:shd w:fill="1F365C"/>
          </w:tcPr>
          <w:p>
            <w:pPr>
              <w:bidi/>
              <w:spacing w:after="40" w:before="40"/>
              <w:jc w:val="right"/>
            </w:pPr>
            <w:r/>
            <w:r>
              <w:rPr>
                <w:rFonts w:ascii="Arial" w:hAnsi="Arial" w:cs="Arial" w:eastAsia="Arial"/>
                <w:b/>
                <w:color w:val="FFFFFF"/>
                <w:sz w:val="19"/>
                <w:rtl/>
                <w:cs/>
              </w:rPr>
              <w:t>המצב</w:t>
            </w:r>
          </w:p>
        </w:tc>
        <w:tc>
          <w:tcPr>
            <w:tcW w:type="dxa" w:w="3742"/>
            <w:shd w:fill="1F365C"/>
          </w:tcPr>
          <w:p>
            <w:pPr>
              <w:bidi/>
              <w:spacing w:after="40" w:before="40"/>
              <w:jc w:val="right"/>
            </w:pPr>
            <w:r/>
            <w:r>
              <w:rPr>
                <w:rFonts w:ascii="Arial" w:hAnsi="Arial" w:cs="Arial" w:eastAsia="Arial"/>
                <w:b/>
                <w:color w:val="FFFFFF"/>
                <w:sz w:val="19"/>
                <w:rtl/>
                <w:cs/>
              </w:rPr>
              <w:t>ההשלכה</w:t>
            </w:r>
          </w:p>
        </w:tc>
      </w:tr>
      <w:tr>
        <w:tc>
          <w:tcPr>
            <w:tcW w:type="dxa" w:w="2268"/>
          </w:tcPr>
          <w:p>
            <w:pPr>
              <w:bidi/>
              <w:spacing w:after="40" w:before="40"/>
              <w:jc w:val="right"/>
            </w:pPr>
            <w:r/>
            <w:r>
              <w:rPr>
                <w:rFonts w:ascii="Arial" w:hAnsi="Arial" w:cs="Arial" w:eastAsia="Arial"/>
                <w:b w:val="0"/>
                <w:sz w:val="19"/>
                <w:rtl/>
                <w:cs/>
              </w:rPr>
              <w:t>סף 'פער גדול בין קטגוריות'</w:t>
            </w:r>
          </w:p>
        </w:tc>
        <w:tc>
          <w:tcPr>
            <w:tcW w:type="dxa" w:w="3061"/>
          </w:tcPr>
          <w:p>
            <w:pPr>
              <w:bidi/>
              <w:spacing w:after="40" w:before="40"/>
              <w:jc w:val="right"/>
            </w:pPr>
            <w:r/>
            <w:r>
              <w:rPr>
                <w:rFonts w:ascii="Arial" w:hAnsi="Arial" w:cs="Arial" w:eastAsia="Arial"/>
                <w:b w:val="0"/>
                <w:sz w:val="19"/>
                <w:rtl/>
                <w:cs/>
              </w:rPr>
              <w:t>פתוח מסבב 1 · הצעת פתיחה: ≥1.5 נקודות</w:t>
            </w:r>
          </w:p>
        </w:tc>
        <w:tc>
          <w:tcPr>
            <w:tcW w:type="dxa" w:w="3742"/>
          </w:tcPr>
          <w:p>
            <w:pPr>
              <w:bidi/>
              <w:spacing w:after="40" w:before="40"/>
              <w:jc w:val="right"/>
            </w:pPr>
            <w:r/>
            <w:r>
              <w:rPr>
                <w:rFonts w:ascii="Arial" w:hAnsi="Arial" w:cs="Arial" w:eastAsia="Arial"/>
                <w:b w:val="0"/>
                <w:sz w:val="19"/>
                <w:rtl/>
                <w:cs/>
              </w:rPr>
              <w:t>סוכן שאמור לזהות אוטומטית אינו יכול</w:t>
            </w:r>
          </w:p>
        </w:tc>
      </w:tr>
      <w:tr>
        <w:tc>
          <w:tcPr>
            <w:tcW w:type="dxa" w:w="2268"/>
          </w:tcPr>
          <w:p>
            <w:pPr>
              <w:bidi/>
              <w:spacing w:after="40" w:before="40"/>
              <w:jc w:val="right"/>
            </w:pPr>
            <w:r/>
            <w:r>
              <w:rPr>
                <w:rFonts w:ascii="Arial" w:hAnsi="Arial" w:cs="Arial" w:eastAsia="Arial"/>
                <w:b w:val="0"/>
                <w:sz w:val="19"/>
                <w:rtl/>
                <w:cs/>
              </w:rPr>
              <w:t>חלון מענה ל-RFI הפתרונות</w:t>
            </w:r>
          </w:p>
        </w:tc>
        <w:tc>
          <w:tcPr>
            <w:tcW w:type="dxa" w:w="3061"/>
          </w:tcPr>
          <w:p>
            <w:pPr>
              <w:bidi/>
              <w:spacing w:after="40" w:before="40"/>
              <w:jc w:val="right"/>
            </w:pPr>
            <w:r/>
            <w:r>
              <w:rPr>
                <w:rFonts w:ascii="Arial" w:hAnsi="Arial" w:cs="Arial" w:eastAsia="Arial"/>
                <w:b w:val="0"/>
                <w:sz w:val="19"/>
                <w:rtl/>
                <w:cs/>
              </w:rPr>
              <w:t>הנחת עבודה: שבועיים</w:t>
            </w:r>
          </w:p>
        </w:tc>
        <w:tc>
          <w:tcPr>
            <w:tcW w:type="dxa" w:w="3742"/>
          </w:tcPr>
          <w:p>
            <w:pPr>
              <w:bidi/>
              <w:spacing w:after="40" w:before="40"/>
              <w:jc w:val="right"/>
            </w:pPr>
            <w:r/>
            <w:r>
              <w:rPr>
                <w:rFonts w:ascii="Arial" w:hAnsi="Arial" w:cs="Arial" w:eastAsia="Arial"/>
                <w:b w:val="0"/>
                <w:sz w:val="19"/>
                <w:rtl/>
                <w:cs/>
              </w:rPr>
              <w:t>סוכן ה-RFI עוצר בתנאי הכניסה בלעדיו</w:t>
            </w:r>
          </w:p>
        </w:tc>
      </w:tr>
      <w:tr>
        <w:tc>
          <w:tcPr>
            <w:tcW w:type="dxa" w:w="2268"/>
          </w:tcPr>
          <w:p>
            <w:pPr>
              <w:bidi/>
              <w:spacing w:after="40" w:before="40"/>
              <w:jc w:val="right"/>
            </w:pPr>
            <w:r/>
            <w:r>
              <w:rPr>
                <w:rFonts w:ascii="Arial" w:hAnsi="Arial" w:cs="Arial" w:eastAsia="Arial"/>
                <w:b w:val="0"/>
                <w:sz w:val="19"/>
                <w:rtl/>
                <w:cs/>
              </w:rPr>
              <w:t>סף כישלון Roadshow</w:t>
            </w:r>
          </w:p>
        </w:tc>
        <w:tc>
          <w:tcPr>
            <w:tcW w:type="dxa" w:w="3061"/>
          </w:tcPr>
          <w:p>
            <w:pPr>
              <w:bidi/>
              <w:spacing w:after="40" w:before="40"/>
              <w:jc w:val="right"/>
            </w:pPr>
            <w:r/>
            <w:r>
              <w:rPr>
                <w:rFonts w:ascii="Arial" w:hAnsi="Arial" w:cs="Arial" w:eastAsia="Arial"/>
                <w:b w:val="0"/>
                <w:sz w:val="19"/>
                <w:rtl/>
                <w:cs/>
              </w:rPr>
              <w:t>הנחת עבודה: 5 סירובים / 8 שבועות / 2 פרופילים</w:t>
            </w:r>
          </w:p>
        </w:tc>
        <w:tc>
          <w:tcPr>
            <w:tcW w:type="dxa" w:w="3742"/>
          </w:tcPr>
          <w:p>
            <w:pPr>
              <w:bidi/>
              <w:spacing w:after="40" w:before="40"/>
              <w:jc w:val="right"/>
            </w:pPr>
            <w:r/>
            <w:r>
              <w:rPr>
                <w:rFonts w:ascii="Arial" w:hAnsi="Arial" w:cs="Arial" w:eastAsia="Arial"/>
                <w:b w:val="0"/>
                <w:sz w:val="19"/>
                <w:rtl/>
                <w:cs/>
              </w:rPr>
              <w:t>אין קריטריון עצירה מוסכם</w:t>
            </w:r>
          </w:p>
        </w:tc>
      </w:tr>
    </w:tbl>
    <w:p>
      <w:pPr>
        <w:spacing w:after="80"/>
      </w:pPr>
    </w:p>
    <w:p>
      <w:pPr>
        <w:keepNext/>
        <w:bidi/>
        <w:spacing w:before="220" w:after="100"/>
        <w:jc w:val="right"/>
      </w:pPr>
      <w:r>
        <w:rPr>
          <w:rFonts w:ascii="Arial" w:hAnsi="Arial" w:cs="Arial" w:eastAsia="Arial"/>
          <w:b/>
          <w:color w:val="B08D3F"/>
          <w:sz w:val="26"/>
          <w:rtl/>
          <w:cs/>
        </w:rPr>
        <w:t>אורית ויואב — ארבע שאלות מתודולוגיות</w:t>
      </w:r>
    </w:p>
    <w:tbl>
      <w:tblPr>
        <w:tblStyle w:val="TableGrid"/>
        <w:tblW w:type="auto" w:w="0"/>
        <w:tblLook w:firstColumn="1" w:firstRow="1" w:lastColumn="0" w:lastRow="0" w:noHBand="0" w:noVBand="1" w:val="04A0"/>
        <w:bidiVisual/>
      </w:tblPr>
      <w:tblGrid>
        <w:gridCol w:w="4873"/>
        <w:gridCol w:w="4873"/>
      </w:tblGrid>
      <w:tr>
        <w:tc>
          <w:tcPr>
            <w:tcW w:type="dxa" w:w="2494"/>
            <w:shd w:fill="1F365C"/>
          </w:tcPr>
          <w:p>
            <w:pPr>
              <w:bidi/>
              <w:spacing w:after="40" w:before="40"/>
              <w:jc w:val="right"/>
            </w:pPr>
            <w:r/>
            <w:r>
              <w:rPr>
                <w:rFonts w:ascii="Arial" w:hAnsi="Arial" w:cs="Arial" w:eastAsia="Arial"/>
                <w:b/>
                <w:color w:val="FFFFFF"/>
                <w:sz w:val="19"/>
                <w:rtl/>
                <w:cs/>
              </w:rPr>
              <w:t>השאלה</w:t>
            </w:r>
          </w:p>
        </w:tc>
        <w:tc>
          <w:tcPr>
            <w:tcW w:type="dxa" w:w="6576"/>
            <w:shd w:fill="1F365C"/>
          </w:tcPr>
          <w:p>
            <w:pPr>
              <w:bidi/>
              <w:spacing w:after="40" w:before="40"/>
              <w:jc w:val="right"/>
            </w:pPr>
            <w:r/>
            <w:r>
              <w:rPr>
                <w:rFonts w:ascii="Arial" w:hAnsi="Arial" w:cs="Arial" w:eastAsia="Arial"/>
                <w:b/>
                <w:color w:val="FFFFFF"/>
                <w:sz w:val="19"/>
                <w:rtl/>
                <w:cs/>
              </w:rPr>
              <w:t>למה זה חוסם</w:t>
            </w:r>
          </w:p>
        </w:tc>
      </w:tr>
      <w:tr>
        <w:tc>
          <w:tcPr>
            <w:tcW w:type="dxa" w:w="2494"/>
          </w:tcPr>
          <w:p>
            <w:pPr>
              <w:bidi/>
              <w:spacing w:after="40" w:before="40"/>
              <w:jc w:val="right"/>
            </w:pPr>
            <w:r/>
            <w:r>
              <w:rPr>
                <w:rFonts w:ascii="Arial" w:hAnsi="Arial" w:cs="Arial" w:eastAsia="Arial"/>
                <w:b w:val="0"/>
                <w:sz w:val="19"/>
                <w:rtl/>
                <w:cs/>
              </w:rPr>
              <w:t>גורם שורש בדרגה 4</w:t>
            </w:r>
          </w:p>
        </w:tc>
        <w:tc>
          <w:tcPr>
            <w:tcW w:type="dxa" w:w="6576"/>
          </w:tcPr>
          <w:p>
            <w:pPr>
              <w:bidi/>
              <w:spacing w:after="40" w:before="40"/>
              <w:jc w:val="right"/>
            </w:pPr>
            <w:r/>
            <w:r>
              <w:rPr>
                <w:rFonts w:ascii="Arial" w:hAnsi="Arial" w:cs="Arial" w:eastAsia="Arial"/>
                <w:b w:val="0"/>
                <w:sz w:val="19"/>
                <w:rtl/>
                <w:cs/>
              </w:rPr>
              <w:t>'מצריך תהליך ארוך יותר' אינו קריטריון הפעלה. ההשערה החזקה ביותר שנמצאה בבדיקה האמיתית היא דרגה 4 — והמערכת אינה יודעת אם לסמן ולעצור או להמשיך</w:t>
            </w:r>
          </w:p>
        </w:tc>
      </w:tr>
      <w:tr>
        <w:tc>
          <w:tcPr>
            <w:tcW w:type="dxa" w:w="2494"/>
          </w:tcPr>
          <w:p>
            <w:pPr>
              <w:bidi/>
              <w:spacing w:after="40" w:before="40"/>
              <w:jc w:val="right"/>
            </w:pPr>
            <w:r/>
            <w:r>
              <w:rPr>
                <w:rFonts w:ascii="Arial" w:hAnsi="Arial" w:cs="Arial" w:eastAsia="Arial"/>
                <w:b w:val="0"/>
                <w:sz w:val="19"/>
                <w:rtl/>
                <w:cs/>
              </w:rPr>
              <w:t>הגדרת 'שחקן' וסוגי השחקנים</w:t>
            </w:r>
          </w:p>
        </w:tc>
        <w:tc>
          <w:tcPr>
            <w:tcW w:type="dxa" w:w="6576"/>
          </w:tcPr>
          <w:p>
            <w:pPr>
              <w:bidi/>
              <w:spacing w:after="40" w:before="40"/>
              <w:jc w:val="right"/>
            </w:pPr>
            <w:r/>
            <w:r>
              <w:rPr>
                <w:rFonts w:ascii="Arial" w:hAnsi="Arial" w:cs="Arial" w:eastAsia="Arial"/>
                <w:b w:val="0"/>
                <w:sz w:val="19"/>
                <w:rtl/>
                <w:cs/>
              </w:rPr>
              <w:t>הרשימה נגזרה מדוגמאות ולא מהחלטה. בלעדיה הסוכן יתייג לקטגוריות שהמציא — והפלט ייראה תקין</w:t>
            </w:r>
          </w:p>
        </w:tc>
      </w:tr>
      <w:tr>
        <w:tc>
          <w:tcPr>
            <w:tcW w:type="dxa" w:w="2494"/>
          </w:tcPr>
          <w:p>
            <w:pPr>
              <w:bidi/>
              <w:spacing w:after="40" w:before="40"/>
              <w:jc w:val="right"/>
            </w:pPr>
            <w:r/>
            <w:r>
              <w:rPr>
                <w:rFonts w:ascii="Arial" w:hAnsi="Arial" w:cs="Arial" w:eastAsia="Arial"/>
                <w:b w:val="0"/>
                <w:sz w:val="19"/>
                <w:rtl/>
                <w:cs/>
              </w:rPr>
              <w:t>חסם שאינו ניתן לתמחור</w:t>
            </w:r>
          </w:p>
        </w:tc>
        <w:tc>
          <w:tcPr>
            <w:tcW w:type="dxa" w:w="6576"/>
          </w:tcPr>
          <w:p>
            <w:pPr>
              <w:bidi/>
              <w:spacing w:after="40" w:before="40"/>
              <w:jc w:val="right"/>
            </w:pPr>
            <w:r/>
            <w:r>
              <w:rPr>
                <w:rFonts w:ascii="Arial" w:hAnsi="Arial" w:cs="Arial" w:eastAsia="Arial"/>
                <w:b w:val="0"/>
                <w:sz w:val="19"/>
                <w:rtl/>
                <w:cs/>
              </w:rPr>
              <w:t>הרכיב היקר ביותר במיזם הוא רגולטורי ואין לו תג מחיר. טווח תקציב שמדלג עליו נראה שלם</w:t>
            </w:r>
          </w:p>
        </w:tc>
      </w:tr>
      <w:tr>
        <w:tc>
          <w:tcPr>
            <w:tcW w:type="dxa" w:w="2494"/>
          </w:tcPr>
          <w:p>
            <w:pPr>
              <w:bidi/>
              <w:spacing w:after="40" w:before="40"/>
              <w:jc w:val="right"/>
            </w:pPr>
            <w:r/>
            <w:r>
              <w:rPr>
                <w:rFonts w:ascii="Arial" w:hAnsi="Arial" w:cs="Arial" w:eastAsia="Arial"/>
                <w:b w:val="0"/>
                <w:sz w:val="19"/>
                <w:rtl/>
                <w:cs/>
              </w:rPr>
              <w:t>מושג 'שותפות מורכבת'</w:t>
            </w:r>
          </w:p>
        </w:tc>
        <w:tc>
          <w:tcPr>
            <w:tcW w:type="dxa" w:w="6576"/>
          </w:tcPr>
          <w:p>
            <w:pPr>
              <w:bidi/>
              <w:spacing w:after="40" w:before="40"/>
              <w:jc w:val="right"/>
            </w:pPr>
            <w:r/>
            <w:r>
              <w:rPr>
                <w:rFonts w:ascii="Arial" w:hAnsi="Arial" w:cs="Arial" w:eastAsia="Arial"/>
                <w:b w:val="0"/>
                <w:sz w:val="19"/>
                <w:rtl/>
                <w:cs/>
              </w:rPr>
              <w:t>ההתאמה הטובה ביותר הייתה צירוף של שלושה גורמים בתפקידים שונים — ואין לזה מושג בפרק 2</w:t>
            </w:r>
          </w:p>
        </w:tc>
      </w:tr>
    </w:tbl>
    <w:p>
      <w:pPr>
        <w:spacing w:after="80"/>
      </w:pPr>
    </w:p>
    <w:p>
      <w:pPr>
        <w:keepNext/>
        <w:bidi/>
        <w:spacing w:before="220" w:after="100"/>
        <w:jc w:val="right"/>
      </w:pPr>
      <w:r>
        <w:rPr>
          <w:rFonts w:ascii="Arial" w:hAnsi="Arial" w:cs="Arial" w:eastAsia="Arial"/>
          <w:b/>
          <w:color w:val="B08D3F"/>
          <w:sz w:val="26"/>
          <w:rtl/>
          <w:cs/>
        </w:rPr>
        <w:t>ארכיטקט — חמישה חובות עיצוב</w:t>
      </w:r>
    </w:p>
    <w:p>
      <w:pPr>
        <w:bidi/>
        <w:spacing w:after="60"/>
        <w:ind w:right="340"/>
        <w:jc w:val="right"/>
      </w:pPr>
      <w:r>
        <w:rPr>
          <w:rFonts w:ascii="Arial" w:hAnsi="Arial" w:cs="Arial" w:eastAsia="Arial"/>
          <w:b w:val="0"/>
          <w:sz w:val="21"/>
          <w:rtl/>
          <w:cs/>
        </w:rPr>
        <w:t>•  סדר קנבס מול תקציב — הקנבס נבנה תמיד עם סעיף עלויות ריק</w:t>
      </w:r>
    </w:p>
    <w:p>
      <w:pPr>
        <w:bidi/>
        <w:spacing w:after="60"/>
        <w:ind w:right="340"/>
        <w:jc w:val="right"/>
      </w:pPr>
      <w:r>
        <w:rPr>
          <w:rFonts w:ascii="Arial" w:hAnsi="Arial" w:cs="Arial" w:eastAsia="Arial"/>
          <w:b w:val="0"/>
          <w:sz w:val="21"/>
          <w:rtl/>
          <w:cs/>
        </w:rPr>
        <w:t>•  תזמון סוכן סקירת השוק — רץ מוקדם מכדי לראות את מה שהוא מחפש</w:t>
      </w:r>
    </w:p>
    <w:p>
      <w:pPr>
        <w:bidi/>
        <w:spacing w:after="60"/>
        <w:ind w:right="340"/>
        <w:jc w:val="right"/>
      </w:pPr>
      <w:r>
        <w:rPr>
          <w:rFonts w:ascii="Arial" w:hAnsi="Arial" w:cs="Arial" w:eastAsia="Arial"/>
          <w:b w:val="0"/>
          <w:sz w:val="21"/>
          <w:rtl/>
          <w:cs/>
        </w:rPr>
        <w:t>•  בית לכיוונים שנשללו, ומנגנון שפותח מיזם נפרד מכיוון שסומן ככזה</w:t>
      </w:r>
    </w:p>
    <w:p>
      <w:pPr>
        <w:bidi/>
        <w:spacing w:after="60"/>
        <w:ind w:right="340"/>
        <w:jc w:val="right"/>
      </w:pPr>
      <w:r>
        <w:rPr>
          <w:rFonts w:ascii="Arial" w:hAnsi="Arial" w:cs="Arial" w:eastAsia="Arial"/>
          <w:b w:val="0"/>
          <w:sz w:val="21"/>
          <w:rtl/>
          <w:cs/>
        </w:rPr>
        <w:t>•  שדה לשיעור ההיענות ל-RFI — אות על השוק שאיש אינו קולט</w:t>
      </w:r>
    </w:p>
    <w:p>
      <w:pPr>
        <w:bidi/>
        <w:spacing w:after="60"/>
        <w:ind w:right="340"/>
        <w:jc w:val="right"/>
      </w:pPr>
      <w:r>
        <w:rPr>
          <w:rFonts w:ascii="Arial" w:hAnsi="Arial" w:cs="Arial" w:eastAsia="Arial"/>
          <w:b w:val="0"/>
          <w:sz w:val="21"/>
          <w:rtl/>
          <w:cs/>
        </w:rPr>
        <w:t>•  יומן החלטות לשלב 02 — הסוכן מוגדר ומעולם לא הופעל</w:t>
      </w:r>
    </w:p>
    <w:p>
      <w:pPr>
        <w:keepNext/>
        <w:bidi/>
        <w:spacing w:before="220" w:after="100"/>
        <w:jc w:val="right"/>
      </w:pPr>
      <w:r>
        <w:rPr>
          <w:rFonts w:ascii="Arial" w:hAnsi="Arial" w:cs="Arial" w:eastAsia="Arial"/>
          <w:b/>
          <w:color w:val="B08D3F"/>
          <w:sz w:val="26"/>
          <w:rtl/>
          <w:cs/>
        </w:rPr>
        <w:t>צוות המימוש — מגבלת פלטפורמה</w:t>
      </w:r>
    </w:p>
    <w:p>
      <w:pPr>
        <w:bidi/>
        <w:spacing w:after="120" w:before="0"/>
        <w:jc w:val="right"/>
      </w:pPr>
      <w:r>
        <w:rPr>
          <w:rFonts w:ascii="Arial" w:hAnsi="Arial" w:cs="Arial" w:eastAsia="Arial"/>
          <w:b w:val="0"/>
          <w:sz w:val="21"/>
          <w:rtl/>
          <w:cs/>
        </w:rPr>
        <w:t>WebFetch אינו קורא PDF. בבדיקה האמיתית נדרשה גישה ל-shell כדי לחלץ טקסט מדוח מבקר המדינה — המקור המרכזי של כל החקר. סוכן שירוץ על הפלטפורמה בלי יכולת כזו יפספס אותו. זו אינה תקלה בסקיל אלא אילוץ שצריך להיכנס לתכנון.</w:t>
      </w:r>
    </w:p>
    <w:p>
      <w:pPr>
        <w:keepNext/>
        <w:bidi/>
        <w:spacing w:before="320" w:after="100"/>
        <w:jc w:val="right"/>
      </w:pPr>
      <w:r>
        <w:rPr>
          <w:rFonts w:ascii="Arial" w:hAnsi="Arial" w:cs="Arial" w:eastAsia="Arial"/>
          <w:b/>
          <w:color w:val="1F365C"/>
          <w:sz w:val="32"/>
          <w:rtl/>
          <w:cs/>
        </w:rPr>
        <w:t>מה עדיין לא נבדק</w:t>
      </w:r>
    </w:p>
    <w:tbl>
      <w:tblPr>
        <w:tblStyle w:val="TableGrid"/>
        <w:tblW w:type="auto" w:w="0"/>
        <w:tblLook w:firstColumn="1" w:firstRow="1" w:lastColumn="0" w:lastRow="0" w:noHBand="0" w:noVBand="1" w:val="04A0"/>
        <w:bidiVisual/>
      </w:tblPr>
      <w:tblGrid>
        <w:gridCol w:w="4873"/>
        <w:gridCol w:w="4873"/>
      </w:tblGrid>
      <w:tr>
        <w:tc>
          <w:tcPr>
            <w:tcW w:type="dxa" w:w="2494"/>
            <w:shd w:fill="1F365C"/>
          </w:tcPr>
          <w:p>
            <w:pPr>
              <w:bidi/>
              <w:spacing w:after="40" w:before="40"/>
              <w:jc w:val="right"/>
            </w:pPr>
            <w:r/>
            <w:r>
              <w:rPr>
                <w:rFonts w:ascii="Arial" w:hAnsi="Arial" w:cs="Arial" w:eastAsia="Arial"/>
                <w:b/>
                <w:color w:val="FFFFFF"/>
                <w:sz w:val="19"/>
                <w:rtl/>
                <w:cs/>
              </w:rPr>
              <w:t>מה</w:t>
            </w:r>
          </w:p>
        </w:tc>
        <w:tc>
          <w:tcPr>
            <w:tcW w:type="dxa" w:w="6576"/>
            <w:shd w:fill="1F365C"/>
          </w:tcPr>
          <w:p>
            <w:pPr>
              <w:bidi/>
              <w:spacing w:after="40" w:before="40"/>
              <w:jc w:val="right"/>
            </w:pPr>
            <w:r/>
            <w:r>
              <w:rPr>
                <w:rFonts w:ascii="Arial" w:hAnsi="Arial" w:cs="Arial" w:eastAsia="Arial"/>
                <w:b/>
                <w:color w:val="FFFFFF"/>
                <w:sz w:val="19"/>
                <w:rtl/>
                <w:cs/>
              </w:rPr>
              <w:t>למה</w:t>
            </w:r>
          </w:p>
        </w:tc>
      </w:tr>
      <w:tr>
        <w:tc>
          <w:tcPr>
            <w:tcW w:type="dxa" w:w="2494"/>
          </w:tcPr>
          <w:p>
            <w:pPr>
              <w:bidi/>
              <w:spacing w:after="40" w:before="40"/>
              <w:jc w:val="right"/>
            </w:pPr>
            <w:r/>
            <w:r>
              <w:rPr>
                <w:rFonts w:ascii="Arial" w:hAnsi="Arial" w:cs="Arial" w:eastAsia="Arial"/>
                <w:b w:val="0"/>
                <w:sz w:val="19"/>
                <w:rtl/>
                <w:cs/>
              </w:rPr>
              <w:t>איכות התוצרים בסימולציה</w:t>
            </w:r>
          </w:p>
        </w:tc>
        <w:tc>
          <w:tcPr>
            <w:tcW w:type="dxa" w:w="6576"/>
          </w:tcPr>
          <w:p>
            <w:pPr>
              <w:bidi/>
              <w:spacing w:after="40" w:before="40"/>
              <w:jc w:val="right"/>
            </w:pPr>
            <w:r/>
            <w:r>
              <w:rPr>
                <w:rFonts w:ascii="Arial" w:hAnsi="Arial" w:cs="Arial" w:eastAsia="Arial"/>
                <w:b w:val="0"/>
                <w:sz w:val="19"/>
                <w:rtl/>
                <w:cs/>
              </w:rPr>
              <w:t>כל התוכן בכור הוא סימולציה. איכות החקר, הניסוח והסריקה אינה ניתנת לבדיקה שם — ולכן נבדקה בנפרד בסבב 5, בהרצה אמיתית אחת בלבד</w:t>
            </w:r>
          </w:p>
        </w:tc>
      </w:tr>
      <w:tr>
        <w:tc>
          <w:tcPr>
            <w:tcW w:type="dxa" w:w="2494"/>
          </w:tcPr>
          <w:p>
            <w:pPr>
              <w:bidi/>
              <w:spacing w:after="40" w:before="40"/>
              <w:jc w:val="right"/>
            </w:pPr>
            <w:r/>
            <w:r>
              <w:rPr>
                <w:rFonts w:ascii="Arial" w:hAnsi="Arial" w:cs="Arial" w:eastAsia="Arial"/>
                <w:b w:val="0"/>
                <w:sz w:val="19"/>
                <w:rtl/>
                <w:cs/>
              </w:rPr>
              <w:t>הרצה מול Haiku ו-Sonnet</w:t>
            </w:r>
          </w:p>
        </w:tc>
        <w:tc>
          <w:tcPr>
            <w:tcW w:type="dxa" w:w="6576"/>
          </w:tcPr>
          <w:p>
            <w:pPr>
              <w:bidi/>
              <w:spacing w:after="40" w:before="40"/>
              <w:jc w:val="right"/>
            </w:pPr>
            <w:r/>
            <w:r>
              <w:rPr>
                <w:rFonts w:ascii="Arial" w:hAnsi="Arial" w:cs="Arial" w:eastAsia="Arial"/>
                <w:b w:val="0"/>
                <w:sz w:val="19"/>
                <w:rtl/>
                <w:cs/>
              </w:rPr>
              <w:t>המפרט של Anthropic ממליץ לבדוק בכל מודל מיועד. סבב 5 בדק אחד מהשלושה על Sonnet; שאר ההרצות היו על Opus</w:t>
            </w:r>
          </w:p>
        </w:tc>
      </w:tr>
      <w:tr>
        <w:tc>
          <w:tcPr>
            <w:tcW w:type="dxa" w:w="2494"/>
          </w:tcPr>
          <w:p>
            <w:pPr>
              <w:bidi/>
              <w:spacing w:after="40" w:before="40"/>
              <w:jc w:val="right"/>
            </w:pPr>
            <w:r/>
            <w:r>
              <w:rPr>
                <w:rFonts w:ascii="Arial" w:hAnsi="Arial" w:cs="Arial" w:eastAsia="Arial"/>
                <w:b w:val="0"/>
                <w:sz w:val="19"/>
                <w:rtl/>
                <w:cs/>
              </w:rPr>
              <w:t>סוכן אחד שמעולם לא הורץ</w:t>
            </w:r>
          </w:p>
        </w:tc>
        <w:tc>
          <w:tcPr>
            <w:tcW w:type="dxa" w:w="6576"/>
          </w:tcPr>
          <w:p>
            <w:pPr>
              <w:bidi/>
              <w:spacing w:after="40" w:before="40"/>
              <w:jc w:val="right"/>
            </w:pPr>
            <w:r/>
            <w:r>
              <w:rPr>
                <w:rFonts w:ascii="Arial" w:hAnsi="Arial" w:cs="Arial" w:eastAsia="Arial"/>
                <w:b w:val="0"/>
                <w:sz w:val="19"/>
                <w:rtl/>
                <w:cs/>
              </w:rPr>
              <w:t>md-expert-suggestions — הצעת מועמדים ל-Mission Squad</w:t>
            </w:r>
          </w:p>
        </w:tc>
      </w:tr>
      <w:tr>
        <w:tc>
          <w:tcPr>
            <w:tcW w:type="dxa" w:w="2494"/>
          </w:tcPr>
          <w:p>
            <w:pPr>
              <w:bidi/>
              <w:spacing w:after="40" w:before="40"/>
              <w:jc w:val="right"/>
            </w:pPr>
            <w:r/>
            <w:r>
              <w:rPr>
                <w:rFonts w:ascii="Arial" w:hAnsi="Arial" w:cs="Arial" w:eastAsia="Arial"/>
                <w:b w:val="0"/>
                <w:sz w:val="19"/>
                <w:rtl/>
                <w:cs/>
              </w:rPr>
              <w:t>בנייה בפועל על הפלטפורמה</w:t>
            </w:r>
          </w:p>
        </w:tc>
        <w:tc>
          <w:tcPr>
            <w:tcW w:type="dxa" w:w="6576"/>
          </w:tcPr>
          <w:p>
            <w:pPr>
              <w:bidi/>
              <w:spacing w:after="40" w:before="40"/>
              <w:jc w:val="right"/>
            </w:pPr>
            <w:r/>
            <w:r>
              <w:rPr>
                <w:rFonts w:ascii="Arial" w:hAnsi="Arial" w:cs="Arial" w:eastAsia="Arial"/>
                <w:b w:val="0"/>
                <w:sz w:val="19"/>
                <w:rtl/>
                <w:cs/>
              </w:rPr>
              <w:t>סבב 5 בדק אם אפשר לגזור מפרט. הוא לא בדק אם המפרט עובד כשבונים ממנו</w:t>
            </w:r>
          </w:p>
        </w:tc>
      </w:tr>
    </w:tbl>
    <w:p>
      <w:pPr>
        <w:spacing w:after="80"/>
      </w:pPr>
    </w:p>
    <w:p>
      <w:pPr>
        <w:bidi/>
        <w:spacing w:before="100" w:after="160"/>
        <w:ind w:right="454" w:left="454"/>
        <w:jc w:val="right"/>
      </w:pPr>
      <w:r>
        <w:rPr>
          <w:rFonts w:ascii="Arial" w:hAnsi="Arial" w:cs="Arial" w:eastAsia="Arial"/>
          <w:b/>
          <w:i/>
          <w:color w:val="1F365C"/>
          <w:sz w:val="21"/>
          <w:rtl/>
          <w:cs/>
        </w:rPr>
        <w:t>הבדיקה המשמעותית שנותרה היא הרצה בידי הצוות המיישם. בדיקה עיוורת של סוכן היא הקשר טרי — לא ראש אחר.</w:t>
      </w:r>
    </w:p>
    <w:p>
      <w:r>
        <w:br w:type="page"/>
      </w:r>
    </w:p>
    <w:p>
      <w:pPr>
        <w:keepNext/>
        <w:bidi/>
        <w:spacing w:before="320" w:after="100"/>
        <w:jc w:val="right"/>
      </w:pPr>
      <w:r>
        <w:rPr>
          <w:rFonts w:ascii="Arial" w:hAnsi="Arial" w:cs="Arial" w:eastAsia="Arial"/>
          <w:b/>
          <w:color w:val="1F365C"/>
          <w:sz w:val="32"/>
          <w:rtl/>
          <w:cs/>
        </w:rPr>
        <w:t>נספח · תוצרי הבדיקה בכור</w:t>
      </w:r>
    </w:p>
    <w:p>
      <w:pPr>
        <w:bidi/>
        <w:spacing w:after="160" w:before="0"/>
        <w:jc w:val="right"/>
      </w:pPr>
      <w:r>
        <w:rPr>
          <w:rFonts w:ascii="Arial" w:hAnsi="Arial" w:cs="Arial" w:eastAsia="Arial"/>
          <w:b w:val="0"/>
          <w:color w:val="5A5A5A"/>
          <w:sz w:val="20"/>
          <w:rtl/>
          <w:cs/>
        </w:rPr>
        <w:t>כל הקבצים תחת כורי-בינה/כור-מעבדה. כולם מסומנים כסימולציה למעט מקורות שסומנו אחרת.</w:t>
      </w:r>
    </w:p>
    <w:tbl>
      <w:tblPr>
        <w:tblStyle w:val="TableGrid"/>
        <w:tblW w:type="auto" w:w="0"/>
        <w:tblLook w:firstColumn="1" w:firstRow="1" w:lastColumn="0" w:lastRow="0" w:noHBand="0" w:noVBand="1" w:val="04A0"/>
        <w:bidiVisual/>
      </w:tblPr>
      <w:tblGrid>
        <w:gridCol w:w="4873"/>
        <w:gridCol w:w="4873"/>
      </w:tblGrid>
      <w:tr>
        <w:tc>
          <w:tcPr>
            <w:tcW w:type="dxa" w:w="2608"/>
            <w:shd w:fill="1F365C"/>
          </w:tcPr>
          <w:p>
            <w:pPr>
              <w:bidi/>
              <w:spacing w:after="40" w:before="40"/>
              <w:jc w:val="right"/>
            </w:pPr>
            <w:r/>
            <w:r>
              <w:rPr>
                <w:rFonts w:ascii="Arial" w:hAnsi="Arial" w:cs="Arial" w:eastAsia="Arial"/>
                <w:b/>
                <w:color w:val="FFFFFF"/>
                <w:sz w:val="19"/>
                <w:rtl/>
                <w:cs/>
              </w:rPr>
              <w:t>התיקייה</w:t>
            </w:r>
          </w:p>
        </w:tc>
        <w:tc>
          <w:tcPr>
            <w:tcW w:type="dxa" w:w="6463"/>
            <w:shd w:fill="1F365C"/>
          </w:tcPr>
          <w:p>
            <w:pPr>
              <w:bidi/>
              <w:spacing w:after="40" w:before="40"/>
              <w:jc w:val="right"/>
            </w:pPr>
            <w:r/>
            <w:r>
              <w:rPr>
                <w:rFonts w:ascii="Arial" w:hAnsi="Arial" w:cs="Arial" w:eastAsia="Arial"/>
                <w:b/>
                <w:color w:val="FFFFFF"/>
                <w:sz w:val="19"/>
                <w:rtl/>
                <w:cs/>
              </w:rPr>
              <w:t>מה יש בה</w:t>
            </w:r>
          </w:p>
        </w:tc>
      </w:tr>
      <w:tr>
        <w:tc>
          <w:tcPr>
            <w:tcW w:type="dxa" w:w="2608"/>
          </w:tcPr>
          <w:p>
            <w:pPr>
              <w:bidi/>
              <w:spacing w:after="40" w:before="40"/>
              <w:jc w:val="right"/>
            </w:pPr>
            <w:r/>
            <w:r>
              <w:rPr>
                <w:rFonts w:ascii="Arial" w:hAnsi="Arial" w:cs="Arial" w:eastAsia="Arial"/>
                <w:b w:val="0"/>
                <w:sz w:val="19"/>
                <w:rtl/>
                <w:cs/>
              </w:rPr>
              <w:t>01-מפעל-הבעיות</w:t>
            </w:r>
          </w:p>
        </w:tc>
        <w:tc>
          <w:tcPr>
            <w:tcW w:type="dxa" w:w="6463"/>
          </w:tcPr>
          <w:p>
            <w:pPr>
              <w:bidi/>
              <w:spacing w:after="40" w:before="40"/>
              <w:jc w:val="right"/>
            </w:pPr>
            <w:r/>
            <w:r>
              <w:rPr>
                <w:rFonts w:ascii="Arial" w:hAnsi="Arial" w:cs="Arial" w:eastAsia="Arial"/>
                <w:b w:val="0"/>
                <w:sz w:val="19"/>
                <w:rtl/>
                <w:cs/>
              </w:rPr>
              <w:t>35 קבצי מקור · 7 פריטים גולמיים · אינדקס · 4 ניתוחים · 4 טיוטות כרטיס · יומן החלטות · דוח סבב 1</w:t>
            </w:r>
          </w:p>
        </w:tc>
      </w:tr>
      <w:tr>
        <w:tc>
          <w:tcPr>
            <w:tcW w:type="dxa" w:w="2608"/>
          </w:tcPr>
          <w:p>
            <w:pPr>
              <w:bidi/>
              <w:spacing w:after="40" w:before="40"/>
              <w:jc w:val="right"/>
            </w:pPr>
            <w:r/>
            <w:r>
              <w:rPr>
                <w:rFonts w:ascii="Arial" w:hAnsi="Arial" w:cs="Arial" w:eastAsia="Arial"/>
                <w:b w:val="0"/>
                <w:sz w:val="19"/>
                <w:rtl/>
                <w:cs/>
              </w:rPr>
              <w:t>02-הגדרת-המיזם/מיזמים</w:t>
            </w:r>
          </w:p>
        </w:tc>
        <w:tc>
          <w:tcPr>
            <w:tcW w:type="dxa" w:w="6463"/>
          </w:tcPr>
          <w:p>
            <w:pPr>
              <w:bidi/>
              <w:spacing w:after="40" w:before="40"/>
              <w:jc w:val="right"/>
            </w:pPr>
            <w:r/>
            <w:r>
              <w:rPr>
                <w:rFonts w:ascii="Arial" w:hAnsi="Arial" w:cs="Arial" w:eastAsia="Arial"/>
                <w:b w:val="0"/>
                <w:sz w:val="19"/>
                <w:rtl/>
                <w:cs/>
              </w:rPr>
              <w:t>M-001 — כרטיס המיזם, כולל frontmatter מוקלד</w:t>
            </w:r>
          </w:p>
        </w:tc>
      </w:tr>
      <w:tr>
        <w:tc>
          <w:tcPr>
            <w:tcW w:type="dxa" w:w="2608"/>
          </w:tcPr>
          <w:p>
            <w:pPr>
              <w:bidi/>
              <w:spacing w:after="40" w:before="40"/>
              <w:jc w:val="right"/>
            </w:pPr>
            <w:r/>
            <w:r>
              <w:rPr>
                <w:rFonts w:ascii="Arial" w:hAnsi="Arial" w:cs="Arial" w:eastAsia="Arial"/>
                <w:b w:val="0"/>
                <w:sz w:val="19"/>
                <w:rtl/>
                <w:cs/>
              </w:rPr>
              <w:t>02-הגדרת-המיזם/1-חקר-הבעיה</w:t>
            </w:r>
          </w:p>
        </w:tc>
        <w:tc>
          <w:tcPr>
            <w:tcW w:type="dxa" w:w="6463"/>
          </w:tcPr>
          <w:p>
            <w:pPr>
              <w:bidi/>
              <w:spacing w:after="40" w:before="40"/>
              <w:jc w:val="right"/>
            </w:pPr>
            <w:r/>
            <w:r>
              <w:rPr>
                <w:rFonts w:ascii="Arial" w:hAnsi="Arial" w:cs="Arial" w:eastAsia="Arial"/>
                <w:b w:val="0"/>
                <w:sz w:val="19"/>
                <w:rtl/>
                <w:cs/>
              </w:rPr>
              <w:t>RFI לשטח · מסמך הכנה · תיעוד סדנה 1 · ארבעת המאמתים · מסמך הגדרת בעיה</w:t>
            </w:r>
          </w:p>
        </w:tc>
      </w:tr>
      <w:tr>
        <w:tc>
          <w:tcPr>
            <w:tcW w:type="dxa" w:w="2608"/>
          </w:tcPr>
          <w:p>
            <w:pPr>
              <w:bidi/>
              <w:spacing w:after="40" w:before="40"/>
              <w:jc w:val="right"/>
            </w:pPr>
            <w:r/>
            <w:r>
              <w:rPr>
                <w:rFonts w:ascii="Arial" w:hAnsi="Arial" w:cs="Arial" w:eastAsia="Arial"/>
                <w:b w:val="0"/>
                <w:sz w:val="19"/>
                <w:rtl/>
                <w:cs/>
              </w:rPr>
              <w:t>02-הגדרת-המיזם/2-רעיונאות</w:t>
            </w:r>
          </w:p>
        </w:tc>
        <w:tc>
          <w:tcPr>
            <w:tcW w:type="dxa" w:w="6463"/>
          </w:tcPr>
          <w:p>
            <w:pPr>
              <w:bidi/>
              <w:spacing w:after="40" w:before="40"/>
              <w:jc w:val="right"/>
            </w:pPr>
            <w:r/>
            <w:r>
              <w:rPr>
                <w:rFonts w:ascii="Arial" w:hAnsi="Arial" w:cs="Arial" w:eastAsia="Arial"/>
                <w:b w:val="0"/>
                <w:sz w:val="19"/>
                <w:rtl/>
                <w:cs/>
              </w:rPr>
              <w:t>תיעוד סדנת Diverge · תיעוד סדנת Converge · כרטיס פתרון</w:t>
            </w:r>
          </w:p>
        </w:tc>
      </w:tr>
      <w:tr>
        <w:tc>
          <w:tcPr>
            <w:tcW w:type="dxa" w:w="2608"/>
          </w:tcPr>
          <w:p>
            <w:pPr>
              <w:bidi/>
              <w:spacing w:after="40" w:before="40"/>
              <w:jc w:val="right"/>
            </w:pPr>
            <w:r/>
            <w:r>
              <w:rPr>
                <w:rFonts w:ascii="Arial" w:hAnsi="Arial" w:cs="Arial" w:eastAsia="Arial"/>
                <w:b w:val="0"/>
                <w:sz w:val="19"/>
                <w:rtl/>
                <w:cs/>
              </w:rPr>
              <w:t>02-הגדרת-המיזם/3-lean-canvas</w:t>
            </w:r>
          </w:p>
        </w:tc>
        <w:tc>
          <w:tcPr>
            <w:tcW w:type="dxa" w:w="6463"/>
          </w:tcPr>
          <w:p>
            <w:pPr>
              <w:bidi/>
              <w:spacing w:after="40" w:before="40"/>
              <w:jc w:val="right"/>
            </w:pPr>
            <w:r/>
            <w:r>
              <w:rPr>
                <w:rFonts w:ascii="Arial" w:hAnsi="Arial" w:cs="Arial" w:eastAsia="Arial"/>
                <w:b w:val="0"/>
                <w:sz w:val="19"/>
                <w:rtl/>
                <w:cs/>
              </w:rPr>
              <w:t>קנבס לכל פרסונה · מיזוג קנבסים · בריף מיזם</w:t>
            </w:r>
          </w:p>
        </w:tc>
      </w:tr>
      <w:tr>
        <w:tc>
          <w:tcPr>
            <w:tcW w:type="dxa" w:w="2608"/>
          </w:tcPr>
          <w:p>
            <w:pPr>
              <w:bidi/>
              <w:spacing w:after="40" w:before="40"/>
              <w:jc w:val="right"/>
            </w:pPr>
            <w:r/>
            <w:r>
              <w:rPr>
                <w:rFonts w:ascii="Arial" w:hAnsi="Arial" w:cs="Arial" w:eastAsia="Arial"/>
                <w:b w:val="0"/>
                <w:sz w:val="19"/>
                <w:rtl/>
                <w:cs/>
              </w:rPr>
              <w:t>02-הגדרת-המיזם/4-rfi-פתרונות</w:t>
            </w:r>
          </w:p>
        </w:tc>
        <w:tc>
          <w:tcPr>
            <w:tcW w:type="dxa" w:w="6463"/>
          </w:tcPr>
          <w:p>
            <w:pPr>
              <w:bidi/>
              <w:spacing w:after="40" w:before="40"/>
              <w:jc w:val="right"/>
            </w:pPr>
            <w:r/>
            <w:r>
              <w:rPr>
                <w:rFonts w:ascii="Arial" w:hAnsi="Arial" w:cs="Arial" w:eastAsia="Arial"/>
                <w:b w:val="0"/>
                <w:sz w:val="19"/>
                <w:rtl/>
                <w:cs/>
              </w:rPr>
              <w:t>RFI פתרונות · טבלת פתרונות · טווח תקציב</w:t>
            </w:r>
          </w:p>
        </w:tc>
      </w:tr>
      <w:tr>
        <w:tc>
          <w:tcPr>
            <w:tcW w:type="dxa" w:w="2608"/>
          </w:tcPr>
          <w:p>
            <w:pPr>
              <w:bidi/>
              <w:spacing w:after="40" w:before="40"/>
              <w:jc w:val="right"/>
            </w:pPr>
            <w:r/>
            <w:r>
              <w:rPr>
                <w:rFonts w:ascii="Arial" w:hAnsi="Arial" w:cs="Arial" w:eastAsia="Arial"/>
                <w:b w:val="0"/>
                <w:sz w:val="19"/>
                <w:rtl/>
                <w:cs/>
              </w:rPr>
              <w:t>02-הגדרת-המיזם/5-roadshow</w:t>
            </w:r>
          </w:p>
        </w:tc>
        <w:tc>
          <w:tcPr>
            <w:tcW w:type="dxa" w:w="6463"/>
          </w:tcPr>
          <w:p>
            <w:pPr>
              <w:bidi/>
              <w:spacing w:after="40" w:before="40"/>
              <w:jc w:val="right"/>
            </w:pPr>
            <w:r/>
            <w:r>
              <w:rPr>
                <w:rFonts w:ascii="Arial" w:hAnsi="Arial" w:cs="Arial" w:eastAsia="Arial"/>
                <w:b w:val="0"/>
                <w:sz w:val="19"/>
                <w:rtl/>
                <w:cs/>
              </w:rPr>
              <w:t>מיפוי שותפים · תוצאת Roadshow, כולל ענף כישלון</w:t>
            </w:r>
          </w:p>
        </w:tc>
      </w:tr>
      <w:tr>
        <w:tc>
          <w:tcPr>
            <w:tcW w:type="dxa" w:w="2608"/>
          </w:tcPr>
          <w:p>
            <w:pPr>
              <w:bidi/>
              <w:spacing w:after="40" w:before="40"/>
              <w:jc w:val="right"/>
            </w:pPr>
            <w:r/>
            <w:r>
              <w:rPr>
                <w:rFonts w:ascii="Arial" w:hAnsi="Arial" w:cs="Arial" w:eastAsia="Arial"/>
                <w:b w:val="0"/>
                <w:sz w:val="19"/>
                <w:rtl/>
                <w:cs/>
              </w:rPr>
              <w:t>שורש הכור</w:t>
            </w:r>
          </w:p>
        </w:tc>
        <w:tc>
          <w:tcPr>
            <w:tcW w:type="dxa" w:w="6463"/>
          </w:tcPr>
          <w:p>
            <w:pPr>
              <w:bidi/>
              <w:spacing w:after="40" w:before="40"/>
              <w:jc w:val="right"/>
            </w:pPr>
            <w:r/>
            <w:r>
              <w:rPr>
                <w:rFonts w:ascii="Arial" w:hAnsi="Arial" w:cs="Arial" w:eastAsia="Arial"/>
                <w:b w:val="0"/>
                <w:sz w:val="19"/>
                <w:rtl/>
                <w:cs/>
              </w:rPr>
              <w:t>הנחות-עבודה · דוחות סבבים 2, 3, 4</w:t>
            </w:r>
          </w:p>
        </w:tc>
      </w:tr>
    </w:tbl>
    <w:p>
      <w:pPr>
        <w:spacing w:after="80"/>
      </w:pPr>
    </w:p>
    <w:p>
      <w:pPr>
        <w:bidi/>
        <w:spacing w:after="280" w:before="0"/>
        <w:jc w:val="right"/>
      </w:pPr>
    </w:p>
    <w:p>
      <w:pPr>
        <w:bidi/>
        <w:spacing w:after="120" w:before="0"/>
        <w:jc w:val="right"/>
      </w:pPr>
      <w:r>
        <w:rPr>
          <w:rFonts w:ascii="Arial" w:hAnsi="Arial" w:cs="Arial" w:eastAsia="Arial"/>
          <w:b w:val="0"/>
          <w:color w:val="5A5A5A"/>
          <w:sz w:val="19"/>
          <w:rtl/>
          <w:cs/>
        </w:rPr>
        <w:t>מסמך זה מרכז את תוצרי חמשת סבבי הבדיקה. המקור המלא לכל ממצא נמצא בדוח הסבב המתאים.</w:t>
      </w:r>
    </w:p>
    <w:sectPr w:rsidR="00FC693F" w:rsidRPr="0006063C" w:rsidSect="00034616">
      <w:pgSz w:w="12240" w:h="15840"/>
      <w:pgMar w:top="1134" w:right="1247" w:bottom="1134" w:left="124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