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97589" w14:textId="77777777" w:rsidR="00A01096" w:rsidRDefault="00A01096" w:rsidP="00A01096">
      <w:r>
        <w:t>Question 1</w:t>
      </w:r>
    </w:p>
    <w:p w14:paraId="5FE79E61" w14:textId="3F89DF26" w:rsidR="00A01096" w:rsidRDefault="00A01096" w:rsidP="00A01096">
      <w:r>
        <w:t>What is the URL for the submitted dashboard?</w:t>
      </w:r>
    </w:p>
    <w:p w14:paraId="53B3C64E" w14:textId="77777777" w:rsidR="00A01096" w:rsidRDefault="00A01096" w:rsidP="00A01096">
      <w:r>
        <w:t xml:space="preserve">Please make sure this URL brings up the dashboard immediately so that no additional user interaction </w:t>
      </w:r>
      <w:proofErr w:type="gramStart"/>
      <w:r>
        <w:t>is needed</w:t>
      </w:r>
      <w:proofErr w:type="gramEnd"/>
      <w:r>
        <w:t xml:space="preserve">. </w:t>
      </w:r>
    </w:p>
    <w:p w14:paraId="32CB7AB9" w14:textId="77777777" w:rsidR="00A01096" w:rsidRDefault="00A01096" w:rsidP="00A01096">
      <w:r>
        <w:t xml:space="preserve">The data should be public so no user authentication should </w:t>
      </w:r>
      <w:proofErr w:type="gramStart"/>
      <w:r>
        <w:t>be required</w:t>
      </w:r>
      <w:proofErr w:type="gramEnd"/>
      <w:r>
        <w:t>.</w:t>
      </w:r>
    </w:p>
    <w:p w14:paraId="432FE39F" w14:textId="77777777" w:rsidR="00A01096" w:rsidRDefault="00A01096" w:rsidP="00A01096"/>
    <w:p w14:paraId="1F3C317E" w14:textId="77777777" w:rsidR="00A01096" w:rsidRDefault="00A01096" w:rsidP="00A01096">
      <w:r>
        <w:t>URL</w:t>
      </w:r>
    </w:p>
    <w:p w14:paraId="6343635F" w14:textId="02D2960E" w:rsidR="00A01096" w:rsidRPr="00DF499B" w:rsidRDefault="00226A31" w:rsidP="00A01096">
      <w:pPr>
        <w:rPr>
          <w:b/>
          <w:bCs/>
          <w:color w:val="0E2841" w:themeColor="text2"/>
        </w:rPr>
      </w:pPr>
      <w:hyperlink r:id="rId4" w:history="1">
        <w:r w:rsidRPr="00DF499B">
          <w:rPr>
            <w:rStyle w:val="Hyperlink"/>
            <w:b/>
            <w:bCs/>
            <w:color w:val="0E2841" w:themeColor="text2"/>
          </w:rPr>
          <w:t>https://public.tableau.com/app/profile/aaron.miller1614/viz/PastDecadeCaliforniaCountiesEducationandEarnings/Dashboard?publish=yes</w:t>
        </w:r>
      </w:hyperlink>
      <w:r w:rsidRPr="00DF499B">
        <w:rPr>
          <w:b/>
          <w:bCs/>
          <w:color w:val="0E2841" w:themeColor="text2"/>
        </w:rPr>
        <w:t xml:space="preserve"> </w:t>
      </w:r>
    </w:p>
    <w:p w14:paraId="2B4820FC" w14:textId="77777777" w:rsidR="00A01096" w:rsidRDefault="00A01096" w:rsidP="00A01096"/>
    <w:p w14:paraId="0926257D" w14:textId="77777777" w:rsidR="00A01096" w:rsidRDefault="00A01096" w:rsidP="00A01096">
      <w:r>
        <w:rPr>
          <w:rFonts w:ascii="Arial" w:hAnsi="Arial" w:cs="Arial"/>
        </w:rPr>
        <w:t>​</w:t>
      </w:r>
      <w:r>
        <w:t>Title</w:t>
      </w:r>
    </w:p>
    <w:p w14:paraId="124BE37C" w14:textId="4B5B79EA" w:rsidR="00A01096" w:rsidRPr="001215D2" w:rsidRDefault="00A01096" w:rsidP="00A01096">
      <w:pPr>
        <w:rPr>
          <w:b/>
          <w:bCs/>
        </w:rPr>
      </w:pPr>
      <w:r w:rsidRPr="00DF499B">
        <w:rPr>
          <w:b/>
          <w:bCs/>
          <w:color w:val="0E2841" w:themeColor="text2"/>
        </w:rPr>
        <w:t>Past Decade California Counties Education and Earnings</w:t>
      </w:r>
    </w:p>
    <w:p w14:paraId="0462D5DB" w14:textId="77777777" w:rsidR="00A01096" w:rsidRDefault="00A01096" w:rsidP="00A01096">
      <w:r>
        <w:rPr>
          <w:rFonts w:ascii="Arial" w:hAnsi="Arial" w:cs="Arial"/>
        </w:rPr>
        <w:t>​</w:t>
      </w:r>
    </w:p>
    <w:p w14:paraId="5EB2E2D0" w14:textId="77777777" w:rsidR="00A01096" w:rsidRDefault="00A01096" w:rsidP="00A01096">
      <w:r>
        <w:t>Caption</w:t>
      </w:r>
    </w:p>
    <w:p w14:paraId="3F5FB2E1" w14:textId="421503BE" w:rsidR="00226A31" w:rsidRPr="00DF499B" w:rsidRDefault="00226A31" w:rsidP="00226A31">
      <w:pPr>
        <w:rPr>
          <w:b/>
          <w:bCs/>
          <w:color w:val="0E2841" w:themeColor="text2"/>
        </w:rPr>
      </w:pPr>
      <w:r w:rsidRPr="00DF499B">
        <w:rPr>
          <w:b/>
          <w:bCs/>
          <w:color w:val="0E2841" w:themeColor="text2"/>
        </w:rPr>
        <w:t xml:space="preserve">This dashboard represents </w:t>
      </w:r>
      <w:r w:rsidR="001F7FCD" w:rsidRPr="00DF499B">
        <w:rPr>
          <w:b/>
          <w:bCs/>
          <w:color w:val="0E2841" w:themeColor="text2"/>
        </w:rPr>
        <w:t xml:space="preserve">California </w:t>
      </w:r>
      <w:r w:rsidRPr="00DF499B">
        <w:rPr>
          <w:b/>
          <w:bCs/>
          <w:color w:val="0E2841" w:themeColor="text2"/>
        </w:rPr>
        <w:t>counties with higher</w:t>
      </w:r>
      <w:r w:rsidR="001F7FCD" w:rsidRPr="00DF499B">
        <w:rPr>
          <w:b/>
          <w:bCs/>
          <w:color w:val="0E2841" w:themeColor="text2"/>
        </w:rPr>
        <w:t xml:space="preserve"> rates of</w:t>
      </w:r>
      <w:r w:rsidRPr="00DF499B">
        <w:rPr>
          <w:b/>
          <w:bCs/>
          <w:color w:val="0E2841" w:themeColor="text2"/>
        </w:rPr>
        <w:t xml:space="preserve"> education </w:t>
      </w:r>
      <w:r w:rsidR="0028787A" w:rsidRPr="00DF499B">
        <w:rPr>
          <w:b/>
          <w:bCs/>
          <w:color w:val="0E2841" w:themeColor="text2"/>
        </w:rPr>
        <w:t>correlated</w:t>
      </w:r>
      <w:r w:rsidRPr="00DF499B">
        <w:rPr>
          <w:b/>
          <w:bCs/>
          <w:color w:val="0E2841" w:themeColor="text2"/>
        </w:rPr>
        <w:t xml:space="preserve"> with higher fiscal earnings. It </w:t>
      </w:r>
      <w:proofErr w:type="gramStart"/>
      <w:r w:rsidRPr="00DF499B">
        <w:rPr>
          <w:b/>
          <w:bCs/>
          <w:color w:val="0E2841" w:themeColor="text2"/>
        </w:rPr>
        <w:t>was created</w:t>
      </w:r>
      <w:proofErr w:type="gramEnd"/>
      <w:r w:rsidRPr="00DF499B">
        <w:rPr>
          <w:b/>
          <w:bCs/>
          <w:color w:val="0E2841" w:themeColor="text2"/>
        </w:rPr>
        <w:t xml:space="preserve"> from data in the CSV file "Merged_California_County_Data_BLS_DataUSA_FRED_FCC.csv". The CSV file's data </w:t>
      </w:r>
      <w:proofErr w:type="gramStart"/>
      <w:r w:rsidRPr="00DF499B">
        <w:rPr>
          <w:b/>
          <w:bCs/>
          <w:color w:val="0E2841" w:themeColor="text2"/>
        </w:rPr>
        <w:t>is derived</w:t>
      </w:r>
      <w:proofErr w:type="gramEnd"/>
      <w:r w:rsidRPr="00DF499B">
        <w:rPr>
          <w:b/>
          <w:bCs/>
          <w:color w:val="0E2841" w:themeColor="text2"/>
        </w:rPr>
        <w:t xml:space="preserve"> from </w:t>
      </w:r>
      <w:r w:rsidR="0028787A" w:rsidRPr="00DF499B">
        <w:rPr>
          <w:b/>
          <w:bCs/>
          <w:color w:val="0E2841" w:themeColor="text2"/>
        </w:rPr>
        <w:t>the Bureau</w:t>
      </w:r>
      <w:r w:rsidRPr="00DF499B">
        <w:rPr>
          <w:b/>
          <w:bCs/>
          <w:color w:val="0E2841" w:themeColor="text2"/>
        </w:rPr>
        <w:t xml:space="preserve"> of Labor Statistics, Data USA, Federal Reserve Economic Data, and Federal Communications Commission data. The CSV can be found at: </w:t>
      </w:r>
      <w:hyperlink r:id="rId5" w:history="1">
        <w:r w:rsidRPr="00DF499B">
          <w:rPr>
            <w:rStyle w:val="Hyperlink"/>
            <w:b/>
            <w:bCs/>
            <w:color w:val="0E2841" w:themeColor="text2"/>
          </w:rPr>
          <w:t>https://uillinoisedu-my.sharepoint.com/:f:/g/personal/aaronm6_illinois_edu/Emma1qabqAtFjd5gYdmP9X0BQosa0IURqC2ZxBfDsY8ZjA?e=y0vRza</w:t>
        </w:r>
      </w:hyperlink>
      <w:r w:rsidRPr="00DF499B">
        <w:rPr>
          <w:b/>
          <w:bCs/>
          <w:color w:val="0E2841" w:themeColor="text2"/>
        </w:rPr>
        <w:t xml:space="preserve"> </w:t>
      </w:r>
    </w:p>
    <w:p w14:paraId="555E36DB" w14:textId="77777777" w:rsidR="00226A31" w:rsidRPr="00DF499B" w:rsidRDefault="00226A31" w:rsidP="00226A31">
      <w:pPr>
        <w:rPr>
          <w:b/>
          <w:bCs/>
          <w:color w:val="0E2841" w:themeColor="text2"/>
        </w:rPr>
      </w:pPr>
      <w:r w:rsidRPr="00DF499B">
        <w:rPr>
          <w:b/>
          <w:bCs/>
          <w:color w:val="0E2841" w:themeColor="text2"/>
        </w:rPr>
        <w:t xml:space="preserve">or </w:t>
      </w:r>
    </w:p>
    <w:p w14:paraId="1A6B5696" w14:textId="52862F6B" w:rsidR="00226A31" w:rsidRPr="00DF499B" w:rsidRDefault="00226A31" w:rsidP="00226A31">
      <w:pPr>
        <w:rPr>
          <w:b/>
          <w:bCs/>
          <w:color w:val="0E2841" w:themeColor="text2"/>
        </w:rPr>
      </w:pPr>
      <w:hyperlink r:id="rId6" w:history="1">
        <w:r w:rsidRPr="00DF499B">
          <w:rPr>
            <w:rStyle w:val="Hyperlink"/>
            <w:b/>
            <w:bCs/>
            <w:color w:val="0E2841" w:themeColor="text2"/>
          </w:rPr>
          <w:t>https://uillinoisedu-my.sharepoint.com/personal/aaronm6_illinois_edu/_layouts/15/onedrive.aspx?id=%2Fpersonal%2Faaronm6%5Fillinois%5Fedu%2FDocuments%2FSchool%2Fcs416%2Dsu25%2Fdashboard%20project&amp;ga=1</w:t>
        </w:r>
      </w:hyperlink>
      <w:r w:rsidRPr="00DF499B">
        <w:rPr>
          <w:b/>
          <w:bCs/>
          <w:color w:val="0E2841" w:themeColor="text2"/>
        </w:rPr>
        <w:t xml:space="preserve"> </w:t>
      </w:r>
    </w:p>
    <w:p w14:paraId="22E588F8" w14:textId="77777777" w:rsidR="00226A31" w:rsidRPr="00DF499B" w:rsidRDefault="00226A31" w:rsidP="00226A31">
      <w:pPr>
        <w:rPr>
          <w:b/>
          <w:bCs/>
          <w:color w:val="0E2841" w:themeColor="text2"/>
        </w:rPr>
      </w:pPr>
      <w:r w:rsidRPr="00DF499B">
        <w:rPr>
          <w:b/>
          <w:bCs/>
          <w:color w:val="0E2841" w:themeColor="text2"/>
        </w:rPr>
        <w:t xml:space="preserve">or </w:t>
      </w:r>
    </w:p>
    <w:p w14:paraId="5571D8AB" w14:textId="27D81233" w:rsidR="00A01096" w:rsidRPr="00DF499B" w:rsidRDefault="00226A31" w:rsidP="00226A31">
      <w:pPr>
        <w:rPr>
          <w:color w:val="0E2841" w:themeColor="text2"/>
        </w:rPr>
      </w:pPr>
      <w:hyperlink r:id="rId7" w:history="1">
        <w:r w:rsidRPr="00DF499B">
          <w:rPr>
            <w:rStyle w:val="Hyperlink"/>
            <w:b/>
            <w:bCs/>
            <w:color w:val="0E2841" w:themeColor="text2"/>
          </w:rPr>
          <w:t>https://github.com/StrawHatAaron/CS416DashboardProject/blob/main/Merged_California_County_Data_BLS_DataUSA_FRED_FCC.csv</w:t>
        </w:r>
      </w:hyperlink>
      <w:r w:rsidRPr="00DF499B">
        <w:rPr>
          <w:b/>
          <w:bCs/>
          <w:color w:val="0E2841" w:themeColor="text2"/>
        </w:rPr>
        <w:t xml:space="preserve"> </w:t>
      </w:r>
    </w:p>
    <w:p w14:paraId="1530CFB5" w14:textId="77777777" w:rsidR="00F42DDD" w:rsidRPr="00F42DDD" w:rsidRDefault="00F42DDD" w:rsidP="00F42DDD">
      <w:pPr>
        <w:rPr>
          <w:b/>
          <w:bCs/>
        </w:rPr>
      </w:pPr>
      <w:r w:rsidRPr="00F42DDD">
        <w:rPr>
          <w:b/>
          <w:bCs/>
        </w:rPr>
        <w:lastRenderedPageBreak/>
        <w:t>2.</w:t>
      </w:r>
    </w:p>
    <w:p w14:paraId="0C9D22A2" w14:textId="77777777" w:rsidR="00F42DDD" w:rsidRDefault="00F42DDD" w:rsidP="00F42DDD">
      <w:r w:rsidRPr="00F42DDD">
        <w:t>Question 2</w:t>
      </w:r>
    </w:p>
    <w:p w14:paraId="47503A9E" w14:textId="0D04397C" w:rsidR="00AC3C79" w:rsidRPr="00F42DDD" w:rsidRDefault="00AC3C79" w:rsidP="00F42DDD">
      <w:pPr>
        <w:rPr>
          <w:b/>
          <w:bCs/>
          <w:color w:val="0E2841" w:themeColor="text2"/>
        </w:rPr>
      </w:pPr>
      <w:r w:rsidRPr="00AC3C79">
        <w:rPr>
          <w:b/>
          <w:bCs/>
          <w:color w:val="0E2841" w:themeColor="text2"/>
        </w:rPr>
        <w:t xml:space="preserve">This picture represents how the </w:t>
      </w:r>
      <w:proofErr w:type="spellStart"/>
      <w:r w:rsidRPr="00AC3C79">
        <w:rPr>
          <w:b/>
          <w:bCs/>
          <w:color w:val="0E2841" w:themeColor="text2"/>
        </w:rPr>
        <w:t>the</w:t>
      </w:r>
      <w:proofErr w:type="spellEnd"/>
      <w:r w:rsidRPr="00AC3C79">
        <w:rPr>
          <w:b/>
          <w:bCs/>
          <w:color w:val="0E2841" w:themeColor="text2"/>
        </w:rPr>
        <w:t xml:space="preserve"> </w:t>
      </w:r>
      <w:proofErr w:type="gramStart"/>
      <w:r w:rsidRPr="00AC3C79">
        <w:rPr>
          <w:b/>
          <w:bCs/>
          <w:color w:val="0E2841" w:themeColor="text2"/>
        </w:rPr>
        <w:t>Bachelor Degree</w:t>
      </w:r>
      <w:proofErr w:type="gramEnd"/>
      <w:r w:rsidRPr="00AC3C79">
        <w:rPr>
          <w:b/>
          <w:bCs/>
          <w:color w:val="0E2841" w:themeColor="text2"/>
        </w:rPr>
        <w:t xml:space="preserve"> or Higher Group selected to represent counties with a </w:t>
      </w:r>
      <w:proofErr w:type="gramStart"/>
      <w:r w:rsidRPr="00AC3C79">
        <w:rPr>
          <w:b/>
          <w:bCs/>
          <w:color w:val="0E2841" w:themeColor="text2"/>
        </w:rPr>
        <w:t>high percentages of adults</w:t>
      </w:r>
      <w:proofErr w:type="gramEnd"/>
      <w:r w:rsidRPr="00AC3C79">
        <w:rPr>
          <w:b/>
          <w:bCs/>
          <w:color w:val="0E2841" w:themeColor="text2"/>
        </w:rPr>
        <w:t xml:space="preserve"> that have obtained a </w:t>
      </w:r>
      <w:proofErr w:type="spellStart"/>
      <w:proofErr w:type="gramStart"/>
      <w:r w:rsidRPr="00AC3C79">
        <w:rPr>
          <w:b/>
          <w:bCs/>
          <w:color w:val="0E2841" w:themeColor="text2"/>
        </w:rPr>
        <w:t>bachelors</w:t>
      </w:r>
      <w:proofErr w:type="spellEnd"/>
      <w:proofErr w:type="gramEnd"/>
      <w:r w:rsidRPr="00AC3C79">
        <w:rPr>
          <w:b/>
          <w:bCs/>
          <w:color w:val="0E2841" w:themeColor="text2"/>
        </w:rPr>
        <w:t xml:space="preserve"> degree or higher. We can see the trend for the average of all years (All Years Average) in this photo.</w:t>
      </w:r>
    </w:p>
    <w:p w14:paraId="03464618" w14:textId="77777777" w:rsidR="00F42DDD" w:rsidRPr="00F42DDD" w:rsidRDefault="00F42DDD" w:rsidP="00F42DDD">
      <w:r w:rsidRPr="00F42DDD">
        <w:t xml:space="preserve">Upload a screenshot of your dashboard answering that question by showing two or more simultaneously displayed charts. Make sure the screenshot contains the entire contents of both charts, as </w:t>
      </w:r>
      <w:proofErr w:type="spellStart"/>
      <w:r w:rsidRPr="00F42DDD">
        <w:t>demonstated</w:t>
      </w:r>
      <w:proofErr w:type="spellEnd"/>
      <w:r w:rsidRPr="00F42DDD">
        <w:t xml:space="preserve"> in the example image of the problem specification.</w:t>
      </w:r>
    </w:p>
    <w:p w14:paraId="39FBC4C3" w14:textId="77777777" w:rsidR="00F42DDD" w:rsidRPr="00F42DDD" w:rsidRDefault="00F42DDD" w:rsidP="00F42DDD">
      <w:r w:rsidRPr="00F42DDD">
        <w:t>The image should either be uncompressed or use a lossless compression method, such as TIFF or PNG. Check your operating system to determine how to create a screenshot, and then your favorite photo editing software to make sure you save it in the right lossless format.</w:t>
      </w:r>
    </w:p>
    <w:p w14:paraId="0AB82F9B" w14:textId="77777777" w:rsidR="00F42DDD" w:rsidRPr="00F42DDD" w:rsidRDefault="00F42DDD" w:rsidP="00F42DDD">
      <w:r w:rsidRPr="00F42DDD">
        <w:t>Upload File</w:t>
      </w:r>
    </w:p>
    <w:p w14:paraId="570711B8" w14:textId="0BF946A4" w:rsidR="00F42DDD" w:rsidRPr="00F42DDD" w:rsidRDefault="00F42DDD" w:rsidP="00F42DDD">
      <w:r w:rsidRPr="00F42DDD">
        <w:drawing>
          <wp:inline distT="0" distB="0" distL="0" distR="0" wp14:anchorId="35DA5D0F" wp14:editId="1E7658C0">
            <wp:extent cx="5943600" cy="3343275"/>
            <wp:effectExtent l="0" t="0" r="0" b="9525"/>
            <wp:docPr id="1264515650" name="Picture 2" descr="Fil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le p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F9377" w14:textId="77777777" w:rsidR="00F42DDD" w:rsidRPr="00F42DDD" w:rsidRDefault="00F42DDD" w:rsidP="00F42DDD">
      <w:pPr>
        <w:rPr>
          <w:b/>
          <w:bCs/>
        </w:rPr>
      </w:pPr>
      <w:r w:rsidRPr="00F42DDD">
        <w:rPr>
          <w:b/>
          <w:bCs/>
        </w:rPr>
        <w:t>Aaron%20Miller%20-%20Dashboard%20Project%20Screenshot%202025-06-22%20143020.png</w:t>
      </w:r>
    </w:p>
    <w:p w14:paraId="33090AFB" w14:textId="77777777" w:rsidR="00F42DDD" w:rsidRPr="00F42DDD" w:rsidRDefault="00F42DDD" w:rsidP="00F42DDD">
      <w:r w:rsidRPr="00F42DDD">
        <w:t>363KB</w:t>
      </w:r>
    </w:p>
    <w:p w14:paraId="0BACF137" w14:textId="77777777" w:rsidR="00AC3C79" w:rsidRDefault="00F42DDD" w:rsidP="00A01096">
      <w:r w:rsidRPr="00F42DDD">
        <w:t>Uploading... 100% Complete</w:t>
      </w:r>
    </w:p>
    <w:p w14:paraId="0B91F6D5" w14:textId="08640C29" w:rsidR="00A01096" w:rsidRDefault="00AC3C79" w:rsidP="00A01096">
      <w:r>
        <w:br w:type="page"/>
      </w:r>
      <w:r w:rsidR="00A01096">
        <w:lastRenderedPageBreak/>
        <w:t>-------------------------------------------------------------------------------------------------------------------------------------------------------------------</w:t>
      </w:r>
    </w:p>
    <w:p w14:paraId="7F7907E9" w14:textId="77777777" w:rsidR="00A01096" w:rsidRDefault="00A01096" w:rsidP="00A01096">
      <w:r>
        <w:t>Question 3</w:t>
      </w:r>
    </w:p>
    <w:p w14:paraId="613182BC" w14:textId="77777777" w:rsidR="00A01096" w:rsidRDefault="00A01096" w:rsidP="00A01096"/>
    <w:p w14:paraId="43714156" w14:textId="77777777" w:rsidR="00A01096" w:rsidRDefault="00A01096" w:rsidP="00A01096">
      <w:r>
        <w:t>What is one question that the dashboard can answer by utilizing two or more simultaneously displayed charts?</w:t>
      </w:r>
    </w:p>
    <w:p w14:paraId="6AE44E51" w14:textId="50B1A78B" w:rsidR="00A01096" w:rsidRPr="00DF499B" w:rsidRDefault="00A01096" w:rsidP="00A01096">
      <w:pPr>
        <w:rPr>
          <w:b/>
          <w:bCs/>
          <w:color w:val="0E2841" w:themeColor="text2"/>
        </w:rPr>
      </w:pPr>
      <w:r w:rsidRPr="00DF499B">
        <w:rPr>
          <w:b/>
          <w:bCs/>
          <w:color w:val="0E2841" w:themeColor="text2"/>
        </w:rPr>
        <w:t xml:space="preserve">Do counties in California with a </w:t>
      </w:r>
      <w:r w:rsidR="000502F8">
        <w:rPr>
          <w:b/>
          <w:bCs/>
          <w:color w:val="0E2841" w:themeColor="text2"/>
        </w:rPr>
        <w:t>high</w:t>
      </w:r>
      <w:r w:rsidRPr="00DF499B">
        <w:rPr>
          <w:b/>
          <w:bCs/>
          <w:color w:val="0E2841" w:themeColor="text2"/>
        </w:rPr>
        <w:t xml:space="preserve"> Percent of Adults with </w:t>
      </w:r>
      <w:proofErr w:type="gramStart"/>
      <w:r w:rsidR="0093678F" w:rsidRPr="00DF499B">
        <w:rPr>
          <w:b/>
          <w:bCs/>
          <w:color w:val="0E2841" w:themeColor="text2"/>
        </w:rPr>
        <w:t>Bachelor’s</w:t>
      </w:r>
      <w:r w:rsidRPr="00DF499B">
        <w:rPr>
          <w:b/>
          <w:bCs/>
          <w:color w:val="0E2841" w:themeColor="text2"/>
        </w:rPr>
        <w:t xml:space="preserve"> Degree</w:t>
      </w:r>
      <w:proofErr w:type="gramEnd"/>
      <w:r w:rsidRPr="00DF499B">
        <w:rPr>
          <w:b/>
          <w:bCs/>
          <w:color w:val="0E2841" w:themeColor="text2"/>
        </w:rPr>
        <w:t xml:space="preserve"> or</w:t>
      </w:r>
      <w:r w:rsidR="00A503CF">
        <w:rPr>
          <w:b/>
          <w:bCs/>
          <w:color w:val="0E2841" w:themeColor="text2"/>
        </w:rPr>
        <w:t xml:space="preserve"> H</w:t>
      </w:r>
      <w:r w:rsidRPr="00DF499B">
        <w:rPr>
          <w:b/>
          <w:bCs/>
          <w:color w:val="0E2841" w:themeColor="text2"/>
        </w:rPr>
        <w:t xml:space="preserve">igher geographically cluster together and create pockets with </w:t>
      </w:r>
      <w:r w:rsidR="000502F8">
        <w:rPr>
          <w:b/>
          <w:bCs/>
          <w:color w:val="0E2841" w:themeColor="text2"/>
        </w:rPr>
        <w:t>larger</w:t>
      </w:r>
      <w:r w:rsidRPr="00DF499B">
        <w:rPr>
          <w:b/>
          <w:bCs/>
          <w:color w:val="0E2841" w:themeColor="text2"/>
        </w:rPr>
        <w:t xml:space="preserve"> fiscal earnings compared with the rest of the state?</w:t>
      </w:r>
    </w:p>
    <w:p w14:paraId="539D5D9B" w14:textId="77777777" w:rsidR="00A01096" w:rsidRDefault="00A01096" w:rsidP="00A01096"/>
    <w:p w14:paraId="571CD79A" w14:textId="77777777" w:rsidR="00A01096" w:rsidRDefault="00A01096" w:rsidP="00A01096"/>
    <w:p w14:paraId="0888160D" w14:textId="77777777" w:rsidR="00A01096" w:rsidRDefault="00A01096" w:rsidP="00A01096">
      <w:r>
        <w:t>What is the answer?</w:t>
      </w:r>
    </w:p>
    <w:p w14:paraId="67C2A1CC" w14:textId="2615283E" w:rsidR="00A01096" w:rsidRPr="00DF499B" w:rsidRDefault="0093678F" w:rsidP="007213A2">
      <w:pPr>
        <w:rPr>
          <w:b/>
          <w:bCs/>
          <w:color w:val="0E2841" w:themeColor="text2"/>
        </w:rPr>
      </w:pPr>
      <w:r w:rsidRPr="00DF499B">
        <w:rPr>
          <w:b/>
          <w:bCs/>
          <w:color w:val="0E2841" w:themeColor="text2"/>
        </w:rPr>
        <w:t>Yes,</w:t>
      </w:r>
      <w:r w:rsidR="00A01096" w:rsidRPr="00DF499B">
        <w:rPr>
          <w:b/>
          <w:bCs/>
          <w:color w:val="0E2841" w:themeColor="text2"/>
        </w:rPr>
        <w:t xml:space="preserve"> we can see this trend over the decade </w:t>
      </w:r>
      <w:r w:rsidR="004C3ACA">
        <w:rPr>
          <w:b/>
          <w:bCs/>
          <w:color w:val="0E2841" w:themeColor="text2"/>
        </w:rPr>
        <w:t xml:space="preserve">time span </w:t>
      </w:r>
      <w:r w:rsidR="00A01096" w:rsidRPr="00DF499B">
        <w:rPr>
          <w:b/>
          <w:bCs/>
          <w:color w:val="0E2841" w:themeColor="text2"/>
        </w:rPr>
        <w:t>of 2013 to 2023.</w:t>
      </w:r>
      <w:r w:rsidR="00F66645" w:rsidRPr="00DF499B">
        <w:rPr>
          <w:b/>
          <w:bCs/>
          <w:color w:val="0E2841" w:themeColor="text2"/>
        </w:rPr>
        <w:t xml:space="preserve"> </w:t>
      </w:r>
    </w:p>
    <w:p w14:paraId="30C60E57" w14:textId="77777777" w:rsidR="00A01096" w:rsidRDefault="00A01096" w:rsidP="00A01096"/>
    <w:p w14:paraId="3920E36B" w14:textId="77777777" w:rsidR="00A01096" w:rsidRDefault="00A01096" w:rsidP="00A01096"/>
    <w:p w14:paraId="3DC1421C" w14:textId="77777777" w:rsidR="00A01096" w:rsidRDefault="00A01096" w:rsidP="00A01096">
      <w:r>
        <w:t>How do these two charts indicate the answer?</w:t>
      </w:r>
    </w:p>
    <w:p w14:paraId="4F50D07E" w14:textId="6BF1B3F9" w:rsidR="007213A2" w:rsidRPr="00DF499B" w:rsidRDefault="00E432E4" w:rsidP="007213A2">
      <w:pPr>
        <w:rPr>
          <w:b/>
          <w:bCs/>
          <w:color w:val="0E2841" w:themeColor="text2"/>
        </w:rPr>
      </w:pPr>
      <w:r>
        <w:rPr>
          <w:b/>
          <w:bCs/>
          <w:color w:val="0E2841" w:themeColor="text2"/>
        </w:rPr>
        <w:t>T</w:t>
      </w:r>
      <w:r w:rsidR="007213A2">
        <w:rPr>
          <w:b/>
          <w:bCs/>
          <w:color w:val="0E2841" w:themeColor="text2"/>
        </w:rPr>
        <w:t>he CA Map shows the greener counties as a larger Percent</w:t>
      </w:r>
      <w:r w:rsidR="006A06B8">
        <w:rPr>
          <w:b/>
          <w:bCs/>
          <w:color w:val="0E2841" w:themeColor="text2"/>
        </w:rPr>
        <w:t xml:space="preserve"> or Adults</w:t>
      </w:r>
      <w:r w:rsidR="007213A2">
        <w:rPr>
          <w:b/>
          <w:bCs/>
          <w:color w:val="0E2841" w:themeColor="text2"/>
        </w:rPr>
        <w:t xml:space="preserve"> with a </w:t>
      </w:r>
      <w:proofErr w:type="gramStart"/>
      <w:r w:rsidR="007213A2" w:rsidRPr="00DF499B">
        <w:rPr>
          <w:b/>
          <w:bCs/>
          <w:color w:val="0E2841" w:themeColor="text2"/>
        </w:rPr>
        <w:t>Bachelor’s Degree</w:t>
      </w:r>
      <w:proofErr w:type="gramEnd"/>
      <w:r w:rsidR="007213A2" w:rsidRPr="00DF499B">
        <w:rPr>
          <w:b/>
          <w:bCs/>
          <w:color w:val="0E2841" w:themeColor="text2"/>
        </w:rPr>
        <w:t xml:space="preserve"> or Higher</w:t>
      </w:r>
      <w:r w:rsidR="007213A2">
        <w:rPr>
          <w:b/>
          <w:bCs/>
          <w:color w:val="0E2841" w:themeColor="text2"/>
        </w:rPr>
        <w:t xml:space="preserve"> geographically cluster in </w:t>
      </w:r>
      <w:r w:rsidR="00F45686">
        <w:rPr>
          <w:b/>
          <w:bCs/>
          <w:color w:val="0E2841" w:themeColor="text2"/>
        </w:rPr>
        <w:t>2</w:t>
      </w:r>
      <w:r w:rsidR="0020618C">
        <w:rPr>
          <w:b/>
          <w:bCs/>
          <w:color w:val="0E2841" w:themeColor="text2"/>
        </w:rPr>
        <w:t xml:space="preserve"> to </w:t>
      </w:r>
      <w:r w:rsidR="00F45686">
        <w:rPr>
          <w:b/>
          <w:bCs/>
          <w:color w:val="0E2841" w:themeColor="text2"/>
        </w:rPr>
        <w:t>3</w:t>
      </w:r>
      <w:r w:rsidR="007213A2">
        <w:rPr>
          <w:b/>
          <w:bCs/>
          <w:color w:val="0E2841" w:themeColor="text2"/>
        </w:rPr>
        <w:t xml:space="preserve"> areas </w:t>
      </w:r>
      <w:r w:rsidR="0020618C">
        <w:rPr>
          <w:b/>
          <w:bCs/>
          <w:color w:val="0E2841" w:themeColor="text2"/>
        </w:rPr>
        <w:t>center (</w:t>
      </w:r>
      <w:r w:rsidR="007213A2">
        <w:rPr>
          <w:b/>
          <w:bCs/>
          <w:color w:val="0E2841" w:themeColor="text2"/>
        </w:rPr>
        <w:t>center-west, center-east</w:t>
      </w:r>
      <w:r w:rsidR="0020618C">
        <w:rPr>
          <w:b/>
          <w:bCs/>
          <w:color w:val="0E2841" w:themeColor="text2"/>
        </w:rPr>
        <w:t>)</w:t>
      </w:r>
      <w:r w:rsidR="007213A2">
        <w:rPr>
          <w:b/>
          <w:bCs/>
          <w:color w:val="0E2841" w:themeColor="text2"/>
        </w:rPr>
        <w:t xml:space="preserve"> and south-west. We can select High</w:t>
      </w:r>
      <w:r w:rsidR="009926E9">
        <w:rPr>
          <w:b/>
          <w:bCs/>
          <w:color w:val="0E2841" w:themeColor="text2"/>
        </w:rPr>
        <w:t xml:space="preserve"> </w:t>
      </w:r>
      <w:r w:rsidR="007213A2">
        <w:rPr>
          <w:b/>
          <w:bCs/>
          <w:color w:val="0E2841" w:themeColor="text2"/>
        </w:rPr>
        <w:t xml:space="preserve">in the </w:t>
      </w:r>
      <w:proofErr w:type="gramStart"/>
      <w:r w:rsidR="007213A2">
        <w:rPr>
          <w:b/>
          <w:bCs/>
          <w:color w:val="0E2841" w:themeColor="text2"/>
        </w:rPr>
        <w:t>Bachelor Degree</w:t>
      </w:r>
      <w:proofErr w:type="gramEnd"/>
      <w:r w:rsidR="007213A2">
        <w:rPr>
          <w:b/>
          <w:bCs/>
          <w:color w:val="0E2841" w:themeColor="text2"/>
        </w:rPr>
        <w:t xml:space="preserve"> or Higher Group cross highlighter and see in the CA Map these </w:t>
      </w:r>
      <w:r w:rsidR="00214409">
        <w:rPr>
          <w:b/>
          <w:bCs/>
          <w:color w:val="0E2841" w:themeColor="text2"/>
        </w:rPr>
        <w:t>2 to 3</w:t>
      </w:r>
      <w:r w:rsidR="007213A2">
        <w:rPr>
          <w:b/>
          <w:bCs/>
          <w:color w:val="0E2841" w:themeColor="text2"/>
        </w:rPr>
        <w:t xml:space="preserve"> geographic clusters </w:t>
      </w:r>
      <w:r w:rsidR="002B7815">
        <w:rPr>
          <w:b/>
          <w:bCs/>
          <w:color w:val="0E2841" w:themeColor="text2"/>
        </w:rPr>
        <w:t>in</w:t>
      </w:r>
      <w:r w:rsidR="007213A2">
        <w:rPr>
          <w:b/>
          <w:bCs/>
          <w:color w:val="0E2841" w:themeColor="text2"/>
        </w:rPr>
        <w:t xml:space="preserve"> California. Furthermore, in the </w:t>
      </w:r>
      <w:r w:rsidR="003B21BC">
        <w:rPr>
          <w:b/>
          <w:bCs/>
          <w:color w:val="0E2841" w:themeColor="text2"/>
        </w:rPr>
        <w:t xml:space="preserve">worksheet </w:t>
      </w:r>
      <w:r w:rsidR="007213A2">
        <w:rPr>
          <w:b/>
          <w:bCs/>
          <w:color w:val="0E2841" w:themeColor="text2"/>
        </w:rPr>
        <w:t xml:space="preserve">Insights </w:t>
      </w:r>
      <w:r w:rsidR="00260FFA">
        <w:rPr>
          <w:b/>
          <w:bCs/>
          <w:color w:val="0E2841" w:themeColor="text2"/>
        </w:rPr>
        <w:t xml:space="preserve">to the top left </w:t>
      </w:r>
      <w:r w:rsidR="007213A2">
        <w:rPr>
          <w:b/>
          <w:bCs/>
          <w:color w:val="0E2841" w:themeColor="text2"/>
        </w:rPr>
        <w:t xml:space="preserve">we can see the </w:t>
      </w:r>
      <w:r w:rsidR="007802E7">
        <w:rPr>
          <w:b/>
          <w:bCs/>
          <w:color w:val="0E2841" w:themeColor="text2"/>
        </w:rPr>
        <w:t>A</w:t>
      </w:r>
      <w:r w:rsidR="007213A2">
        <w:rPr>
          <w:b/>
          <w:bCs/>
          <w:color w:val="0E2841" w:themeColor="text2"/>
        </w:rPr>
        <w:t xml:space="preserve">verage Annual Pay </w:t>
      </w:r>
      <w:r w:rsidR="00FF3A1A">
        <w:rPr>
          <w:b/>
          <w:bCs/>
          <w:color w:val="0E2841" w:themeColor="text2"/>
        </w:rPr>
        <w:t xml:space="preserve">is </w:t>
      </w:r>
      <w:r w:rsidR="007213A2">
        <w:rPr>
          <w:b/>
          <w:bCs/>
          <w:color w:val="0E2841" w:themeColor="text2"/>
        </w:rPr>
        <w:t xml:space="preserve">larger than the Middle and Low </w:t>
      </w:r>
      <w:proofErr w:type="gramStart"/>
      <w:r w:rsidR="007213A2">
        <w:rPr>
          <w:b/>
          <w:bCs/>
          <w:color w:val="0E2841" w:themeColor="text2"/>
        </w:rPr>
        <w:t>Bachelor Degree</w:t>
      </w:r>
      <w:proofErr w:type="gramEnd"/>
      <w:r w:rsidR="007213A2">
        <w:rPr>
          <w:b/>
          <w:bCs/>
          <w:color w:val="0E2841" w:themeColor="text2"/>
        </w:rPr>
        <w:t xml:space="preserve"> or Higher Group</w:t>
      </w:r>
      <w:r w:rsidR="007802E7">
        <w:rPr>
          <w:b/>
          <w:bCs/>
          <w:color w:val="0E2841" w:themeColor="text2"/>
        </w:rPr>
        <w:t>(s)</w:t>
      </w:r>
      <w:r w:rsidR="007213A2">
        <w:rPr>
          <w:b/>
          <w:bCs/>
          <w:color w:val="0E2841" w:themeColor="text2"/>
        </w:rPr>
        <w:t xml:space="preserve"> thus these higher educated geographic areas have higher fiscal earnings.</w:t>
      </w:r>
      <w:r w:rsidR="001C46BF">
        <w:rPr>
          <w:b/>
          <w:bCs/>
          <w:color w:val="0E2841" w:themeColor="text2"/>
        </w:rPr>
        <w:t xml:space="preserve"> We can also see areas with the largest percentage of higher education</w:t>
      </w:r>
      <w:r w:rsidR="009F77E4">
        <w:rPr>
          <w:b/>
          <w:bCs/>
          <w:color w:val="0E2841" w:themeColor="text2"/>
        </w:rPr>
        <w:t xml:space="preserve"> </w:t>
      </w:r>
      <w:r w:rsidR="00AD7F60">
        <w:rPr>
          <w:b/>
          <w:bCs/>
          <w:color w:val="0E2841" w:themeColor="text2"/>
        </w:rPr>
        <w:t xml:space="preserve">have </w:t>
      </w:r>
      <w:proofErr w:type="gramStart"/>
      <w:r w:rsidR="00AD7F60">
        <w:rPr>
          <w:b/>
          <w:bCs/>
          <w:color w:val="0E2841" w:themeColor="text2"/>
        </w:rPr>
        <w:t>the</w:t>
      </w:r>
      <w:proofErr w:type="gramEnd"/>
      <w:r w:rsidR="00AD7F60">
        <w:rPr>
          <w:b/>
          <w:bCs/>
          <w:color w:val="0E2841" w:themeColor="text2"/>
        </w:rPr>
        <w:t xml:space="preserve"> large</w:t>
      </w:r>
      <w:r w:rsidR="00D96A0A">
        <w:rPr>
          <w:b/>
          <w:bCs/>
          <w:color w:val="0E2841" w:themeColor="text2"/>
        </w:rPr>
        <w:t xml:space="preserve">r ratios </w:t>
      </w:r>
      <w:r w:rsidR="004A7D4A">
        <w:rPr>
          <w:b/>
          <w:bCs/>
          <w:color w:val="0E2841" w:themeColor="text2"/>
        </w:rPr>
        <w:t>of</w:t>
      </w:r>
      <w:r w:rsidR="00AD7F60">
        <w:rPr>
          <w:b/>
          <w:bCs/>
          <w:color w:val="0E2841" w:themeColor="text2"/>
        </w:rPr>
        <w:t xml:space="preserve"> Total Annual Wages with respect to their </w:t>
      </w:r>
      <w:r w:rsidR="009926E9">
        <w:rPr>
          <w:b/>
          <w:bCs/>
          <w:color w:val="0E2841" w:themeColor="text2"/>
        </w:rPr>
        <w:t>Annual Average Number of Workers Employed when hovering the courser over counties in the CA Map.</w:t>
      </w:r>
    </w:p>
    <w:p w14:paraId="3A11F587" w14:textId="77777777" w:rsidR="00A01096" w:rsidRDefault="00A01096" w:rsidP="00A01096"/>
    <w:p w14:paraId="5E050F36" w14:textId="77777777" w:rsidR="00A01096" w:rsidRDefault="00A01096" w:rsidP="00A01096"/>
    <w:p w14:paraId="03257C4A" w14:textId="77777777" w:rsidR="00A01096" w:rsidRDefault="00A01096" w:rsidP="00A01096"/>
    <w:p w14:paraId="501DC50D" w14:textId="77777777" w:rsidR="00A01096" w:rsidRDefault="00A01096" w:rsidP="00A01096"/>
    <w:p w14:paraId="211D56F9" w14:textId="77777777" w:rsidR="00A01096" w:rsidRDefault="00A01096" w:rsidP="00A01096">
      <w:r>
        <w:lastRenderedPageBreak/>
        <w:t xml:space="preserve">Please carefully and completely answer all three questions, and especially how the combination of both </w:t>
      </w:r>
      <w:proofErr w:type="gramStart"/>
      <w:r>
        <w:t>charts</w:t>
      </w:r>
      <w:proofErr w:type="gramEnd"/>
      <w:r>
        <w:t xml:space="preserve"> </w:t>
      </w:r>
    </w:p>
    <w:p w14:paraId="7D9E515D" w14:textId="77777777" w:rsidR="00A01096" w:rsidRDefault="00A01096" w:rsidP="00A01096">
      <w:r>
        <w:t xml:space="preserve">provides the answer to the observer's question. Make sure the question that the two charts answer requires both charts, </w:t>
      </w:r>
    </w:p>
    <w:p w14:paraId="3DA464DB" w14:textId="77777777" w:rsidR="00A01096" w:rsidRDefault="00A01096" w:rsidP="00A01096">
      <w:r>
        <w:t xml:space="preserve">and is a reasonable question that </w:t>
      </w:r>
      <w:proofErr w:type="gramStart"/>
      <w:r>
        <w:t>hasn't</w:t>
      </w:r>
      <w:proofErr w:type="gramEnd"/>
      <w:r>
        <w:t xml:space="preserve"> </w:t>
      </w:r>
      <w:proofErr w:type="gramStart"/>
      <w:r>
        <w:t>been ridiculously contrived</w:t>
      </w:r>
      <w:proofErr w:type="gramEnd"/>
      <w:r>
        <w:t xml:space="preserve"> for this assignment.</w:t>
      </w:r>
    </w:p>
    <w:p w14:paraId="66BDFA00" w14:textId="77777777" w:rsidR="00A01096" w:rsidRDefault="00A01096" w:rsidP="00A01096"/>
    <w:p w14:paraId="212CC70A" w14:textId="77777777" w:rsidR="00A01096" w:rsidRDefault="00A01096" w:rsidP="00A01096">
      <w:r>
        <w:rPr>
          <w:rFonts w:ascii="Tahoma" w:hAnsi="Tahoma" w:cs="Tahoma"/>
        </w:rPr>
        <w:t>﻿</w:t>
      </w:r>
    </w:p>
    <w:p w14:paraId="4DDC99D5" w14:textId="77777777" w:rsidR="00A01096" w:rsidRDefault="00A01096" w:rsidP="00A01096"/>
    <w:p w14:paraId="230659FF" w14:textId="77777777" w:rsidR="00A01096" w:rsidRDefault="00A01096" w:rsidP="00A01096"/>
    <w:p w14:paraId="45B74867" w14:textId="77777777" w:rsidR="00A01096" w:rsidRDefault="00A01096" w:rsidP="00A01096">
      <w:r>
        <w:t>-------------------------------------------------------------------------------------------------------------------------------------------------------------------</w:t>
      </w:r>
    </w:p>
    <w:p w14:paraId="3F27E475" w14:textId="77777777" w:rsidR="001215D2" w:rsidRDefault="001215D2">
      <w:r>
        <w:br w:type="page"/>
      </w:r>
    </w:p>
    <w:p w14:paraId="255BD222" w14:textId="27428CFF" w:rsidR="00A01096" w:rsidRDefault="00A01096" w:rsidP="00A01096">
      <w:r>
        <w:lastRenderedPageBreak/>
        <w:t>Question 4</w:t>
      </w:r>
    </w:p>
    <w:p w14:paraId="4E991740" w14:textId="77777777" w:rsidR="00A01096" w:rsidRDefault="00A01096" w:rsidP="00A01096"/>
    <w:p w14:paraId="621DD53B" w14:textId="77777777" w:rsidR="00A01096" w:rsidRDefault="00A01096" w:rsidP="00A01096">
      <w:r>
        <w:t xml:space="preserve">How does the layout of these charts promote visual understanding of the data across multiple charts? Make sure your explanation describes color </w:t>
      </w:r>
      <w:proofErr w:type="spellStart"/>
      <w:r>
        <w:t>consistentcy</w:t>
      </w:r>
      <w:proofErr w:type="spellEnd"/>
      <w:r>
        <w:t>, alignment and any other ways the layout improves visual understanding.</w:t>
      </w:r>
    </w:p>
    <w:p w14:paraId="287C4BD4" w14:textId="77777777" w:rsidR="003153CB" w:rsidRDefault="00562500" w:rsidP="00A01096">
      <w:pPr>
        <w:rPr>
          <w:b/>
          <w:bCs/>
          <w:color w:val="0E2841" w:themeColor="text2"/>
        </w:rPr>
      </w:pPr>
      <w:r w:rsidRPr="00EC7D1A">
        <w:rPr>
          <w:b/>
          <w:bCs/>
          <w:color w:val="0E2841" w:themeColor="text2"/>
        </w:rPr>
        <w:t xml:space="preserve">Using the color scheme red, yellow, and green we can see </w:t>
      </w:r>
      <w:r w:rsidR="006D5C81" w:rsidRPr="00EC7D1A">
        <w:rPr>
          <w:b/>
          <w:bCs/>
          <w:color w:val="0E2841" w:themeColor="text2"/>
        </w:rPr>
        <w:t xml:space="preserve">clearly Low, </w:t>
      </w:r>
      <w:proofErr w:type="gramStart"/>
      <w:r w:rsidR="006D5C81" w:rsidRPr="00EC7D1A">
        <w:rPr>
          <w:b/>
          <w:bCs/>
          <w:color w:val="0E2841" w:themeColor="text2"/>
        </w:rPr>
        <w:t>Middle</w:t>
      </w:r>
      <w:proofErr w:type="gramEnd"/>
      <w:r w:rsidR="006D5C81" w:rsidRPr="00EC7D1A">
        <w:rPr>
          <w:b/>
          <w:bCs/>
          <w:color w:val="0E2841" w:themeColor="text2"/>
        </w:rPr>
        <w:t xml:space="preserve"> and High </w:t>
      </w:r>
      <w:r w:rsidR="00976D02" w:rsidRPr="00EC7D1A">
        <w:rPr>
          <w:b/>
          <w:bCs/>
          <w:color w:val="0E2841" w:themeColor="text2"/>
        </w:rPr>
        <w:t>tertiles</w:t>
      </w:r>
      <w:r w:rsidR="00624448" w:rsidRPr="00EC7D1A">
        <w:rPr>
          <w:b/>
          <w:bCs/>
          <w:color w:val="0E2841" w:themeColor="text2"/>
        </w:rPr>
        <w:t xml:space="preserve"> for </w:t>
      </w:r>
      <w:r w:rsidR="0013277C" w:rsidRPr="00EC7D1A">
        <w:rPr>
          <w:b/>
          <w:bCs/>
          <w:color w:val="0E2841" w:themeColor="text2"/>
        </w:rPr>
        <w:t xml:space="preserve">the </w:t>
      </w:r>
      <w:proofErr w:type="gramStart"/>
      <w:r w:rsidR="0013277C" w:rsidRPr="00EC7D1A">
        <w:rPr>
          <w:b/>
          <w:bCs/>
          <w:color w:val="0E2841" w:themeColor="text2"/>
        </w:rPr>
        <w:t>Bachelor Degree</w:t>
      </w:r>
      <w:proofErr w:type="gramEnd"/>
      <w:r w:rsidR="0013277C" w:rsidRPr="00EC7D1A">
        <w:rPr>
          <w:b/>
          <w:bCs/>
          <w:color w:val="0E2841" w:themeColor="text2"/>
        </w:rPr>
        <w:t xml:space="preserve"> or Higher Group.</w:t>
      </w:r>
      <w:r w:rsidR="00AF69B0" w:rsidRPr="00EC7D1A">
        <w:rPr>
          <w:b/>
          <w:bCs/>
          <w:color w:val="0E2841" w:themeColor="text2"/>
        </w:rPr>
        <w:t xml:space="preserve"> This allows us to eas</w:t>
      </w:r>
      <w:r w:rsidR="00A5711A">
        <w:rPr>
          <w:b/>
          <w:bCs/>
          <w:color w:val="0E2841" w:themeColor="text2"/>
        </w:rPr>
        <w:t xml:space="preserve">ily perceive where the bulk of </w:t>
      </w:r>
      <w:r w:rsidR="00E91590">
        <w:rPr>
          <w:b/>
          <w:bCs/>
          <w:color w:val="0E2841" w:themeColor="text2"/>
        </w:rPr>
        <w:t xml:space="preserve">counties </w:t>
      </w:r>
      <w:proofErr w:type="gramStart"/>
      <w:r w:rsidR="00E91590">
        <w:rPr>
          <w:b/>
          <w:bCs/>
          <w:color w:val="0E2841" w:themeColor="text2"/>
        </w:rPr>
        <w:t>lay</w:t>
      </w:r>
      <w:proofErr w:type="gramEnd"/>
      <w:r w:rsidR="00E91590">
        <w:rPr>
          <w:b/>
          <w:bCs/>
          <w:color w:val="0E2841" w:themeColor="text2"/>
        </w:rPr>
        <w:t xml:space="preserve"> within Annual Average Wage Group, Median Household Income</w:t>
      </w:r>
      <w:r w:rsidR="00E90756">
        <w:rPr>
          <w:b/>
          <w:bCs/>
          <w:color w:val="0E2841" w:themeColor="text2"/>
        </w:rPr>
        <w:t>, and Percent of Adults with Bachelors or Higher geographic location.</w:t>
      </w:r>
      <w:r w:rsidR="007A3A4C">
        <w:rPr>
          <w:b/>
          <w:bCs/>
          <w:color w:val="0E2841" w:themeColor="text2"/>
        </w:rPr>
        <w:t xml:space="preserve"> </w:t>
      </w:r>
    </w:p>
    <w:p w14:paraId="19B6444A" w14:textId="1D0E2A27" w:rsidR="003153CB" w:rsidRDefault="007A3A4C" w:rsidP="00A01096">
      <w:pPr>
        <w:rPr>
          <w:b/>
          <w:bCs/>
          <w:color w:val="0E2841" w:themeColor="text2"/>
        </w:rPr>
      </w:pPr>
      <w:r>
        <w:rPr>
          <w:b/>
          <w:bCs/>
          <w:color w:val="0E2841" w:themeColor="text2"/>
        </w:rPr>
        <w:t>Across</w:t>
      </w:r>
      <w:r w:rsidR="00FD7A01">
        <w:rPr>
          <w:b/>
          <w:bCs/>
          <w:color w:val="0E2841" w:themeColor="text2"/>
        </w:rPr>
        <w:t xml:space="preserve"> </w:t>
      </w:r>
      <w:r w:rsidR="003153CB">
        <w:rPr>
          <w:b/>
          <w:bCs/>
          <w:color w:val="0E2841" w:themeColor="text2"/>
        </w:rPr>
        <w:t>multiple</w:t>
      </w:r>
      <w:r w:rsidR="00FD7A01">
        <w:rPr>
          <w:b/>
          <w:bCs/>
          <w:color w:val="0E2841" w:themeColor="text2"/>
        </w:rPr>
        <w:t xml:space="preserve"> worksheets</w:t>
      </w:r>
      <w:r>
        <w:rPr>
          <w:b/>
          <w:bCs/>
          <w:color w:val="0E2841" w:themeColor="text2"/>
        </w:rPr>
        <w:t xml:space="preserve"> I </w:t>
      </w:r>
      <w:r w:rsidR="003C7B0B">
        <w:rPr>
          <w:b/>
          <w:bCs/>
          <w:color w:val="0E2841" w:themeColor="text2"/>
        </w:rPr>
        <w:t>use</w:t>
      </w:r>
      <w:r>
        <w:rPr>
          <w:b/>
          <w:bCs/>
          <w:color w:val="0E2841" w:themeColor="text2"/>
        </w:rPr>
        <w:t xml:space="preserve"> dollars</w:t>
      </w:r>
      <w:r w:rsidR="00FD7A01">
        <w:rPr>
          <w:b/>
          <w:bCs/>
          <w:color w:val="0E2841" w:themeColor="text2"/>
        </w:rPr>
        <w:t xml:space="preserve">, </w:t>
      </w:r>
      <w:r>
        <w:rPr>
          <w:b/>
          <w:bCs/>
          <w:color w:val="0E2841" w:themeColor="text2"/>
        </w:rPr>
        <w:t xml:space="preserve">percentage points </w:t>
      </w:r>
      <w:r w:rsidR="00FD7A01">
        <w:rPr>
          <w:b/>
          <w:bCs/>
          <w:color w:val="0E2841" w:themeColor="text2"/>
        </w:rPr>
        <w:t xml:space="preserve">and geographic location </w:t>
      </w:r>
      <w:r>
        <w:rPr>
          <w:b/>
          <w:bCs/>
          <w:color w:val="0E2841" w:themeColor="text2"/>
        </w:rPr>
        <w:t xml:space="preserve">to represent what </w:t>
      </w:r>
      <w:r w:rsidR="00E70D36">
        <w:rPr>
          <w:b/>
          <w:bCs/>
          <w:color w:val="0E2841" w:themeColor="text2"/>
        </w:rPr>
        <w:t>type of measurement the user is focusing on</w:t>
      </w:r>
      <w:r>
        <w:rPr>
          <w:b/>
          <w:bCs/>
          <w:color w:val="0E2841" w:themeColor="text2"/>
        </w:rPr>
        <w:t>.</w:t>
      </w:r>
      <w:r w:rsidR="003153CB">
        <w:rPr>
          <w:b/>
          <w:bCs/>
          <w:color w:val="0E2841" w:themeColor="text2"/>
        </w:rPr>
        <w:t xml:space="preserve"> </w:t>
      </w:r>
    </w:p>
    <w:p w14:paraId="3BF75BE0" w14:textId="4375CFEB" w:rsidR="003153CB" w:rsidRPr="003153CB" w:rsidRDefault="003153CB" w:rsidP="00A01096">
      <w:pPr>
        <w:rPr>
          <w:b/>
          <w:bCs/>
          <w:color w:val="0E2841" w:themeColor="text2"/>
        </w:rPr>
      </w:pPr>
      <w:r>
        <w:rPr>
          <w:b/>
          <w:bCs/>
          <w:color w:val="0E2841" w:themeColor="text2"/>
        </w:rPr>
        <w:t xml:space="preserve">Details on demand have also </w:t>
      </w:r>
      <w:proofErr w:type="gramStart"/>
      <w:r>
        <w:rPr>
          <w:b/>
          <w:bCs/>
          <w:color w:val="0E2841" w:themeColor="text2"/>
        </w:rPr>
        <w:t>been appropriately grouped</w:t>
      </w:r>
      <w:proofErr w:type="gramEnd"/>
      <w:r>
        <w:rPr>
          <w:b/>
          <w:bCs/>
          <w:color w:val="0E2841" w:themeColor="text2"/>
        </w:rPr>
        <w:t xml:space="preserve"> organized within their respective tooltips.</w:t>
      </w:r>
    </w:p>
    <w:p w14:paraId="658768C9" w14:textId="77777777" w:rsidR="00A01096" w:rsidRDefault="00A01096" w:rsidP="00A01096"/>
    <w:p w14:paraId="49C7387B" w14:textId="77777777" w:rsidR="008E25F8" w:rsidRDefault="008E25F8">
      <w:r>
        <w:br w:type="page"/>
      </w:r>
    </w:p>
    <w:p w14:paraId="7A653955" w14:textId="61F1C3EE" w:rsidR="00A01096" w:rsidRDefault="00A01096" w:rsidP="00A01096">
      <w:r>
        <w:lastRenderedPageBreak/>
        <w:t>-------------------------------------------------------------------------------------------------------------------------------------------------------------------</w:t>
      </w:r>
    </w:p>
    <w:p w14:paraId="6D8A923B" w14:textId="77777777" w:rsidR="00961909" w:rsidRDefault="00961909" w:rsidP="00A01096"/>
    <w:p w14:paraId="18556CEA" w14:textId="21524E17" w:rsidR="00A01096" w:rsidRDefault="00A01096" w:rsidP="00A01096">
      <w:r>
        <w:t>Question 5</w:t>
      </w:r>
    </w:p>
    <w:p w14:paraId="20400A60" w14:textId="77777777" w:rsidR="00A01096" w:rsidRDefault="00A01096" w:rsidP="00A01096"/>
    <w:p w14:paraId="53DAD5A6" w14:textId="77777777" w:rsidR="00A01096" w:rsidRDefault="00A01096" w:rsidP="00A01096">
      <w:r>
        <w:t>Indicate which chart is the "first" chart. Then justify the choice of this chart type, its axes and marks based on the data variables it shows.</w:t>
      </w:r>
    </w:p>
    <w:p w14:paraId="4C2330BA" w14:textId="77777777" w:rsidR="00014997" w:rsidRDefault="00DB05B0" w:rsidP="00CD652E">
      <w:pPr>
        <w:rPr>
          <w:b/>
          <w:bCs/>
          <w:color w:val="0E2841" w:themeColor="text2"/>
        </w:rPr>
      </w:pPr>
      <w:r w:rsidRPr="00DB05B0">
        <w:rPr>
          <w:b/>
          <w:bCs/>
          <w:color w:val="0E2841" w:themeColor="text2"/>
        </w:rPr>
        <w:t xml:space="preserve">The CA Map </w:t>
      </w:r>
      <w:r w:rsidR="00A842FC">
        <w:rPr>
          <w:b/>
          <w:bCs/>
          <w:color w:val="0E2841" w:themeColor="text2"/>
        </w:rPr>
        <w:t xml:space="preserve">to the top right </w:t>
      </w:r>
      <w:r w:rsidR="005A6E4F">
        <w:rPr>
          <w:b/>
          <w:bCs/>
          <w:color w:val="0E2841" w:themeColor="text2"/>
        </w:rPr>
        <w:t xml:space="preserve">shows that </w:t>
      </w:r>
      <w:r w:rsidR="00FC1C5F">
        <w:rPr>
          <w:b/>
          <w:bCs/>
          <w:color w:val="0E2841" w:themeColor="text2"/>
        </w:rPr>
        <w:t xml:space="preserve">when </w:t>
      </w:r>
      <w:r w:rsidR="007103AB">
        <w:rPr>
          <w:b/>
          <w:bCs/>
          <w:color w:val="0E2841" w:themeColor="text2"/>
        </w:rPr>
        <w:t xml:space="preserve">green </w:t>
      </w:r>
      <w:r w:rsidR="00FC1C5F">
        <w:rPr>
          <w:b/>
          <w:bCs/>
          <w:color w:val="0E2841" w:themeColor="text2"/>
        </w:rPr>
        <w:t xml:space="preserve">High for </w:t>
      </w:r>
      <w:r w:rsidR="005A6E4F">
        <w:rPr>
          <w:b/>
          <w:bCs/>
          <w:color w:val="0E2841" w:themeColor="text2"/>
        </w:rPr>
        <w:t xml:space="preserve">Percent </w:t>
      </w:r>
      <w:r w:rsidR="006A06B8">
        <w:rPr>
          <w:b/>
          <w:bCs/>
          <w:color w:val="0E2841" w:themeColor="text2"/>
        </w:rPr>
        <w:t xml:space="preserve">of Adults </w:t>
      </w:r>
      <w:r w:rsidR="00BC07D5">
        <w:rPr>
          <w:b/>
          <w:bCs/>
          <w:color w:val="0E2841" w:themeColor="text2"/>
        </w:rPr>
        <w:t xml:space="preserve">with </w:t>
      </w:r>
      <w:proofErr w:type="spellStart"/>
      <w:proofErr w:type="gramStart"/>
      <w:r w:rsidR="00BC07D5">
        <w:rPr>
          <w:b/>
          <w:bCs/>
          <w:color w:val="0E2841" w:themeColor="text2"/>
        </w:rPr>
        <w:t>Bachelors</w:t>
      </w:r>
      <w:proofErr w:type="spellEnd"/>
      <w:r w:rsidR="00BC07D5">
        <w:rPr>
          <w:b/>
          <w:bCs/>
          <w:color w:val="0E2841" w:themeColor="text2"/>
        </w:rPr>
        <w:t xml:space="preserve"> Degree</w:t>
      </w:r>
      <w:proofErr w:type="gramEnd"/>
      <w:r w:rsidR="00BC07D5">
        <w:rPr>
          <w:b/>
          <w:bCs/>
          <w:color w:val="0E2841" w:themeColor="text2"/>
        </w:rPr>
        <w:t xml:space="preserve"> or Higher</w:t>
      </w:r>
      <w:r w:rsidR="00BE1880">
        <w:rPr>
          <w:b/>
          <w:bCs/>
          <w:color w:val="0E2841" w:themeColor="text2"/>
        </w:rPr>
        <w:t xml:space="preserve"> </w:t>
      </w:r>
      <w:proofErr w:type="gramStart"/>
      <w:r w:rsidR="00BE1880" w:rsidRPr="0007409D">
        <w:rPr>
          <w:b/>
          <w:bCs/>
          <w:color w:val="0E2841" w:themeColor="text2"/>
        </w:rPr>
        <w:t>is selected</w:t>
      </w:r>
      <w:proofErr w:type="gramEnd"/>
      <w:r w:rsidR="0007409D">
        <w:rPr>
          <w:b/>
          <w:bCs/>
          <w:color w:val="0E2841" w:themeColor="text2"/>
        </w:rPr>
        <w:t>,</w:t>
      </w:r>
      <w:r w:rsidR="00F73027">
        <w:rPr>
          <w:b/>
          <w:bCs/>
          <w:color w:val="0E2841" w:themeColor="text2"/>
        </w:rPr>
        <w:t xml:space="preserve"> </w:t>
      </w:r>
      <w:r w:rsidR="00AD7565">
        <w:rPr>
          <w:b/>
          <w:bCs/>
          <w:color w:val="0E2841" w:themeColor="text2"/>
        </w:rPr>
        <w:t xml:space="preserve">there are 2 to </w:t>
      </w:r>
      <w:r w:rsidR="00AD7565">
        <w:rPr>
          <w:b/>
          <w:bCs/>
          <w:color w:val="0E2841" w:themeColor="text2"/>
        </w:rPr>
        <w:t>3 geographic clusters in California</w:t>
      </w:r>
      <w:r w:rsidR="002E3233">
        <w:rPr>
          <w:b/>
          <w:bCs/>
          <w:color w:val="0E2841" w:themeColor="text2"/>
        </w:rPr>
        <w:t xml:space="preserve"> across all the years 2013 to 2023 and All Years Averaged values.</w:t>
      </w:r>
      <w:r w:rsidR="0073723F">
        <w:rPr>
          <w:b/>
          <w:bCs/>
          <w:color w:val="0E2841" w:themeColor="text2"/>
        </w:rPr>
        <w:t xml:space="preserve"> This CA Map confirms the first part of my question that </w:t>
      </w:r>
      <w:r w:rsidR="00DA36CC">
        <w:rPr>
          <w:b/>
          <w:bCs/>
          <w:color w:val="0E2841" w:themeColor="text2"/>
        </w:rPr>
        <w:t xml:space="preserve">California counties have </w:t>
      </w:r>
      <w:r w:rsidR="00675D87">
        <w:rPr>
          <w:b/>
          <w:bCs/>
          <w:color w:val="0E2841" w:themeColor="text2"/>
        </w:rPr>
        <w:t>a high</w:t>
      </w:r>
      <w:r w:rsidR="00DA36CC" w:rsidRPr="00DF499B">
        <w:rPr>
          <w:b/>
          <w:bCs/>
          <w:color w:val="0E2841" w:themeColor="text2"/>
        </w:rPr>
        <w:t xml:space="preserve"> Percent of Adults with </w:t>
      </w:r>
      <w:proofErr w:type="gramStart"/>
      <w:r w:rsidR="00DA36CC" w:rsidRPr="00DF499B">
        <w:rPr>
          <w:b/>
          <w:bCs/>
          <w:color w:val="0E2841" w:themeColor="text2"/>
        </w:rPr>
        <w:t>Bachelor’s Degree</w:t>
      </w:r>
      <w:proofErr w:type="gramEnd"/>
      <w:r w:rsidR="00DA36CC" w:rsidRPr="00DF499B">
        <w:rPr>
          <w:b/>
          <w:bCs/>
          <w:color w:val="0E2841" w:themeColor="text2"/>
        </w:rPr>
        <w:t xml:space="preserve"> or Higher geographically cluster</w:t>
      </w:r>
      <w:r w:rsidR="00194F2C">
        <w:rPr>
          <w:b/>
          <w:bCs/>
          <w:color w:val="0E2841" w:themeColor="text2"/>
        </w:rPr>
        <w:t>ing</w:t>
      </w:r>
      <w:r w:rsidR="00DA36CC" w:rsidRPr="00DF499B">
        <w:rPr>
          <w:b/>
          <w:bCs/>
          <w:color w:val="0E2841" w:themeColor="text2"/>
        </w:rPr>
        <w:t xml:space="preserve"> together</w:t>
      </w:r>
      <w:r w:rsidR="00194F2C">
        <w:rPr>
          <w:b/>
          <w:bCs/>
          <w:color w:val="0E2841" w:themeColor="text2"/>
        </w:rPr>
        <w:t xml:space="preserve">. </w:t>
      </w:r>
      <w:r w:rsidR="0086584E">
        <w:rPr>
          <w:b/>
          <w:bCs/>
          <w:color w:val="0E2841" w:themeColor="text2"/>
        </w:rPr>
        <w:t>Fu</w:t>
      </w:r>
      <w:r w:rsidR="006453AA">
        <w:rPr>
          <w:b/>
          <w:bCs/>
          <w:color w:val="0E2841" w:themeColor="text2"/>
        </w:rPr>
        <w:t xml:space="preserve">rthermore, when we use the cursor to hover over counties in the </w:t>
      </w:r>
      <w:proofErr w:type="gramStart"/>
      <w:r w:rsidR="006453AA">
        <w:rPr>
          <w:b/>
          <w:bCs/>
          <w:color w:val="0E2841" w:themeColor="text2"/>
        </w:rPr>
        <w:t>map</w:t>
      </w:r>
      <w:proofErr w:type="gramEnd"/>
      <w:r w:rsidR="006453AA">
        <w:rPr>
          <w:b/>
          <w:bCs/>
          <w:color w:val="0E2841" w:themeColor="text2"/>
        </w:rPr>
        <w:t xml:space="preserve"> we can see </w:t>
      </w:r>
      <w:r w:rsidR="000A66AC">
        <w:rPr>
          <w:b/>
          <w:bCs/>
          <w:color w:val="0E2841" w:themeColor="text2"/>
        </w:rPr>
        <w:t xml:space="preserve">the green counties tend to </w:t>
      </w:r>
      <w:r w:rsidR="001976D7">
        <w:rPr>
          <w:b/>
          <w:bCs/>
          <w:color w:val="0E2841" w:themeColor="text2"/>
        </w:rPr>
        <w:t xml:space="preserve">have the largest </w:t>
      </w:r>
      <w:r w:rsidR="00C1443D">
        <w:rPr>
          <w:b/>
          <w:bCs/>
          <w:color w:val="0E2841" w:themeColor="text2"/>
        </w:rPr>
        <w:t>Total Annual Wages while the</w:t>
      </w:r>
      <w:r w:rsidR="00333621">
        <w:rPr>
          <w:b/>
          <w:bCs/>
          <w:color w:val="0E2841" w:themeColor="text2"/>
        </w:rPr>
        <w:t xml:space="preserve"> red</w:t>
      </w:r>
      <w:r w:rsidR="00C1443D">
        <w:rPr>
          <w:b/>
          <w:bCs/>
          <w:color w:val="0E2841" w:themeColor="text2"/>
        </w:rPr>
        <w:t xml:space="preserve"> </w:t>
      </w:r>
      <w:proofErr w:type="gramStart"/>
      <w:r w:rsidR="00C1443D">
        <w:rPr>
          <w:b/>
          <w:bCs/>
          <w:color w:val="0E2841" w:themeColor="text2"/>
        </w:rPr>
        <w:t>less higher</w:t>
      </w:r>
      <w:proofErr w:type="gramEnd"/>
      <w:r w:rsidR="00C1443D">
        <w:rPr>
          <w:b/>
          <w:bCs/>
          <w:color w:val="0E2841" w:themeColor="text2"/>
        </w:rPr>
        <w:t xml:space="preserve"> educated </w:t>
      </w:r>
      <w:r w:rsidR="00333621">
        <w:rPr>
          <w:b/>
          <w:bCs/>
          <w:color w:val="0E2841" w:themeColor="text2"/>
        </w:rPr>
        <w:t xml:space="preserve">counties </w:t>
      </w:r>
      <w:r w:rsidR="00D23BAD">
        <w:rPr>
          <w:b/>
          <w:bCs/>
          <w:color w:val="0E2841" w:themeColor="text2"/>
        </w:rPr>
        <w:t xml:space="preserve">tend to have lower Total Annual Wages </w:t>
      </w:r>
      <w:r w:rsidR="00014997">
        <w:rPr>
          <w:b/>
          <w:bCs/>
          <w:color w:val="0E2841" w:themeColor="text2"/>
        </w:rPr>
        <w:t>respective</w:t>
      </w:r>
      <w:r w:rsidR="00D23BAD">
        <w:rPr>
          <w:b/>
          <w:bCs/>
          <w:color w:val="0E2841" w:themeColor="text2"/>
        </w:rPr>
        <w:t xml:space="preserve"> to </w:t>
      </w:r>
      <w:r w:rsidR="00862CF2">
        <w:rPr>
          <w:b/>
          <w:bCs/>
          <w:color w:val="0E2841" w:themeColor="text2"/>
        </w:rPr>
        <w:t>the Annual Average Number of Workers Employed.</w:t>
      </w:r>
      <w:r w:rsidR="001F72FF">
        <w:rPr>
          <w:b/>
          <w:bCs/>
          <w:color w:val="0E2841" w:themeColor="text2"/>
        </w:rPr>
        <w:t xml:space="preserve"> </w:t>
      </w:r>
    </w:p>
    <w:p w14:paraId="04406DD2" w14:textId="52B3A147" w:rsidR="006A7387" w:rsidRDefault="00C41F8F" w:rsidP="00CD652E">
      <w:r>
        <w:rPr>
          <w:b/>
          <w:bCs/>
          <w:color w:val="0E2841" w:themeColor="text2"/>
        </w:rPr>
        <w:t>One reason</w:t>
      </w:r>
      <w:r w:rsidR="006A7387">
        <w:rPr>
          <w:b/>
          <w:bCs/>
          <w:color w:val="0E2841" w:themeColor="text2"/>
        </w:rPr>
        <w:t xml:space="preserve"> for this may be that </w:t>
      </w:r>
      <w:r w:rsidR="006C44C5">
        <w:rPr>
          <w:b/>
          <w:bCs/>
          <w:color w:val="0E2841" w:themeColor="text2"/>
        </w:rPr>
        <w:t xml:space="preserve">Californians prefer to live around well urbanized </w:t>
      </w:r>
      <w:r w:rsidR="00864987">
        <w:rPr>
          <w:b/>
          <w:bCs/>
          <w:color w:val="0E2841" w:themeColor="text2"/>
        </w:rPr>
        <w:t>coastal</w:t>
      </w:r>
      <w:r w:rsidR="006C44C5">
        <w:rPr>
          <w:b/>
          <w:bCs/>
          <w:color w:val="0E2841" w:themeColor="text2"/>
        </w:rPr>
        <w:t xml:space="preserve"> and Lake Tahoe </w:t>
      </w:r>
      <w:r w:rsidR="00033C17">
        <w:rPr>
          <w:b/>
          <w:bCs/>
          <w:color w:val="0E2841" w:themeColor="text2"/>
        </w:rPr>
        <w:t xml:space="preserve">areas </w:t>
      </w:r>
      <w:r w:rsidR="00F133C9">
        <w:rPr>
          <w:b/>
          <w:bCs/>
          <w:color w:val="0E2841" w:themeColor="text2"/>
        </w:rPr>
        <w:t>due to</w:t>
      </w:r>
      <w:r w:rsidR="00864987">
        <w:rPr>
          <w:b/>
          <w:bCs/>
          <w:color w:val="0E2841" w:themeColor="text2"/>
        </w:rPr>
        <w:t xml:space="preserve"> </w:t>
      </w:r>
      <w:r w:rsidR="00F133C9">
        <w:rPr>
          <w:b/>
          <w:bCs/>
          <w:color w:val="0E2841" w:themeColor="text2"/>
        </w:rPr>
        <w:t>convenience</w:t>
      </w:r>
      <w:r w:rsidR="00856F6D">
        <w:rPr>
          <w:b/>
          <w:bCs/>
          <w:color w:val="0E2841" w:themeColor="text2"/>
        </w:rPr>
        <w:t xml:space="preserve"> of</w:t>
      </w:r>
      <w:r w:rsidR="00F133C9">
        <w:rPr>
          <w:b/>
          <w:bCs/>
          <w:color w:val="0E2841" w:themeColor="text2"/>
        </w:rPr>
        <w:t xml:space="preserve"> </w:t>
      </w:r>
      <w:r w:rsidR="000A0F5F">
        <w:rPr>
          <w:b/>
          <w:bCs/>
          <w:color w:val="0E2841" w:themeColor="text2"/>
        </w:rPr>
        <w:t>modern</w:t>
      </w:r>
      <w:r w:rsidR="000A0F5F">
        <w:rPr>
          <w:b/>
          <w:bCs/>
          <w:color w:val="0E2841" w:themeColor="text2"/>
        </w:rPr>
        <w:t xml:space="preserve"> </w:t>
      </w:r>
      <w:r w:rsidR="000A0F5F">
        <w:rPr>
          <w:b/>
          <w:bCs/>
          <w:color w:val="0E2841" w:themeColor="text2"/>
        </w:rPr>
        <w:t xml:space="preserve">infrastructure </w:t>
      </w:r>
      <w:r w:rsidR="00082447">
        <w:rPr>
          <w:b/>
          <w:bCs/>
          <w:color w:val="0E2841" w:themeColor="text2"/>
        </w:rPr>
        <w:t xml:space="preserve">and </w:t>
      </w:r>
      <w:r w:rsidR="00171A71">
        <w:rPr>
          <w:b/>
          <w:bCs/>
          <w:color w:val="0E2841" w:themeColor="text2"/>
        </w:rPr>
        <w:t xml:space="preserve">pleasure of </w:t>
      </w:r>
      <w:r w:rsidR="00033C17">
        <w:rPr>
          <w:b/>
          <w:bCs/>
          <w:color w:val="0E2841" w:themeColor="text2"/>
        </w:rPr>
        <w:t>natural beauty</w:t>
      </w:r>
      <w:r w:rsidR="00C93318">
        <w:rPr>
          <w:b/>
          <w:bCs/>
          <w:color w:val="0E2841" w:themeColor="text2"/>
        </w:rPr>
        <w:t xml:space="preserve"> </w:t>
      </w:r>
      <w:r w:rsidR="00033C17">
        <w:rPr>
          <w:b/>
          <w:bCs/>
          <w:color w:val="0E2841" w:themeColor="text2"/>
        </w:rPr>
        <w:t>in these areas.</w:t>
      </w:r>
      <w:r>
        <w:rPr>
          <w:b/>
          <w:bCs/>
          <w:color w:val="0E2841" w:themeColor="text2"/>
        </w:rPr>
        <w:t xml:space="preserve"> Another reason for this may be that the </w:t>
      </w:r>
      <w:r w:rsidR="00864987">
        <w:rPr>
          <w:b/>
          <w:bCs/>
          <w:color w:val="0E2841" w:themeColor="text2"/>
        </w:rPr>
        <w:t>number</w:t>
      </w:r>
      <w:r>
        <w:rPr>
          <w:b/>
          <w:bCs/>
          <w:color w:val="0E2841" w:themeColor="text2"/>
        </w:rPr>
        <w:t xml:space="preserve"> of economic opportunities of specialized labor </w:t>
      </w:r>
      <w:r w:rsidR="00881BA3">
        <w:rPr>
          <w:b/>
          <w:bCs/>
          <w:color w:val="0E2841" w:themeColor="text2"/>
        </w:rPr>
        <w:t>surrounding S</w:t>
      </w:r>
      <w:r>
        <w:rPr>
          <w:b/>
          <w:bCs/>
          <w:color w:val="0E2841" w:themeColor="text2"/>
        </w:rPr>
        <w:t xml:space="preserve">ilicone </w:t>
      </w:r>
      <w:r w:rsidR="00881BA3">
        <w:rPr>
          <w:b/>
          <w:bCs/>
          <w:color w:val="0E2841" w:themeColor="text2"/>
        </w:rPr>
        <w:t>V</w:t>
      </w:r>
      <w:r>
        <w:rPr>
          <w:b/>
          <w:bCs/>
          <w:color w:val="0E2841" w:themeColor="text2"/>
        </w:rPr>
        <w:t>alley</w:t>
      </w:r>
      <w:r w:rsidR="00881BA3">
        <w:rPr>
          <w:b/>
          <w:bCs/>
          <w:color w:val="0E2841" w:themeColor="text2"/>
        </w:rPr>
        <w:t xml:space="preserve">, </w:t>
      </w:r>
      <w:r w:rsidR="00082447">
        <w:rPr>
          <w:b/>
          <w:bCs/>
          <w:color w:val="0E2841" w:themeColor="text2"/>
        </w:rPr>
        <w:t>Hollywood</w:t>
      </w:r>
      <w:r w:rsidR="00856F6D">
        <w:rPr>
          <w:b/>
          <w:bCs/>
          <w:color w:val="0E2841" w:themeColor="text2"/>
        </w:rPr>
        <w:t>,</w:t>
      </w:r>
      <w:r w:rsidR="00082447">
        <w:rPr>
          <w:b/>
          <w:bCs/>
          <w:color w:val="0E2841" w:themeColor="text2"/>
        </w:rPr>
        <w:t xml:space="preserve"> and</w:t>
      </w:r>
      <w:r w:rsidR="00881BA3">
        <w:rPr>
          <w:b/>
          <w:bCs/>
          <w:color w:val="0E2841" w:themeColor="text2"/>
        </w:rPr>
        <w:t xml:space="preserve"> Lake Tahoe require </w:t>
      </w:r>
      <w:r w:rsidR="00082447">
        <w:rPr>
          <w:b/>
          <w:bCs/>
          <w:color w:val="0E2841" w:themeColor="text2"/>
        </w:rPr>
        <w:t xml:space="preserve">a </w:t>
      </w:r>
      <w:proofErr w:type="gramStart"/>
      <w:r w:rsidR="00082447">
        <w:rPr>
          <w:b/>
          <w:bCs/>
          <w:color w:val="0E2841" w:themeColor="text2"/>
        </w:rPr>
        <w:t>Bachelor Degree</w:t>
      </w:r>
      <w:proofErr w:type="gramEnd"/>
      <w:r w:rsidR="00082447">
        <w:rPr>
          <w:b/>
          <w:bCs/>
          <w:color w:val="0E2841" w:themeColor="text2"/>
        </w:rPr>
        <w:t xml:space="preserve"> or Higher.</w:t>
      </w:r>
    </w:p>
    <w:p w14:paraId="0D4313CE" w14:textId="3463E01F" w:rsidR="00A01096" w:rsidRPr="00DB05B0" w:rsidRDefault="00A01096" w:rsidP="00A01096">
      <w:pPr>
        <w:rPr>
          <w:b/>
          <w:bCs/>
          <w:color w:val="0E2841" w:themeColor="text2"/>
        </w:rPr>
      </w:pPr>
    </w:p>
    <w:p w14:paraId="0D35A4A5" w14:textId="2B5B394B" w:rsidR="00A01096" w:rsidRDefault="00A01096" w:rsidP="00BF5354">
      <w:r>
        <w:rPr>
          <w:rFonts w:ascii="Tahoma" w:hAnsi="Tahoma" w:cs="Tahoma"/>
        </w:rPr>
        <w:t>﻿</w:t>
      </w:r>
    </w:p>
    <w:p w14:paraId="092961DF" w14:textId="77777777" w:rsidR="00862CF2" w:rsidRDefault="00862CF2">
      <w:r>
        <w:br w:type="page"/>
      </w:r>
    </w:p>
    <w:p w14:paraId="5DF9F773" w14:textId="1969C14D" w:rsidR="00A01096" w:rsidRDefault="00A01096" w:rsidP="00A01096">
      <w:r>
        <w:lastRenderedPageBreak/>
        <w:t>-------------------------------------------------------------------------------------------------------------------------------------------------------------------</w:t>
      </w:r>
    </w:p>
    <w:p w14:paraId="5996E8BE" w14:textId="77777777" w:rsidR="00A01096" w:rsidRDefault="00A01096" w:rsidP="00A01096"/>
    <w:p w14:paraId="0D6BA56E" w14:textId="77777777" w:rsidR="00A01096" w:rsidRDefault="00A01096" w:rsidP="00A01096">
      <w:r>
        <w:t>Question 6</w:t>
      </w:r>
    </w:p>
    <w:p w14:paraId="75B62FB8" w14:textId="77777777" w:rsidR="00A01096" w:rsidRDefault="00A01096" w:rsidP="00A01096"/>
    <w:p w14:paraId="69519FFA" w14:textId="77777777" w:rsidR="00A01096" w:rsidRDefault="00A01096" w:rsidP="00A01096">
      <w:r>
        <w:t>Indicate which chart is the "second" chart. Then justify the choice of this chart type, its axes and marks based on the data variables it shows.</w:t>
      </w:r>
    </w:p>
    <w:p w14:paraId="7EAE1E47" w14:textId="52CB1B55" w:rsidR="003E5BC8" w:rsidRDefault="003E5BC8" w:rsidP="00A01096">
      <w:pPr>
        <w:rPr>
          <w:b/>
          <w:bCs/>
          <w:color w:val="0E2841" w:themeColor="text2"/>
        </w:rPr>
      </w:pPr>
      <w:r>
        <w:rPr>
          <w:b/>
          <w:bCs/>
          <w:color w:val="0E2841" w:themeColor="text2"/>
        </w:rPr>
        <w:t>Insight worksheet in the top left</w:t>
      </w:r>
      <w:r>
        <w:rPr>
          <w:b/>
          <w:bCs/>
          <w:color w:val="0E2841" w:themeColor="text2"/>
        </w:rPr>
        <w:t>.</w:t>
      </w:r>
    </w:p>
    <w:p w14:paraId="7B7316A7" w14:textId="68501DEB" w:rsidR="00A01096" w:rsidRPr="00A842FC" w:rsidRDefault="00E677E4" w:rsidP="00A01096">
      <w:pPr>
        <w:rPr>
          <w:b/>
          <w:bCs/>
          <w:color w:val="0E2841" w:themeColor="text2"/>
        </w:rPr>
      </w:pPr>
      <w:r>
        <w:rPr>
          <w:b/>
          <w:bCs/>
          <w:color w:val="0E2841" w:themeColor="text2"/>
        </w:rPr>
        <w:t>W</w:t>
      </w:r>
      <w:r w:rsidR="001967C0">
        <w:rPr>
          <w:b/>
          <w:bCs/>
          <w:color w:val="0E2841" w:themeColor="text2"/>
        </w:rPr>
        <w:t xml:space="preserve">hen </w:t>
      </w:r>
      <w:proofErr w:type="gramStart"/>
      <w:r w:rsidR="001967C0">
        <w:rPr>
          <w:b/>
          <w:bCs/>
          <w:color w:val="0E2841" w:themeColor="text2"/>
        </w:rPr>
        <w:t>High</w:t>
      </w:r>
      <w:proofErr w:type="gramEnd"/>
      <w:r w:rsidR="001967C0">
        <w:rPr>
          <w:b/>
          <w:bCs/>
          <w:color w:val="0E2841" w:themeColor="text2"/>
        </w:rPr>
        <w:t xml:space="preserve"> for Percent of Adults with </w:t>
      </w:r>
      <w:proofErr w:type="spellStart"/>
      <w:proofErr w:type="gramStart"/>
      <w:r w:rsidR="001967C0">
        <w:rPr>
          <w:b/>
          <w:bCs/>
          <w:color w:val="0E2841" w:themeColor="text2"/>
        </w:rPr>
        <w:t>Bachelors</w:t>
      </w:r>
      <w:proofErr w:type="spellEnd"/>
      <w:r w:rsidR="001967C0">
        <w:rPr>
          <w:b/>
          <w:bCs/>
          <w:color w:val="0E2841" w:themeColor="text2"/>
        </w:rPr>
        <w:t xml:space="preserve"> Degree</w:t>
      </w:r>
      <w:proofErr w:type="gramEnd"/>
      <w:r w:rsidR="001967C0">
        <w:rPr>
          <w:b/>
          <w:bCs/>
          <w:color w:val="0E2841" w:themeColor="text2"/>
        </w:rPr>
        <w:t xml:space="preserve"> or Higher </w:t>
      </w:r>
      <w:proofErr w:type="gramStart"/>
      <w:r w:rsidR="001967C0" w:rsidRPr="0007409D">
        <w:rPr>
          <w:b/>
          <w:bCs/>
          <w:color w:val="0E2841" w:themeColor="text2"/>
        </w:rPr>
        <w:t>is selected</w:t>
      </w:r>
      <w:proofErr w:type="gramEnd"/>
      <w:r w:rsidR="001967C0">
        <w:rPr>
          <w:b/>
          <w:bCs/>
          <w:color w:val="0E2841" w:themeColor="text2"/>
        </w:rPr>
        <w:t xml:space="preserve">, </w:t>
      </w:r>
      <w:r w:rsidR="009302D4">
        <w:rPr>
          <w:b/>
          <w:bCs/>
          <w:color w:val="0E2841" w:themeColor="text2"/>
        </w:rPr>
        <w:t xml:space="preserve">we can see the </w:t>
      </w:r>
      <w:r w:rsidR="00FE7777">
        <w:rPr>
          <w:b/>
          <w:bCs/>
          <w:color w:val="0E2841" w:themeColor="text2"/>
        </w:rPr>
        <w:t>Insight worksheet</w:t>
      </w:r>
      <w:r w:rsidR="009302D4">
        <w:rPr>
          <w:b/>
          <w:bCs/>
          <w:color w:val="0E2841" w:themeColor="text2"/>
        </w:rPr>
        <w:t xml:space="preserve"> </w:t>
      </w:r>
      <w:r w:rsidR="0094600C">
        <w:rPr>
          <w:b/>
          <w:bCs/>
          <w:color w:val="0E2841" w:themeColor="text2"/>
        </w:rPr>
        <w:t>shows</w:t>
      </w:r>
      <w:r w:rsidR="00093535">
        <w:rPr>
          <w:b/>
          <w:bCs/>
          <w:color w:val="0E2841" w:themeColor="text2"/>
        </w:rPr>
        <w:t xml:space="preserve"> </w:t>
      </w:r>
      <w:r w:rsidR="001967C0" w:rsidRPr="0007409D">
        <w:rPr>
          <w:b/>
          <w:bCs/>
          <w:color w:val="0E2841" w:themeColor="text2"/>
        </w:rPr>
        <w:t>1</w:t>
      </w:r>
      <w:r w:rsidR="001967C0">
        <w:rPr>
          <w:b/>
          <w:bCs/>
          <w:color w:val="0E2841" w:themeColor="text2"/>
        </w:rPr>
        <w:t>4</w:t>
      </w:r>
      <w:r w:rsidR="0094600C">
        <w:rPr>
          <w:b/>
          <w:bCs/>
          <w:color w:val="0E2841" w:themeColor="text2"/>
        </w:rPr>
        <w:t xml:space="preserve"> to </w:t>
      </w:r>
      <w:r w:rsidR="001967C0">
        <w:rPr>
          <w:b/>
          <w:bCs/>
          <w:color w:val="0E2841" w:themeColor="text2"/>
        </w:rPr>
        <w:t>17</w:t>
      </w:r>
      <w:r w:rsidR="001967C0" w:rsidRPr="0007409D">
        <w:rPr>
          <w:b/>
          <w:bCs/>
          <w:color w:val="0E2841" w:themeColor="text2"/>
        </w:rPr>
        <w:t xml:space="preserve"> out of </w:t>
      </w:r>
      <w:proofErr w:type="gramStart"/>
      <w:r w:rsidR="001967C0" w:rsidRPr="0007409D">
        <w:rPr>
          <w:b/>
          <w:bCs/>
          <w:color w:val="0E2841" w:themeColor="text2"/>
        </w:rPr>
        <w:t>19</w:t>
      </w:r>
      <w:proofErr w:type="gramEnd"/>
      <w:r w:rsidR="001967C0" w:rsidRPr="0007409D">
        <w:rPr>
          <w:b/>
          <w:bCs/>
          <w:color w:val="0E2841" w:themeColor="text2"/>
        </w:rPr>
        <w:t xml:space="preserve"> counties in the High Annual Wage Group</w:t>
      </w:r>
      <w:r w:rsidR="005B6CFD">
        <w:rPr>
          <w:b/>
          <w:bCs/>
          <w:color w:val="0E2841" w:themeColor="text2"/>
        </w:rPr>
        <w:t xml:space="preserve"> and </w:t>
      </w:r>
      <w:r w:rsidR="005B6CFD">
        <w:rPr>
          <w:b/>
          <w:bCs/>
          <w:color w:val="0E2841" w:themeColor="text2"/>
        </w:rPr>
        <w:t>High Median Household Income Group</w:t>
      </w:r>
      <w:r w:rsidR="0094600C">
        <w:rPr>
          <w:b/>
          <w:bCs/>
          <w:color w:val="0E2841" w:themeColor="text2"/>
        </w:rPr>
        <w:t xml:space="preserve"> depending on the year selected</w:t>
      </w:r>
      <w:r w:rsidR="001967C0">
        <w:rPr>
          <w:b/>
          <w:bCs/>
          <w:color w:val="0E2841" w:themeColor="text2"/>
        </w:rPr>
        <w:t xml:space="preserve">. </w:t>
      </w:r>
      <w:r w:rsidR="006B053E">
        <w:rPr>
          <w:b/>
          <w:bCs/>
          <w:color w:val="0E2841" w:themeColor="text2"/>
        </w:rPr>
        <w:t>This</w:t>
      </w:r>
      <w:r w:rsidR="001967C0">
        <w:rPr>
          <w:b/>
          <w:bCs/>
          <w:color w:val="0E2841" w:themeColor="text2"/>
        </w:rPr>
        <w:t xml:space="preserve"> </w:t>
      </w:r>
      <w:r w:rsidR="005B6CFD">
        <w:rPr>
          <w:b/>
          <w:bCs/>
          <w:color w:val="0E2841" w:themeColor="text2"/>
        </w:rPr>
        <w:t>reveal</w:t>
      </w:r>
      <w:r w:rsidR="006B053E">
        <w:rPr>
          <w:b/>
          <w:bCs/>
          <w:color w:val="0E2841" w:themeColor="text2"/>
        </w:rPr>
        <w:t>s</w:t>
      </w:r>
      <w:r w:rsidR="001967C0">
        <w:rPr>
          <w:b/>
          <w:bCs/>
          <w:color w:val="0E2841" w:themeColor="text2"/>
        </w:rPr>
        <w:t xml:space="preserve"> a strong correlation between </w:t>
      </w:r>
      <w:r w:rsidR="006B053E">
        <w:rPr>
          <w:b/>
          <w:bCs/>
          <w:color w:val="0E2841" w:themeColor="text2"/>
        </w:rPr>
        <w:t xml:space="preserve">counties with high </w:t>
      </w:r>
      <w:r w:rsidR="001967C0">
        <w:rPr>
          <w:b/>
          <w:bCs/>
          <w:color w:val="0E2841" w:themeColor="text2"/>
        </w:rPr>
        <w:t>fiscal earning</w:t>
      </w:r>
      <w:r w:rsidR="006B053E">
        <w:rPr>
          <w:b/>
          <w:bCs/>
          <w:color w:val="0E2841" w:themeColor="text2"/>
        </w:rPr>
        <w:t>s</w:t>
      </w:r>
      <w:r w:rsidR="001967C0">
        <w:rPr>
          <w:b/>
          <w:bCs/>
          <w:color w:val="0E2841" w:themeColor="text2"/>
        </w:rPr>
        <w:t xml:space="preserve"> and Percent of Adults with </w:t>
      </w:r>
      <w:proofErr w:type="spellStart"/>
      <w:proofErr w:type="gramStart"/>
      <w:r w:rsidR="001967C0">
        <w:rPr>
          <w:b/>
          <w:bCs/>
          <w:color w:val="0E2841" w:themeColor="text2"/>
        </w:rPr>
        <w:t>Bachelors</w:t>
      </w:r>
      <w:proofErr w:type="spellEnd"/>
      <w:r w:rsidR="001967C0">
        <w:rPr>
          <w:b/>
          <w:bCs/>
          <w:color w:val="0E2841" w:themeColor="text2"/>
        </w:rPr>
        <w:t xml:space="preserve"> Degree</w:t>
      </w:r>
      <w:proofErr w:type="gramEnd"/>
      <w:r w:rsidR="001967C0">
        <w:rPr>
          <w:b/>
          <w:bCs/>
          <w:color w:val="0E2841" w:themeColor="text2"/>
        </w:rPr>
        <w:t xml:space="preserve"> or Higher.</w:t>
      </w:r>
      <w:r w:rsidR="00A2467D">
        <w:rPr>
          <w:b/>
          <w:bCs/>
          <w:color w:val="0E2841" w:themeColor="text2"/>
        </w:rPr>
        <w:t xml:space="preserve"> </w:t>
      </w:r>
      <w:r w:rsidR="00A2467D">
        <w:rPr>
          <w:b/>
          <w:bCs/>
          <w:color w:val="0E2841" w:themeColor="text2"/>
        </w:rPr>
        <w:t xml:space="preserve">This builds </w:t>
      </w:r>
      <w:r w:rsidR="00E83B97">
        <w:rPr>
          <w:b/>
          <w:bCs/>
          <w:color w:val="0E2841" w:themeColor="text2"/>
        </w:rPr>
        <w:t>off</w:t>
      </w:r>
      <w:r w:rsidR="00A2467D">
        <w:rPr>
          <w:b/>
          <w:bCs/>
          <w:color w:val="0E2841" w:themeColor="text2"/>
        </w:rPr>
        <w:t xml:space="preserve"> the “first” chart and confirms that these</w:t>
      </w:r>
      <w:r w:rsidR="00E83B97">
        <w:rPr>
          <w:b/>
          <w:bCs/>
          <w:color w:val="0E2841" w:themeColor="text2"/>
        </w:rPr>
        <w:t xml:space="preserve"> high</w:t>
      </w:r>
      <w:r w:rsidR="00E126FA">
        <w:rPr>
          <w:b/>
          <w:bCs/>
          <w:color w:val="0E2841" w:themeColor="text2"/>
        </w:rPr>
        <w:t xml:space="preserve">ly educated geographically clustered locations </w:t>
      </w:r>
      <w:r w:rsidR="008702E9">
        <w:rPr>
          <w:b/>
          <w:bCs/>
          <w:color w:val="0E2841" w:themeColor="text2"/>
        </w:rPr>
        <w:t xml:space="preserve">have </w:t>
      </w:r>
      <w:proofErr w:type="gramStart"/>
      <w:r w:rsidR="008702E9">
        <w:rPr>
          <w:b/>
          <w:bCs/>
          <w:color w:val="0E2841" w:themeColor="text2"/>
        </w:rPr>
        <w:t>several</w:t>
      </w:r>
      <w:proofErr w:type="gramEnd"/>
      <w:r w:rsidR="008702E9">
        <w:rPr>
          <w:b/>
          <w:bCs/>
          <w:color w:val="0E2841" w:themeColor="text2"/>
        </w:rPr>
        <w:t xml:space="preserve"> measures that </w:t>
      </w:r>
      <w:r w:rsidR="00E173BD">
        <w:rPr>
          <w:b/>
          <w:bCs/>
          <w:color w:val="0E2841" w:themeColor="text2"/>
        </w:rPr>
        <w:t>correlate with higher fiscal earnings</w:t>
      </w:r>
      <w:r w:rsidR="004C3ACA">
        <w:rPr>
          <w:b/>
          <w:bCs/>
          <w:color w:val="0E2841" w:themeColor="text2"/>
        </w:rPr>
        <w:t xml:space="preserve"> </w:t>
      </w:r>
      <w:r w:rsidR="000D6B68">
        <w:rPr>
          <w:b/>
          <w:bCs/>
          <w:color w:val="0E2841" w:themeColor="text2"/>
        </w:rPr>
        <w:t xml:space="preserve">on a macro county level and micro individual level </w:t>
      </w:r>
      <w:r w:rsidR="004C3ACA">
        <w:rPr>
          <w:b/>
          <w:bCs/>
          <w:color w:val="0E2841" w:themeColor="text2"/>
        </w:rPr>
        <w:t>compared to the rest of the state</w:t>
      </w:r>
      <w:r w:rsidR="00E173BD">
        <w:rPr>
          <w:b/>
          <w:bCs/>
          <w:color w:val="0E2841" w:themeColor="text2"/>
        </w:rPr>
        <w:t>.</w:t>
      </w:r>
    </w:p>
    <w:p w14:paraId="24075848" w14:textId="597F11BA" w:rsidR="004D2BE7" w:rsidRDefault="00A01096" w:rsidP="004D2BE7">
      <w:pPr>
        <w:rPr>
          <w:b/>
          <w:bCs/>
          <w:color w:val="0E2841" w:themeColor="text2"/>
        </w:rPr>
      </w:pPr>
      <w:r>
        <w:rPr>
          <w:rFonts w:ascii="Tahoma" w:hAnsi="Tahoma" w:cs="Tahoma"/>
        </w:rPr>
        <w:t>﻿</w:t>
      </w:r>
      <w:r w:rsidR="004D2BE7" w:rsidRPr="004D2BE7">
        <w:rPr>
          <w:b/>
          <w:bCs/>
          <w:color w:val="0E2841" w:themeColor="text2"/>
        </w:rPr>
        <w:t xml:space="preserve"> </w:t>
      </w:r>
      <w:r w:rsidR="004D2BE7">
        <w:rPr>
          <w:b/>
          <w:bCs/>
          <w:color w:val="0E2841" w:themeColor="text2"/>
        </w:rPr>
        <w:t xml:space="preserve">When we </w:t>
      </w:r>
      <w:proofErr w:type="gramStart"/>
      <w:r w:rsidR="004D2BE7">
        <w:rPr>
          <w:b/>
          <w:bCs/>
          <w:color w:val="0E2841" w:themeColor="text2"/>
        </w:rPr>
        <w:t>chose</w:t>
      </w:r>
      <w:proofErr w:type="gramEnd"/>
      <w:r w:rsidR="004D2BE7">
        <w:rPr>
          <w:b/>
          <w:bCs/>
          <w:color w:val="0E2841" w:themeColor="text2"/>
        </w:rPr>
        <w:t xml:space="preserve"> the averaged values for all years (All Years Averaged) in the Years filter we can </w:t>
      </w:r>
      <w:r w:rsidR="004D2BE7">
        <w:rPr>
          <w:b/>
          <w:bCs/>
          <w:color w:val="0E2841" w:themeColor="text2"/>
        </w:rPr>
        <w:t xml:space="preserve">see this trend </w:t>
      </w:r>
      <w:proofErr w:type="gramStart"/>
      <w:r w:rsidR="004D2BE7">
        <w:rPr>
          <w:b/>
          <w:bCs/>
          <w:color w:val="0E2841" w:themeColor="text2"/>
        </w:rPr>
        <w:t>in</w:t>
      </w:r>
      <w:proofErr w:type="gramEnd"/>
      <w:r w:rsidR="004D2BE7">
        <w:rPr>
          <w:b/>
          <w:bCs/>
          <w:color w:val="0E2841" w:themeColor="text2"/>
        </w:rPr>
        <w:t xml:space="preserve"> one view</w:t>
      </w:r>
      <w:r w:rsidR="00BA44A1">
        <w:rPr>
          <w:b/>
          <w:bCs/>
          <w:color w:val="0E2841" w:themeColor="text2"/>
        </w:rPr>
        <w:t xml:space="preserve"> that supports the answer to my proposed question.</w:t>
      </w:r>
    </w:p>
    <w:p w14:paraId="093906E6" w14:textId="48D27555" w:rsidR="00A01096" w:rsidRDefault="00A01096" w:rsidP="00A01096"/>
    <w:p w14:paraId="6BCA4D57" w14:textId="77777777" w:rsidR="00A01096" w:rsidRDefault="00A01096" w:rsidP="00A01096"/>
    <w:p w14:paraId="2ECDC0C2" w14:textId="77777777" w:rsidR="000D6B68" w:rsidRDefault="000D6B68">
      <w:r>
        <w:br w:type="page"/>
      </w:r>
    </w:p>
    <w:p w14:paraId="4B05EDC1" w14:textId="53C7B092" w:rsidR="00A01096" w:rsidRDefault="00A01096" w:rsidP="00A01096">
      <w:r>
        <w:lastRenderedPageBreak/>
        <w:t>-------------------------------------------------------------------------------------------------------------------------------------------------------------------</w:t>
      </w:r>
    </w:p>
    <w:p w14:paraId="3D7ED55D" w14:textId="77777777" w:rsidR="00A01096" w:rsidRDefault="00A01096" w:rsidP="00A01096"/>
    <w:p w14:paraId="34CA1C6A" w14:textId="6093AFE2" w:rsidR="00A01096" w:rsidRDefault="00A01096" w:rsidP="00A01096">
      <w:r>
        <w:t xml:space="preserve">Question 7 </w:t>
      </w:r>
    </w:p>
    <w:p w14:paraId="48B0D0AB" w14:textId="77777777" w:rsidR="00A01096" w:rsidRDefault="00A01096" w:rsidP="00A01096">
      <w:r>
        <w:t>How does your dashboard provide details on demand?</w:t>
      </w:r>
    </w:p>
    <w:p w14:paraId="19F0B5C6" w14:textId="56228307" w:rsidR="0040109C" w:rsidRPr="008148E1" w:rsidRDefault="001C75B5" w:rsidP="009A43CA">
      <w:pPr>
        <w:rPr>
          <w:b/>
          <w:bCs/>
          <w:color w:val="0E2841" w:themeColor="text2"/>
        </w:rPr>
      </w:pPr>
      <w:r w:rsidRPr="008148E1">
        <w:rPr>
          <w:b/>
          <w:bCs/>
          <w:color w:val="0E2841" w:themeColor="text2"/>
        </w:rPr>
        <w:t>Insights</w:t>
      </w:r>
      <w:r w:rsidR="0040109C" w:rsidRPr="008148E1">
        <w:rPr>
          <w:b/>
          <w:bCs/>
          <w:color w:val="0E2841" w:themeColor="text2"/>
        </w:rPr>
        <w:t xml:space="preserve"> worksheet</w:t>
      </w:r>
      <w:r w:rsidR="00375870" w:rsidRPr="008148E1">
        <w:rPr>
          <w:b/>
          <w:bCs/>
          <w:color w:val="0E2841" w:themeColor="text2"/>
        </w:rPr>
        <w:t xml:space="preserve"> </w:t>
      </w:r>
      <w:r w:rsidR="006C1314" w:rsidRPr="008148E1">
        <w:rPr>
          <w:b/>
          <w:bCs/>
          <w:color w:val="0E2841" w:themeColor="text2"/>
        </w:rPr>
        <w:t xml:space="preserve">provides </w:t>
      </w:r>
      <w:r w:rsidR="006958DD" w:rsidRPr="008148E1">
        <w:rPr>
          <w:b/>
          <w:bCs/>
          <w:color w:val="0E2841" w:themeColor="text2"/>
        </w:rPr>
        <w:t xml:space="preserve">exact </w:t>
      </w:r>
      <w:r w:rsidR="006C1314" w:rsidRPr="008148E1">
        <w:rPr>
          <w:b/>
          <w:bCs/>
          <w:color w:val="0E2841" w:themeColor="text2"/>
        </w:rPr>
        <w:t xml:space="preserve">details </w:t>
      </w:r>
      <w:r w:rsidR="006958DD" w:rsidRPr="008148E1">
        <w:rPr>
          <w:b/>
          <w:bCs/>
          <w:color w:val="0E2841" w:themeColor="text2"/>
        </w:rPr>
        <w:t xml:space="preserve">and numbers </w:t>
      </w:r>
      <w:r w:rsidR="006C1314" w:rsidRPr="008148E1">
        <w:rPr>
          <w:b/>
          <w:bCs/>
          <w:color w:val="0E2841" w:themeColor="text2"/>
        </w:rPr>
        <w:t>of each county</w:t>
      </w:r>
      <w:r w:rsidR="006958DD" w:rsidRPr="008148E1">
        <w:rPr>
          <w:b/>
          <w:bCs/>
          <w:color w:val="0E2841" w:themeColor="text2"/>
        </w:rPr>
        <w:t xml:space="preserve"> for the year selected</w:t>
      </w:r>
      <w:r w:rsidR="006C1314" w:rsidRPr="008148E1">
        <w:rPr>
          <w:b/>
          <w:bCs/>
          <w:color w:val="0E2841" w:themeColor="text2"/>
        </w:rPr>
        <w:t xml:space="preserve"> </w:t>
      </w:r>
      <w:r w:rsidR="00973761">
        <w:rPr>
          <w:b/>
          <w:bCs/>
          <w:color w:val="0E2841" w:themeColor="text2"/>
        </w:rPr>
        <w:t>during action</w:t>
      </w:r>
      <w:r w:rsidR="006C1314" w:rsidRPr="008148E1">
        <w:rPr>
          <w:b/>
          <w:bCs/>
          <w:color w:val="0E2841" w:themeColor="text2"/>
        </w:rPr>
        <w:t xml:space="preserve"> cursor hover/select</w:t>
      </w:r>
      <w:r w:rsidR="0040109C" w:rsidRPr="008148E1">
        <w:rPr>
          <w:b/>
          <w:bCs/>
          <w:color w:val="0E2841" w:themeColor="text2"/>
        </w:rPr>
        <w:t>:</w:t>
      </w:r>
      <w:r w:rsidR="00936448">
        <w:rPr>
          <w:b/>
          <w:bCs/>
          <w:color w:val="0E2841" w:themeColor="text2"/>
        </w:rPr>
        <w:t xml:space="preserve"> </w:t>
      </w:r>
      <w:r w:rsidR="009A43CA" w:rsidRPr="008148E1">
        <w:rPr>
          <w:b/>
          <w:bCs/>
          <w:color w:val="0E2841" w:themeColor="text2"/>
        </w:rPr>
        <w:t>County Name</w:t>
      </w:r>
      <w:r w:rsidR="006958DD" w:rsidRPr="008148E1">
        <w:rPr>
          <w:b/>
          <w:bCs/>
          <w:color w:val="0E2841" w:themeColor="text2"/>
        </w:rPr>
        <w:t xml:space="preserve">, </w:t>
      </w:r>
      <w:r w:rsidR="009A43CA" w:rsidRPr="009A43CA">
        <w:rPr>
          <w:b/>
          <w:bCs/>
          <w:color w:val="0E2841" w:themeColor="text2"/>
        </w:rPr>
        <w:t>Average Annual Pay</w:t>
      </w:r>
      <w:r w:rsidR="006958DD" w:rsidRPr="008148E1">
        <w:rPr>
          <w:b/>
          <w:bCs/>
          <w:color w:val="0E2841" w:themeColor="text2"/>
        </w:rPr>
        <w:t xml:space="preserve">, </w:t>
      </w:r>
      <w:r w:rsidR="009A43CA" w:rsidRPr="009A43CA">
        <w:rPr>
          <w:b/>
          <w:bCs/>
          <w:color w:val="0E2841" w:themeColor="text2"/>
        </w:rPr>
        <w:t>Percent of Adults with Bachelors or Higher</w:t>
      </w:r>
      <w:r w:rsidR="00AE6CD3" w:rsidRPr="008148E1">
        <w:rPr>
          <w:b/>
          <w:bCs/>
          <w:color w:val="0E2841" w:themeColor="text2"/>
        </w:rPr>
        <w:t xml:space="preserve">, </w:t>
      </w:r>
      <w:r w:rsidR="009A43CA" w:rsidRPr="009A43CA">
        <w:rPr>
          <w:b/>
          <w:bCs/>
          <w:color w:val="0E2841" w:themeColor="text2"/>
        </w:rPr>
        <w:t>Annual Wage Group</w:t>
      </w:r>
      <w:r w:rsidR="00AE6CD3" w:rsidRPr="008148E1">
        <w:rPr>
          <w:b/>
          <w:bCs/>
          <w:color w:val="0E2841" w:themeColor="text2"/>
        </w:rPr>
        <w:t xml:space="preserve">, </w:t>
      </w:r>
      <w:r w:rsidR="009A43CA" w:rsidRPr="009A43CA">
        <w:rPr>
          <w:b/>
          <w:bCs/>
          <w:color w:val="0E2841" w:themeColor="text2"/>
        </w:rPr>
        <w:t>Bachelor Degree or Higher Group</w:t>
      </w:r>
      <w:r w:rsidR="005571E5" w:rsidRPr="008148E1">
        <w:rPr>
          <w:b/>
          <w:bCs/>
          <w:color w:val="0E2841" w:themeColor="text2"/>
        </w:rPr>
        <w:t xml:space="preserve">, </w:t>
      </w:r>
      <w:r w:rsidR="009A43CA" w:rsidRPr="008148E1">
        <w:rPr>
          <w:b/>
          <w:bCs/>
          <w:color w:val="0E2841" w:themeColor="text2"/>
        </w:rPr>
        <w:t>Avg Annual Pay Trend</w:t>
      </w:r>
      <w:r w:rsidR="005571E5" w:rsidRPr="008148E1">
        <w:rPr>
          <w:b/>
          <w:bCs/>
          <w:color w:val="0E2841" w:themeColor="text2"/>
        </w:rPr>
        <w:t xml:space="preserve"> for an individual overall years for that county</w:t>
      </w:r>
    </w:p>
    <w:p w14:paraId="1EB29CAF" w14:textId="77777777" w:rsidR="006958DD" w:rsidRPr="00936448" w:rsidRDefault="006958DD" w:rsidP="009A43CA">
      <w:pPr>
        <w:rPr>
          <w:b/>
          <w:bCs/>
          <w:color w:val="0E2841" w:themeColor="text2"/>
        </w:rPr>
      </w:pPr>
    </w:p>
    <w:p w14:paraId="0CBF56DD" w14:textId="4B9FA591" w:rsidR="008148E1" w:rsidRPr="00936448" w:rsidRDefault="0040109C" w:rsidP="00D1635C">
      <w:pPr>
        <w:rPr>
          <w:b/>
          <w:bCs/>
          <w:color w:val="0E2841" w:themeColor="text2"/>
        </w:rPr>
      </w:pPr>
      <w:r w:rsidRPr="00936448">
        <w:rPr>
          <w:b/>
          <w:bCs/>
          <w:color w:val="0E2841" w:themeColor="text2"/>
        </w:rPr>
        <w:t>CA Map worksheet</w:t>
      </w:r>
      <w:r w:rsidR="006958DD" w:rsidRPr="00936448">
        <w:rPr>
          <w:b/>
          <w:bCs/>
          <w:color w:val="0E2841" w:themeColor="text2"/>
        </w:rPr>
        <w:t xml:space="preserve"> </w:t>
      </w:r>
      <w:r w:rsidR="006958DD" w:rsidRPr="00936448">
        <w:rPr>
          <w:b/>
          <w:bCs/>
          <w:color w:val="0E2841" w:themeColor="text2"/>
        </w:rPr>
        <w:t xml:space="preserve">provides details </w:t>
      </w:r>
      <w:r w:rsidR="00AE6CD3" w:rsidRPr="00936448">
        <w:rPr>
          <w:b/>
          <w:bCs/>
          <w:color w:val="0E2841" w:themeColor="text2"/>
        </w:rPr>
        <w:t xml:space="preserve">and numbers </w:t>
      </w:r>
      <w:r w:rsidR="006958DD" w:rsidRPr="00936448">
        <w:rPr>
          <w:b/>
          <w:bCs/>
          <w:color w:val="0E2841" w:themeColor="text2"/>
        </w:rPr>
        <w:t xml:space="preserve">of each county </w:t>
      </w:r>
      <w:r w:rsidR="006958DD" w:rsidRPr="00936448">
        <w:rPr>
          <w:b/>
          <w:bCs/>
          <w:color w:val="0E2841" w:themeColor="text2"/>
        </w:rPr>
        <w:t xml:space="preserve">for the year selected </w:t>
      </w:r>
      <w:r w:rsidR="00973761">
        <w:rPr>
          <w:b/>
          <w:bCs/>
          <w:color w:val="0E2841" w:themeColor="text2"/>
        </w:rPr>
        <w:t>during action</w:t>
      </w:r>
      <w:r w:rsidR="006958DD" w:rsidRPr="00936448">
        <w:rPr>
          <w:b/>
          <w:bCs/>
          <w:color w:val="0E2841" w:themeColor="text2"/>
        </w:rPr>
        <w:t xml:space="preserve"> cursor hover/select</w:t>
      </w:r>
      <w:r w:rsidRPr="00936448">
        <w:rPr>
          <w:b/>
          <w:bCs/>
          <w:color w:val="0E2841" w:themeColor="text2"/>
        </w:rPr>
        <w:t>:</w:t>
      </w:r>
      <w:r w:rsidR="00936448">
        <w:rPr>
          <w:b/>
          <w:bCs/>
          <w:color w:val="0E2841" w:themeColor="text2"/>
        </w:rPr>
        <w:t xml:space="preserve"> </w:t>
      </w:r>
      <w:r w:rsidR="00D1635C" w:rsidRPr="00D1635C">
        <w:rPr>
          <w:b/>
          <w:bCs/>
          <w:color w:val="0E2841" w:themeColor="text2"/>
        </w:rPr>
        <w:t>County</w:t>
      </w:r>
      <w:r w:rsidR="00D1635C" w:rsidRPr="00936448">
        <w:rPr>
          <w:b/>
          <w:bCs/>
          <w:color w:val="0E2841" w:themeColor="text2"/>
        </w:rPr>
        <w:t xml:space="preserve"> Name, </w:t>
      </w:r>
      <w:r w:rsidR="00D1635C" w:rsidRPr="00D1635C">
        <w:rPr>
          <w:b/>
          <w:bCs/>
          <w:color w:val="0E2841" w:themeColor="text2"/>
        </w:rPr>
        <w:t>Percent of Adults with Bachelors or Higher</w:t>
      </w:r>
      <w:r w:rsidR="00D1635C" w:rsidRPr="00936448">
        <w:rPr>
          <w:b/>
          <w:bCs/>
          <w:color w:val="0E2841" w:themeColor="text2"/>
        </w:rPr>
        <w:t xml:space="preserve">, </w:t>
      </w:r>
      <w:r w:rsidR="00D1635C" w:rsidRPr="00D1635C">
        <w:rPr>
          <w:b/>
          <w:bCs/>
          <w:color w:val="0E2841" w:themeColor="text2"/>
        </w:rPr>
        <w:t>Median Household Income</w:t>
      </w:r>
      <w:r w:rsidR="00D1635C" w:rsidRPr="00936448">
        <w:rPr>
          <w:b/>
          <w:bCs/>
          <w:color w:val="0E2841" w:themeColor="text2"/>
        </w:rPr>
        <w:t xml:space="preserve">, </w:t>
      </w:r>
      <w:r w:rsidR="00D1635C" w:rsidRPr="00D1635C">
        <w:rPr>
          <w:b/>
          <w:bCs/>
          <w:color w:val="0E2841" w:themeColor="text2"/>
        </w:rPr>
        <w:t>Bachelor Degree or Higher Group</w:t>
      </w:r>
      <w:r w:rsidR="00D1635C" w:rsidRPr="00936448">
        <w:rPr>
          <w:b/>
          <w:bCs/>
          <w:color w:val="0E2841" w:themeColor="text2"/>
        </w:rPr>
        <w:t xml:space="preserve">, </w:t>
      </w:r>
      <w:r w:rsidR="00D1635C" w:rsidRPr="00D1635C">
        <w:rPr>
          <w:b/>
          <w:bCs/>
          <w:color w:val="0E2841" w:themeColor="text2"/>
        </w:rPr>
        <w:t>Median Household Income Group</w:t>
      </w:r>
      <w:r w:rsidR="003153CB" w:rsidRPr="00936448">
        <w:rPr>
          <w:b/>
          <w:bCs/>
          <w:color w:val="0E2841" w:themeColor="text2"/>
        </w:rPr>
        <w:t xml:space="preserve">, </w:t>
      </w:r>
      <w:r w:rsidR="00D1635C" w:rsidRPr="00D1635C">
        <w:rPr>
          <w:b/>
          <w:bCs/>
          <w:color w:val="0E2841" w:themeColor="text2"/>
        </w:rPr>
        <w:t>Annual Average Number of Workers Employed</w:t>
      </w:r>
      <w:r w:rsidR="003153CB" w:rsidRPr="00936448">
        <w:rPr>
          <w:b/>
          <w:bCs/>
          <w:color w:val="0E2841" w:themeColor="text2"/>
        </w:rPr>
        <w:t xml:space="preserve">, </w:t>
      </w:r>
      <w:r w:rsidR="00D1635C" w:rsidRPr="00936448">
        <w:rPr>
          <w:b/>
          <w:bCs/>
          <w:color w:val="0E2841" w:themeColor="text2"/>
        </w:rPr>
        <w:t>Total Annual Wages</w:t>
      </w:r>
      <w:r w:rsidR="003153CB" w:rsidRPr="00936448">
        <w:rPr>
          <w:b/>
          <w:bCs/>
          <w:color w:val="0E2841" w:themeColor="text2"/>
        </w:rPr>
        <w:t xml:space="preserve"> for the </w:t>
      </w:r>
      <w:r w:rsidR="00936448" w:rsidRPr="00936448">
        <w:rPr>
          <w:b/>
          <w:bCs/>
          <w:color w:val="0E2841" w:themeColor="text2"/>
        </w:rPr>
        <w:t>entire county overall years.</w:t>
      </w:r>
    </w:p>
    <w:p w14:paraId="41EA2BF9" w14:textId="77777777" w:rsidR="0040109C" w:rsidRDefault="0040109C" w:rsidP="00A01096"/>
    <w:p w14:paraId="23EF13E4" w14:textId="5272F8A6" w:rsidR="0040109C" w:rsidRPr="00D62A13" w:rsidRDefault="003A1900" w:rsidP="00570376">
      <w:pPr>
        <w:rPr>
          <w:b/>
          <w:bCs/>
          <w:color w:val="0E2841" w:themeColor="text2"/>
        </w:rPr>
      </w:pPr>
      <w:proofErr w:type="gramStart"/>
      <w:r w:rsidRPr="00D62A13">
        <w:rPr>
          <w:b/>
          <w:bCs/>
          <w:color w:val="0E2841" w:themeColor="text2"/>
        </w:rPr>
        <w:t>Bachelor Degree</w:t>
      </w:r>
      <w:proofErr w:type="gramEnd"/>
      <w:r w:rsidRPr="00D62A13">
        <w:rPr>
          <w:b/>
          <w:bCs/>
          <w:color w:val="0E2841" w:themeColor="text2"/>
        </w:rPr>
        <w:t xml:space="preserve"> or Higher Trends worksheet</w:t>
      </w:r>
      <w:r w:rsidR="006958DD" w:rsidRPr="00D62A13">
        <w:rPr>
          <w:b/>
          <w:bCs/>
          <w:color w:val="0E2841" w:themeColor="text2"/>
        </w:rPr>
        <w:t xml:space="preserve"> </w:t>
      </w:r>
      <w:r w:rsidR="006958DD" w:rsidRPr="00D62A13">
        <w:rPr>
          <w:b/>
          <w:bCs/>
          <w:color w:val="0E2841" w:themeColor="text2"/>
        </w:rPr>
        <w:t>provides details</w:t>
      </w:r>
      <w:r w:rsidR="00AE6CD3" w:rsidRPr="00D62A13">
        <w:rPr>
          <w:b/>
          <w:bCs/>
          <w:color w:val="0E2841" w:themeColor="text2"/>
        </w:rPr>
        <w:t xml:space="preserve"> and numbers</w:t>
      </w:r>
      <w:r w:rsidR="006958DD" w:rsidRPr="00D62A13">
        <w:rPr>
          <w:b/>
          <w:bCs/>
          <w:color w:val="0E2841" w:themeColor="text2"/>
        </w:rPr>
        <w:t xml:space="preserve"> of </w:t>
      </w:r>
      <w:r w:rsidR="00570376" w:rsidRPr="00D62A13">
        <w:rPr>
          <w:b/>
          <w:bCs/>
          <w:color w:val="0E2841" w:themeColor="text2"/>
        </w:rPr>
        <w:t xml:space="preserve">all </w:t>
      </w:r>
      <w:r w:rsidR="006958DD" w:rsidRPr="00D62A13">
        <w:rPr>
          <w:b/>
          <w:bCs/>
          <w:color w:val="0E2841" w:themeColor="text2"/>
        </w:rPr>
        <w:t>count</w:t>
      </w:r>
      <w:r w:rsidR="00570376" w:rsidRPr="00D62A13">
        <w:rPr>
          <w:b/>
          <w:bCs/>
          <w:color w:val="0E2841" w:themeColor="text2"/>
        </w:rPr>
        <w:t>ies</w:t>
      </w:r>
      <w:r w:rsidR="006958DD" w:rsidRPr="00D62A13">
        <w:rPr>
          <w:b/>
          <w:bCs/>
          <w:color w:val="0E2841" w:themeColor="text2"/>
        </w:rPr>
        <w:t xml:space="preserve"> </w:t>
      </w:r>
      <w:r w:rsidR="00973761" w:rsidRPr="00D62A13">
        <w:rPr>
          <w:b/>
          <w:bCs/>
          <w:color w:val="0E2841" w:themeColor="text2"/>
        </w:rPr>
        <w:t xml:space="preserve">during action </w:t>
      </w:r>
      <w:r w:rsidR="006958DD" w:rsidRPr="00D62A13">
        <w:rPr>
          <w:b/>
          <w:bCs/>
          <w:color w:val="0E2841" w:themeColor="text2"/>
        </w:rPr>
        <w:t>cursor hover/select</w:t>
      </w:r>
      <w:r w:rsidRPr="00D62A13">
        <w:rPr>
          <w:b/>
          <w:bCs/>
          <w:color w:val="0E2841" w:themeColor="text2"/>
        </w:rPr>
        <w:t>:</w:t>
      </w:r>
      <w:r w:rsidR="00570376" w:rsidRPr="00D62A13">
        <w:rPr>
          <w:b/>
          <w:bCs/>
          <w:color w:val="0E2841" w:themeColor="text2"/>
        </w:rPr>
        <w:t xml:space="preserve"> </w:t>
      </w:r>
      <w:proofErr w:type="gramStart"/>
      <w:r w:rsidR="00570376" w:rsidRPr="00D62A13">
        <w:rPr>
          <w:b/>
          <w:bCs/>
          <w:color w:val="0E2841" w:themeColor="text2"/>
        </w:rPr>
        <w:t>Bachelor Degree</w:t>
      </w:r>
      <w:proofErr w:type="gramEnd"/>
      <w:r w:rsidR="00570376" w:rsidRPr="00D62A13">
        <w:rPr>
          <w:b/>
          <w:bCs/>
          <w:color w:val="0E2841" w:themeColor="text2"/>
        </w:rPr>
        <w:t xml:space="preserve"> or Higher Group</w:t>
      </w:r>
      <w:r w:rsidR="00765C1A" w:rsidRPr="00D62A13">
        <w:rPr>
          <w:b/>
          <w:bCs/>
          <w:color w:val="0E2841" w:themeColor="text2"/>
        </w:rPr>
        <w:t xml:space="preserve">, </w:t>
      </w:r>
      <w:r w:rsidR="00570376" w:rsidRPr="00570376">
        <w:rPr>
          <w:b/>
          <w:bCs/>
          <w:color w:val="0E2841" w:themeColor="text2"/>
        </w:rPr>
        <w:t>Year</w:t>
      </w:r>
      <w:r w:rsidR="00765C1A" w:rsidRPr="00D62A13">
        <w:rPr>
          <w:b/>
          <w:bCs/>
          <w:color w:val="0E2841" w:themeColor="text2"/>
        </w:rPr>
        <w:t xml:space="preserve">, </w:t>
      </w:r>
      <w:proofErr w:type="gramStart"/>
      <w:r w:rsidR="00D62A13" w:rsidRPr="00D62A13">
        <w:rPr>
          <w:b/>
          <w:bCs/>
          <w:color w:val="0E2841" w:themeColor="text2"/>
        </w:rPr>
        <w:t>AVG(</w:t>
      </w:r>
      <w:proofErr w:type="gramEnd"/>
      <w:r w:rsidR="00570376" w:rsidRPr="00570376">
        <w:rPr>
          <w:b/>
          <w:bCs/>
          <w:color w:val="0E2841" w:themeColor="text2"/>
        </w:rPr>
        <w:t>Average Annual Pay</w:t>
      </w:r>
      <w:r w:rsidR="00D62A13" w:rsidRPr="00D62A13">
        <w:rPr>
          <w:b/>
          <w:bCs/>
          <w:color w:val="0E2841" w:themeColor="text2"/>
        </w:rPr>
        <w:t>)</w:t>
      </w:r>
      <w:r w:rsidR="00765C1A" w:rsidRPr="00D62A13">
        <w:rPr>
          <w:b/>
          <w:bCs/>
          <w:color w:val="0E2841" w:themeColor="text2"/>
        </w:rPr>
        <w:t xml:space="preserve">, </w:t>
      </w:r>
      <w:proofErr w:type="gramStart"/>
      <w:r w:rsidR="00570376" w:rsidRPr="00570376">
        <w:rPr>
          <w:b/>
          <w:bCs/>
          <w:color w:val="0E2841" w:themeColor="text2"/>
        </w:rPr>
        <w:t>AVG(</w:t>
      </w:r>
      <w:proofErr w:type="gramEnd"/>
      <w:r w:rsidR="00570376" w:rsidRPr="00570376">
        <w:rPr>
          <w:b/>
          <w:bCs/>
          <w:color w:val="0E2841" w:themeColor="text2"/>
        </w:rPr>
        <w:t>Median Household Income</w:t>
      </w:r>
      <w:r w:rsidR="00765C1A" w:rsidRPr="00D62A13">
        <w:rPr>
          <w:b/>
          <w:bCs/>
          <w:color w:val="0E2841" w:themeColor="text2"/>
        </w:rPr>
        <w:t>),</w:t>
      </w:r>
      <w:r w:rsidR="00D62A13" w:rsidRPr="00D62A13">
        <w:rPr>
          <w:b/>
          <w:bCs/>
          <w:color w:val="0E2841" w:themeColor="text2"/>
        </w:rPr>
        <w:t xml:space="preserve"> </w:t>
      </w:r>
      <w:proofErr w:type="gramStart"/>
      <w:r w:rsidR="00570376" w:rsidRPr="00D62A13">
        <w:rPr>
          <w:b/>
          <w:bCs/>
          <w:color w:val="0E2841" w:themeColor="text2"/>
        </w:rPr>
        <w:t>AVG</w:t>
      </w:r>
      <w:r w:rsidR="00D62A13" w:rsidRPr="00D62A13">
        <w:rPr>
          <w:b/>
          <w:bCs/>
          <w:color w:val="0E2841" w:themeColor="text2"/>
        </w:rPr>
        <w:t>(</w:t>
      </w:r>
      <w:proofErr w:type="gramEnd"/>
      <w:r w:rsidR="00570376" w:rsidRPr="00D62A13">
        <w:rPr>
          <w:b/>
          <w:bCs/>
          <w:color w:val="0E2841" w:themeColor="text2"/>
        </w:rPr>
        <w:t>Over-the-Year Average Annual Pay Percent Change</w:t>
      </w:r>
      <w:r w:rsidR="00D62A13" w:rsidRPr="00D62A13">
        <w:rPr>
          <w:b/>
          <w:bCs/>
          <w:color w:val="0E2841" w:themeColor="text2"/>
        </w:rPr>
        <w:t>)</w:t>
      </w:r>
    </w:p>
    <w:p w14:paraId="60A96BBE" w14:textId="77777777" w:rsidR="003A1900" w:rsidRDefault="003A1900" w:rsidP="00A01096"/>
    <w:p w14:paraId="124F4D44" w14:textId="77777777" w:rsidR="00A01096" w:rsidRDefault="00A01096" w:rsidP="00A01096">
      <w:r>
        <w:rPr>
          <w:rFonts w:ascii="Tahoma" w:hAnsi="Tahoma" w:cs="Tahoma"/>
        </w:rPr>
        <w:t>﻿</w:t>
      </w:r>
    </w:p>
    <w:p w14:paraId="0753F5C2" w14:textId="77777777" w:rsidR="00A01096" w:rsidRDefault="00A01096" w:rsidP="00A01096"/>
    <w:p w14:paraId="3FEBDE69" w14:textId="77777777" w:rsidR="001215D2" w:rsidRDefault="001215D2">
      <w:r>
        <w:br w:type="page"/>
      </w:r>
    </w:p>
    <w:p w14:paraId="3B07D4F7" w14:textId="4F4FB552" w:rsidR="00A01096" w:rsidRDefault="00A01096" w:rsidP="00A01096">
      <w:r>
        <w:lastRenderedPageBreak/>
        <w:t>-------------------------------------------------------------------------------------------------------------------------------------------------------------------</w:t>
      </w:r>
    </w:p>
    <w:p w14:paraId="3681D821" w14:textId="77777777" w:rsidR="00A01096" w:rsidRDefault="00A01096" w:rsidP="00A01096"/>
    <w:p w14:paraId="2E4D4002" w14:textId="77777777" w:rsidR="00A01096" w:rsidRDefault="00A01096" w:rsidP="00A01096">
      <w:r>
        <w:t>Question 8</w:t>
      </w:r>
    </w:p>
    <w:p w14:paraId="649D5448" w14:textId="77777777" w:rsidR="00A01096" w:rsidRDefault="00A01096" w:rsidP="00A01096"/>
    <w:p w14:paraId="02B739E8" w14:textId="77777777" w:rsidR="00A01096" w:rsidRDefault="00A01096" w:rsidP="00A01096">
      <w:r>
        <w:t xml:space="preserve">How does your dashboard support cross-filtering between these two charts? The cross filtering must be bi-directional, such that a selection made in the first chart </w:t>
      </w:r>
      <w:proofErr w:type="gramStart"/>
      <w:r>
        <w:t>is reflected</w:t>
      </w:r>
      <w:proofErr w:type="gramEnd"/>
      <w:r>
        <w:t xml:space="preserve"> in the second chart, and a selection made in the second chart </w:t>
      </w:r>
      <w:proofErr w:type="gramStart"/>
      <w:r>
        <w:t>is reflected</w:t>
      </w:r>
      <w:proofErr w:type="gramEnd"/>
      <w:r>
        <w:t xml:space="preserve"> in the first chart.</w:t>
      </w:r>
    </w:p>
    <w:p w14:paraId="4A353466" w14:textId="77777777" w:rsidR="00A01096" w:rsidRDefault="00A01096" w:rsidP="00A01096"/>
    <w:p w14:paraId="3685F2B5" w14:textId="6092EC6C" w:rsidR="00EB3086" w:rsidRDefault="00A01096" w:rsidP="00A01096">
      <w:r>
        <w:rPr>
          <w:rFonts w:ascii="Tahoma" w:hAnsi="Tahoma" w:cs="Tahoma"/>
        </w:rPr>
        <w:t>﻿</w:t>
      </w:r>
      <w:r w:rsidR="00762079" w:rsidRPr="00A53EDE">
        <w:rPr>
          <w:rFonts w:ascii="Tahoma" w:hAnsi="Tahoma" w:cs="Tahoma"/>
          <w:b/>
          <w:bCs/>
          <w:color w:val="0E2841" w:themeColor="text2"/>
        </w:rPr>
        <w:t xml:space="preserve">The </w:t>
      </w:r>
      <w:r w:rsidR="005D6688" w:rsidRPr="00A53EDE">
        <w:rPr>
          <w:rFonts w:ascii="Tahoma" w:hAnsi="Tahoma" w:cs="Tahoma"/>
          <w:b/>
          <w:bCs/>
          <w:color w:val="0E2841" w:themeColor="text2"/>
        </w:rPr>
        <w:t xml:space="preserve">filters </w:t>
      </w:r>
      <w:r w:rsidR="00762079" w:rsidRPr="00A53EDE">
        <w:rPr>
          <w:rFonts w:ascii="Tahoma" w:hAnsi="Tahoma" w:cs="Tahoma"/>
          <w:b/>
          <w:bCs/>
          <w:color w:val="0E2841" w:themeColor="text2"/>
        </w:rPr>
        <w:t xml:space="preserve">Year </w:t>
      </w:r>
      <w:r w:rsidR="00EA6A56" w:rsidRPr="00A53EDE">
        <w:rPr>
          <w:rFonts w:ascii="Tahoma" w:hAnsi="Tahoma" w:cs="Tahoma"/>
          <w:b/>
          <w:bCs/>
          <w:color w:val="0E2841" w:themeColor="text2"/>
        </w:rPr>
        <w:t xml:space="preserve">and </w:t>
      </w:r>
      <w:r w:rsidR="00EA6A56" w:rsidRPr="00FC7744">
        <w:rPr>
          <w:rFonts w:ascii="Tahoma" w:hAnsi="Tahoma" w:cs="Tahoma"/>
          <w:b/>
          <w:bCs/>
          <w:color w:val="0E2841" w:themeColor="text2"/>
        </w:rPr>
        <w:t>Median Household Income G</w:t>
      </w:r>
      <w:r w:rsidR="00617405" w:rsidRPr="00FC7744">
        <w:rPr>
          <w:rFonts w:ascii="Tahoma" w:hAnsi="Tahoma" w:cs="Tahoma"/>
          <w:b/>
          <w:bCs/>
          <w:color w:val="0E2841" w:themeColor="text2"/>
        </w:rPr>
        <w:t>roup</w:t>
      </w:r>
      <w:r w:rsidR="005D6688" w:rsidRPr="00FC7744">
        <w:rPr>
          <w:rFonts w:ascii="Tahoma" w:hAnsi="Tahoma" w:cs="Tahoma"/>
          <w:b/>
          <w:bCs/>
          <w:color w:val="0E2841" w:themeColor="text2"/>
        </w:rPr>
        <w:t xml:space="preserve"> provide cross-filtering between the Insights and CA Map</w:t>
      </w:r>
      <w:r w:rsidR="003A131A">
        <w:rPr>
          <w:rFonts w:ascii="Tahoma" w:hAnsi="Tahoma" w:cs="Tahoma"/>
          <w:b/>
          <w:bCs/>
          <w:color w:val="0E2841" w:themeColor="text2"/>
        </w:rPr>
        <w:t>.</w:t>
      </w:r>
      <w:r w:rsidR="00577A59" w:rsidRPr="00FC7744">
        <w:rPr>
          <w:rFonts w:ascii="Tahoma" w:hAnsi="Tahoma" w:cs="Tahoma"/>
          <w:b/>
          <w:bCs/>
          <w:color w:val="0E2841" w:themeColor="text2"/>
        </w:rPr>
        <w:t xml:space="preserve"> We can also see that when </w:t>
      </w:r>
      <w:r w:rsidR="00F07407" w:rsidRPr="00FC7744">
        <w:rPr>
          <w:rFonts w:ascii="Tahoma" w:hAnsi="Tahoma" w:cs="Tahoma"/>
          <w:b/>
          <w:bCs/>
          <w:color w:val="0E2841" w:themeColor="text2"/>
        </w:rPr>
        <w:t>a county or counties</w:t>
      </w:r>
      <w:r w:rsidR="00577A59" w:rsidRPr="00FC7744">
        <w:rPr>
          <w:rFonts w:ascii="Tahoma" w:hAnsi="Tahoma" w:cs="Tahoma"/>
          <w:b/>
          <w:bCs/>
          <w:color w:val="0E2841" w:themeColor="text2"/>
        </w:rPr>
        <w:t xml:space="preserve"> </w:t>
      </w:r>
      <w:proofErr w:type="gramStart"/>
      <w:r w:rsidR="00CE5A5C" w:rsidRPr="00FC7744">
        <w:rPr>
          <w:rFonts w:ascii="Tahoma" w:hAnsi="Tahoma" w:cs="Tahoma"/>
          <w:b/>
          <w:bCs/>
          <w:color w:val="0E2841" w:themeColor="text2"/>
        </w:rPr>
        <w:t>is/are selected</w:t>
      </w:r>
      <w:proofErr w:type="gramEnd"/>
      <w:r w:rsidR="00F07407" w:rsidRPr="00FC7744">
        <w:rPr>
          <w:rFonts w:ascii="Tahoma" w:hAnsi="Tahoma" w:cs="Tahoma"/>
          <w:b/>
          <w:bCs/>
          <w:color w:val="0E2841" w:themeColor="text2"/>
        </w:rPr>
        <w:t xml:space="preserve"> in Insights or CA Map</w:t>
      </w:r>
      <w:r w:rsidR="003C223B" w:rsidRPr="00FC7744">
        <w:rPr>
          <w:rFonts w:ascii="Tahoma" w:hAnsi="Tahoma" w:cs="Tahoma"/>
          <w:b/>
          <w:bCs/>
          <w:color w:val="0E2841" w:themeColor="text2"/>
        </w:rPr>
        <w:t xml:space="preserve">, the respective </w:t>
      </w:r>
      <w:r w:rsidR="00A31B7C">
        <w:rPr>
          <w:rFonts w:ascii="Tahoma" w:hAnsi="Tahoma" w:cs="Tahoma"/>
          <w:b/>
          <w:bCs/>
          <w:color w:val="0E2841" w:themeColor="text2"/>
        </w:rPr>
        <w:t xml:space="preserve">selection </w:t>
      </w:r>
      <w:proofErr w:type="gramStart"/>
      <w:r w:rsidR="00A31B7C">
        <w:rPr>
          <w:rFonts w:ascii="Tahoma" w:hAnsi="Tahoma" w:cs="Tahoma"/>
          <w:b/>
          <w:bCs/>
          <w:color w:val="0E2841" w:themeColor="text2"/>
        </w:rPr>
        <w:t>is made</w:t>
      </w:r>
      <w:proofErr w:type="gramEnd"/>
      <w:r w:rsidR="00A31B7C">
        <w:rPr>
          <w:rFonts w:ascii="Tahoma" w:hAnsi="Tahoma" w:cs="Tahoma"/>
          <w:b/>
          <w:bCs/>
          <w:color w:val="0E2841" w:themeColor="text2"/>
        </w:rPr>
        <w:t xml:space="preserve"> </w:t>
      </w:r>
      <w:r w:rsidR="008004F4" w:rsidRPr="00FC7744">
        <w:rPr>
          <w:rFonts w:ascii="Tahoma" w:hAnsi="Tahoma" w:cs="Tahoma"/>
          <w:b/>
          <w:bCs/>
          <w:color w:val="0E2841" w:themeColor="text2"/>
        </w:rPr>
        <w:t xml:space="preserve">in the </w:t>
      </w:r>
      <w:r w:rsidR="00FC7744" w:rsidRPr="00FC7744">
        <w:rPr>
          <w:rFonts w:ascii="Tahoma" w:hAnsi="Tahoma" w:cs="Tahoma"/>
          <w:b/>
          <w:bCs/>
          <w:color w:val="0E2841" w:themeColor="text2"/>
        </w:rPr>
        <w:t>other worksheet.</w:t>
      </w:r>
    </w:p>
    <w:sectPr w:rsidR="00EB3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96"/>
    <w:rsid w:val="00014997"/>
    <w:rsid w:val="00033C17"/>
    <w:rsid w:val="000345B8"/>
    <w:rsid w:val="000502F8"/>
    <w:rsid w:val="00057F4C"/>
    <w:rsid w:val="000651C5"/>
    <w:rsid w:val="00065243"/>
    <w:rsid w:val="0007409D"/>
    <w:rsid w:val="00082447"/>
    <w:rsid w:val="00093535"/>
    <w:rsid w:val="000A0F5F"/>
    <w:rsid w:val="000A66AC"/>
    <w:rsid w:val="000D33B7"/>
    <w:rsid w:val="000D6B68"/>
    <w:rsid w:val="001215D2"/>
    <w:rsid w:val="0013277C"/>
    <w:rsid w:val="0016164B"/>
    <w:rsid w:val="00171A71"/>
    <w:rsid w:val="00194F2C"/>
    <w:rsid w:val="001967C0"/>
    <w:rsid w:val="001976D7"/>
    <w:rsid w:val="001C46BF"/>
    <w:rsid w:val="001C75B5"/>
    <w:rsid w:val="001F041F"/>
    <w:rsid w:val="001F5EDF"/>
    <w:rsid w:val="001F72FF"/>
    <w:rsid w:val="001F7FCD"/>
    <w:rsid w:val="0020618C"/>
    <w:rsid w:val="00214409"/>
    <w:rsid w:val="00216CAB"/>
    <w:rsid w:val="00226A31"/>
    <w:rsid w:val="002547D8"/>
    <w:rsid w:val="00260FFA"/>
    <w:rsid w:val="0026331E"/>
    <w:rsid w:val="0028787A"/>
    <w:rsid w:val="002B7815"/>
    <w:rsid w:val="002D1861"/>
    <w:rsid w:val="002E3233"/>
    <w:rsid w:val="003017E4"/>
    <w:rsid w:val="003153CB"/>
    <w:rsid w:val="00333621"/>
    <w:rsid w:val="00375870"/>
    <w:rsid w:val="003919DE"/>
    <w:rsid w:val="003A131A"/>
    <w:rsid w:val="003A1900"/>
    <w:rsid w:val="003B21BC"/>
    <w:rsid w:val="003C223B"/>
    <w:rsid w:val="003C51C7"/>
    <w:rsid w:val="003C7B0B"/>
    <w:rsid w:val="003E5BC8"/>
    <w:rsid w:val="0040109C"/>
    <w:rsid w:val="004878C8"/>
    <w:rsid w:val="004A7D4A"/>
    <w:rsid w:val="004B5049"/>
    <w:rsid w:val="004C3ACA"/>
    <w:rsid w:val="004D2BE7"/>
    <w:rsid w:val="005258D5"/>
    <w:rsid w:val="005571E5"/>
    <w:rsid w:val="00562500"/>
    <w:rsid w:val="00562FCA"/>
    <w:rsid w:val="00570376"/>
    <w:rsid w:val="00577A59"/>
    <w:rsid w:val="005A6E4F"/>
    <w:rsid w:val="005B6CFD"/>
    <w:rsid w:val="005D6688"/>
    <w:rsid w:val="00617405"/>
    <w:rsid w:val="00624448"/>
    <w:rsid w:val="006453AA"/>
    <w:rsid w:val="006478EF"/>
    <w:rsid w:val="00650B37"/>
    <w:rsid w:val="0065158B"/>
    <w:rsid w:val="0065527D"/>
    <w:rsid w:val="00675D87"/>
    <w:rsid w:val="00685E20"/>
    <w:rsid w:val="006958DD"/>
    <w:rsid w:val="006A06B8"/>
    <w:rsid w:val="006A7387"/>
    <w:rsid w:val="006B053E"/>
    <w:rsid w:val="006C1314"/>
    <w:rsid w:val="006C44C5"/>
    <w:rsid w:val="006D5C81"/>
    <w:rsid w:val="00704F9D"/>
    <w:rsid w:val="007103AB"/>
    <w:rsid w:val="007213A2"/>
    <w:rsid w:val="0073723F"/>
    <w:rsid w:val="00762079"/>
    <w:rsid w:val="00763129"/>
    <w:rsid w:val="00765C1A"/>
    <w:rsid w:val="007710BA"/>
    <w:rsid w:val="007802E7"/>
    <w:rsid w:val="007A3A4C"/>
    <w:rsid w:val="007C35A7"/>
    <w:rsid w:val="007D08FB"/>
    <w:rsid w:val="008004F4"/>
    <w:rsid w:val="008148E1"/>
    <w:rsid w:val="00855BEF"/>
    <w:rsid w:val="00856F6D"/>
    <w:rsid w:val="00862CF2"/>
    <w:rsid w:val="00864987"/>
    <w:rsid w:val="0086584E"/>
    <w:rsid w:val="008702E9"/>
    <w:rsid w:val="00881BA3"/>
    <w:rsid w:val="008E25F8"/>
    <w:rsid w:val="008E63C9"/>
    <w:rsid w:val="009103E1"/>
    <w:rsid w:val="009302D4"/>
    <w:rsid w:val="00936448"/>
    <w:rsid w:val="0093678F"/>
    <w:rsid w:val="0094600C"/>
    <w:rsid w:val="00961909"/>
    <w:rsid w:val="00973761"/>
    <w:rsid w:val="00976D02"/>
    <w:rsid w:val="009926E9"/>
    <w:rsid w:val="00997953"/>
    <w:rsid w:val="009A43CA"/>
    <w:rsid w:val="009A6854"/>
    <w:rsid w:val="009E0626"/>
    <w:rsid w:val="009F7112"/>
    <w:rsid w:val="009F77E4"/>
    <w:rsid w:val="00A01096"/>
    <w:rsid w:val="00A2467D"/>
    <w:rsid w:val="00A31B7C"/>
    <w:rsid w:val="00A503CF"/>
    <w:rsid w:val="00A53EDE"/>
    <w:rsid w:val="00A5711A"/>
    <w:rsid w:val="00A842FC"/>
    <w:rsid w:val="00A977CC"/>
    <w:rsid w:val="00AC3C79"/>
    <w:rsid w:val="00AD6CCF"/>
    <w:rsid w:val="00AD7565"/>
    <w:rsid w:val="00AD7F60"/>
    <w:rsid w:val="00AE6CD3"/>
    <w:rsid w:val="00AF69B0"/>
    <w:rsid w:val="00B5047F"/>
    <w:rsid w:val="00B56204"/>
    <w:rsid w:val="00B638E2"/>
    <w:rsid w:val="00BA44A1"/>
    <w:rsid w:val="00BB7262"/>
    <w:rsid w:val="00BC07D5"/>
    <w:rsid w:val="00BC6E14"/>
    <w:rsid w:val="00BC79E1"/>
    <w:rsid w:val="00BE1880"/>
    <w:rsid w:val="00BE52C7"/>
    <w:rsid w:val="00BE7117"/>
    <w:rsid w:val="00BE76C3"/>
    <w:rsid w:val="00BF5354"/>
    <w:rsid w:val="00C1443D"/>
    <w:rsid w:val="00C41F8F"/>
    <w:rsid w:val="00C93318"/>
    <w:rsid w:val="00CB1641"/>
    <w:rsid w:val="00CD652E"/>
    <w:rsid w:val="00CE227F"/>
    <w:rsid w:val="00CE5A5C"/>
    <w:rsid w:val="00CF07C3"/>
    <w:rsid w:val="00D054F5"/>
    <w:rsid w:val="00D116F1"/>
    <w:rsid w:val="00D1635C"/>
    <w:rsid w:val="00D16E37"/>
    <w:rsid w:val="00D23BAD"/>
    <w:rsid w:val="00D26384"/>
    <w:rsid w:val="00D309C6"/>
    <w:rsid w:val="00D50911"/>
    <w:rsid w:val="00D62A13"/>
    <w:rsid w:val="00D96A0A"/>
    <w:rsid w:val="00DA36CC"/>
    <w:rsid w:val="00DB05B0"/>
    <w:rsid w:val="00DF499B"/>
    <w:rsid w:val="00E126FA"/>
    <w:rsid w:val="00E173BD"/>
    <w:rsid w:val="00E22E53"/>
    <w:rsid w:val="00E25713"/>
    <w:rsid w:val="00E344C7"/>
    <w:rsid w:val="00E432E4"/>
    <w:rsid w:val="00E55379"/>
    <w:rsid w:val="00E677E4"/>
    <w:rsid w:val="00E70D36"/>
    <w:rsid w:val="00E83B97"/>
    <w:rsid w:val="00E90756"/>
    <w:rsid w:val="00E91590"/>
    <w:rsid w:val="00EA6A56"/>
    <w:rsid w:val="00EB3086"/>
    <w:rsid w:val="00EC7D1A"/>
    <w:rsid w:val="00F07407"/>
    <w:rsid w:val="00F133C9"/>
    <w:rsid w:val="00F42DDD"/>
    <w:rsid w:val="00F45686"/>
    <w:rsid w:val="00F66645"/>
    <w:rsid w:val="00F73027"/>
    <w:rsid w:val="00FC1C5F"/>
    <w:rsid w:val="00FC7744"/>
    <w:rsid w:val="00FD182E"/>
    <w:rsid w:val="00FD7A01"/>
    <w:rsid w:val="00FE5C30"/>
    <w:rsid w:val="00FE7777"/>
    <w:rsid w:val="00FF3A1A"/>
    <w:rsid w:val="00FF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6114"/>
  <w15:chartTrackingRefBased/>
  <w15:docId w15:val="{E71D341C-4E8B-400C-AC02-C4278F17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52E"/>
  </w:style>
  <w:style w:type="paragraph" w:styleId="Heading1">
    <w:name w:val="heading 1"/>
    <w:basedOn w:val="Normal"/>
    <w:next w:val="Normal"/>
    <w:link w:val="Heading1Char"/>
    <w:uiPriority w:val="9"/>
    <w:qFormat/>
    <w:rsid w:val="00A01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0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0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0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0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0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0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0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0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0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0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0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0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0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0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0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0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0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6A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A3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0376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F42DD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5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6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5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0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8969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9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2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E1ED"/>
                                        <w:left w:val="single" w:sz="6" w:space="12" w:color="DAE1ED"/>
                                        <w:bottom w:val="single" w:sz="6" w:space="0" w:color="DAE1ED"/>
                                        <w:right w:val="single" w:sz="6" w:space="12" w:color="DAE1ED"/>
                                      </w:divBdr>
                                      <w:divsChild>
                                        <w:div w:id="172976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81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494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13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96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2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87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577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97638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54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310869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25662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46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892119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5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2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5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2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957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2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2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81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E1ED"/>
                                        <w:left w:val="single" w:sz="6" w:space="12" w:color="DAE1ED"/>
                                        <w:bottom w:val="single" w:sz="6" w:space="0" w:color="DAE1ED"/>
                                        <w:right w:val="single" w:sz="6" w:space="12" w:color="DAE1ED"/>
                                      </w:divBdr>
                                      <w:divsChild>
                                        <w:div w:id="4255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62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37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383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459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94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156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98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1990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82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78922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06356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96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251132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2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StrawHatAaron/CS416DashboardProject/blob/main/Merged_California_County_Data_BLS_DataUSA_FRED_FCC.cs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illinoisedu-my.sharepoint.com/personal/aaronm6_illinois_edu/_layouts/15/onedrive.aspx?id=%2Fpersonal%2Faaronm6%5Fillinois%5Fedu%2FDocuments%2FSchool%2Fcs416%2Dsu25%2Fdashboard%20project&amp;ga=1" TargetMode="External"/><Relationship Id="rId5" Type="http://schemas.openxmlformats.org/officeDocument/2006/relationships/hyperlink" Target="https://uillinoisedu-my.sharepoint.com/:f:/g/personal/aaronm6_illinois_edu/Emma1qabqAtFjd5gYdmP9X0BQosa0IURqC2ZxBfDsY8ZjA?e=y0vRz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ublic.tableau.com/app/profile/aaron.miller1614/viz/PastDecadeCaliforniaCountiesEducationandEarnings/Dashboard?publish=y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9</Pages>
  <Words>1508</Words>
  <Characters>8602</Characters>
  <Application>Microsoft Office Word</Application>
  <DocSecurity>0</DocSecurity>
  <Lines>71</Lines>
  <Paragraphs>20</Paragraphs>
  <ScaleCrop>false</ScaleCrop>
  <Company/>
  <LinksUpToDate>false</LinksUpToDate>
  <CharactersWithSpaces>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Aaron Jerome</dc:creator>
  <cp:keywords/>
  <dc:description/>
  <cp:lastModifiedBy>Miller, Aaron Jerome</cp:lastModifiedBy>
  <cp:revision>195</cp:revision>
  <dcterms:created xsi:type="dcterms:W3CDTF">2025-06-22T17:27:00Z</dcterms:created>
  <dcterms:modified xsi:type="dcterms:W3CDTF">2025-06-22T21:57:00Z</dcterms:modified>
</cp:coreProperties>
</file>