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Brainstorm: Inspiration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What you do doesn't change who you are, live in the moment, keep going even when you've already given up, act with purpose, not everyone is equal but we are all the same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Where the lips are silent the heart has a thousand tongues - Rumi</w:t>
      </w:r>
    </w:p>
    <w:p w:rsidR="00000000" w:rsidDel="00000000" w:rsidP="00000000" w:rsidRDefault="00000000" w:rsidRPr="00000000" w14:paraId="00000006">
      <w:pPr>
        <w:pageBreakBefore w:val="0"/>
        <w:rPr/>
      </w:pPr>
      <w:r w:rsidDel="00000000" w:rsidR="00000000" w:rsidRPr="00000000">
        <w:rPr>
          <w:rtl w:val="0"/>
        </w:rPr>
        <w:t xml:space="preserve">Make sure your silence is your choice and not because you are scared of what your voice may say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Song- Body by Jordan Susate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Reading( books and comics) - removing myself from my reality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