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Going to the moon: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a” ,random.choice(number), “year old astronaut about to head to space on your first mission.\n You are feeling very” ,random.choice(feeling), “because you have been training your entire life.\n You step into your” ,random.choice(adj), “suit, but it almost doesn't fit because your” ,random.choice(bodypart), “it to big.\nAfter finally getting it on you notice the” random.choice(adj) “picture of a” random.choice(animal),random.choice(verb), “into an” ,random.choice(noun), “It must be the companies mascot.\n You work for a” ,random.choice(noun), “company, and the CEO” ,random.choice(names), “is very” ,random.choice(adj), “\nOne time thay tried to” ,random.choice(verb), “ your” ,random.choice(noun), “! How rude.\nYou start to walk towards your ship, wich is” ,random.choice(adverb), “shapped like a giant” ,random.choice(noun), “and see that someone had” ,random.choice(verb), “it until it was completely destroyed.\n You “ ,random.choice(verb), “home feeling” ,random.choice(feeling), “When you get home you see your” ,random.choice(animal),,random.choice(names), “\nThey notice your disappointment and take you outside.\n there is a secret spaceship in you backyard, your pet must have stolen it from your friend” ,random.choice(names), “who works for the government.\nYou” ,random.choice(adverb),” get into the ship and launch off, when you get to space you see a space” ,random.choice(animal), “eating a” ,random.choice(noun), “\nNow that you see the truth about space you regret divorcing your wife,” ,random.choice(names),  ”\nbut no, you are all alone with your criminal cat…The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