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t xml:space="preserve">20% of women in Russia have been abused by their partner at some time of their life. Russia is currently in violation of human rights 8. This right states that “</w:t>
      </w:r>
      <w:r w:rsidDel="00000000" w:rsidR="00000000" w:rsidRPr="00000000">
        <w:rPr>
          <w:rtl w:val="0"/>
        </w:rPr>
        <w:t xml:space="preserve">Your Human Rights Are Protected by Law. We can all ask for the law to help us when we are not treated fairly.” This rights main idea is about how each and every person is allowed equal protection from the law. </w:t>
      </w:r>
    </w:p>
    <w:p w:rsidR="00000000" w:rsidDel="00000000" w:rsidP="00000000" w:rsidRDefault="00000000" w:rsidRPr="00000000" w14:paraId="00000002">
      <w:pPr>
        <w:pageBreakBefore w:val="0"/>
        <w:ind w:firstLine="720"/>
        <w:rPr/>
      </w:pP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rtl w:val="0"/>
        </w:rPr>
        <w:t xml:space="preserve">Women all over Russia are suffering from domestic violence and are denied when they ask for help from the law.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