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tvo6i6qs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MEENAKSHI - TEST SCENARIOS, QA STRATEGY &amp; RELEASE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qk9bsk2ig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Information</w:t>
      </w:r>
    </w:p>
    <w:tbl>
      <w:tblPr>
        <w:tblStyle w:val="Table1"/>
        <w:tblW w:w="89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55"/>
        <w:gridCol w:w="6255"/>
        <w:tblGridChange w:id="0">
          <w:tblGrid>
            <w:gridCol w:w="2655"/>
            <w:gridCol w:w="62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Scenarios, QA Strategy &amp; Release Plan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h17pihfqi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quality assurance strategy, functional test scenarios, AI validation requirements, integration testing approach, and phased release plan for the Meenakshi platform.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that Meenakshi is an AI-native memory and financial reasoning platform, quality assurance extends beyond traditional functional testing to include: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 quality.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consistency.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prevention.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reasoning validation.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 accuracy.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and consent validation.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4n0j97am1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QA Objectives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at6oc8i3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platform modules function reliably across mobile and web applications.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rmyvcmp3w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AI-generated responses are grounded in connected user data and not fabricated.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9x1p2iv5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integrity and persistence of the unified memory graph.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zhrjx50x6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secure integration with Gmail, Google services, Account Aggregator providers, and future financial infrastructure.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jvxwrxdq7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user privacy, consent, and data governance are maintained across all interactions.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hr63sr95n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Testing Scope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ciwhmdflp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a7v8fgvdn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Platform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onboarding.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 engine.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interaction.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 management.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scanning.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integration.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Contacts integration.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engine.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management.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Aggregator integration (future).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 ecosystem integration (future).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7jjiyv438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loan execution.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execution.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banking platform internal functionality.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service outages.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jaa7x6hhi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Test Scenarios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dusndxbx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Authentication &amp; Onboarding</w:t>
      </w:r>
    </w:p>
    <w:tbl>
      <w:tblPr>
        <w:tblStyle w:val="Table2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35"/>
        <w:gridCol w:w="3255"/>
        <w:gridCol w:w="4035"/>
        <w:tblGridChange w:id="0">
          <w:tblGrid>
            <w:gridCol w:w="1635"/>
            <w:gridCol w:w="3255"/>
            <w:gridCol w:w="40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user registration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created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authenticated via OAuth.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Logout and re-login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restored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screen acceptance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Permissions stored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revocation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integration disabled.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t14ntkb6w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Gmail Intelligence</w:t>
      </w:r>
    </w:p>
    <w:tbl>
      <w:tblPr>
        <w:tblStyle w:val="Table3"/>
        <w:tblW w:w="907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50"/>
        <w:gridCol w:w="3060"/>
        <w:gridCol w:w="4665"/>
        <w:tblGridChange w:id="0">
          <w:tblGrid>
            <w:gridCol w:w="1350"/>
            <w:gridCol w:w="3060"/>
            <w:gridCol w:w="46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Gmail account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linked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 financial emails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emails detected and categorized.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credit card statement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 event created.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insurance renewal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Reminder generated.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salary credit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event logged.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GML-006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answers based on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references retrieved email context.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5xzhmudzm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Business Card Intelligence</w:t>
      </w:r>
    </w:p>
    <w:tbl>
      <w:tblPr>
        <w:tblStyle w:val="Table4"/>
        <w:tblW w:w="92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40"/>
        <w:gridCol w:w="3390"/>
        <w:gridCol w:w="4740"/>
        <w:tblGridChange w:id="0">
          <w:tblGrid>
            <w:gridCol w:w="1140"/>
            <w:gridCol w:w="3390"/>
            <w:gridCol w:w="47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 physical business card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OCR extracts information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card scanned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contact updated without duplication.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card to Gmail interactions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graph updated.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summarizes contact history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Summary generated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contact by company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contact retrieved.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zsxof0mz2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Relationship Intelligence</w:t>
      </w:r>
    </w:p>
    <w:tbl>
      <w:tblPr>
        <w:tblStyle w:val="Table5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47.7956204379561"/>
        <w:gridCol w:w="3771.3284671532847"/>
        <w:gridCol w:w="4440.875912408759"/>
        <w:tblGridChange w:id="0">
          <w:tblGrid>
            <w:gridCol w:w="1147.7956204379561"/>
            <w:gridCol w:w="3771.3284671532847"/>
            <w:gridCol w:w="4440.87591240875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relationship timeline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 displays interactions chronologically.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suggests follow-up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Relevant reminder generated.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relationship history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retrieves correct memories.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email and business card identity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unified profile created.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AI relationship summary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Summary reflects actual stored interactions.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4tsbc9smu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Financial Intelligence</w:t>
      </w:r>
    </w:p>
    <w:tbl>
      <w:tblPr>
        <w:tblStyle w:val="Table6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15"/>
        <w:gridCol w:w="3450"/>
        <w:gridCol w:w="4260"/>
        <w:tblGridChange w:id="0">
          <w:tblGrid>
            <w:gridCol w:w="1215"/>
            <w:gridCol w:w="3450"/>
            <w:gridCol w:w="42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bank statement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processed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credit report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extracts financial information.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explains financial change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 grounded in uploaded data.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financial timeline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 accurately reflects events.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daily financial briefing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Summary generated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FIN-006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duplicate financial event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suppressed automatically.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jweecwyt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Document Intelligence</w:t>
      </w:r>
    </w:p>
    <w:tbl>
      <w:tblPr>
        <w:tblStyle w:val="Table7"/>
        <w:tblW w:w="89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50"/>
        <w:gridCol w:w="3885"/>
        <w:gridCol w:w="3675"/>
        <w:tblGridChange w:id="0">
          <w:tblGrid>
            <w:gridCol w:w="1350"/>
            <w:gridCol w:w="3885"/>
            <w:gridCol w:w="36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PDF 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stored and indexed.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summarizes uploaded 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Summary generated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question about 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retrieves correct answer.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important 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Dates identified accurately.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document to memory graph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Entity relationships established.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hptgd145l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AI Conversation Engine</w:t>
      </w:r>
    </w:p>
    <w:tbl>
      <w:tblPr>
        <w:tblStyle w:val="Table8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55"/>
        <w:gridCol w:w="3780"/>
        <w:gridCol w:w="3990"/>
        <w:tblGridChange w:id="0">
          <w:tblGrid>
            <w:gridCol w:w="1155"/>
            <w:gridCol w:w="378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AI about financial obligations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returns grounded response.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AI about relationship history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retrieves memory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multi-turn conversation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 retained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 between voice and 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 continuity maintained.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references uploaded 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source utilized.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v5qhefqvc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Notifications &amp; AI Briefings</w:t>
      </w:r>
    </w:p>
    <w:tbl>
      <w:tblPr>
        <w:tblStyle w:val="Table9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65"/>
        <w:gridCol w:w="3930"/>
        <w:gridCol w:w="3630"/>
        <w:tblGridChange w:id="0">
          <w:tblGrid>
            <w:gridCol w:w="1365"/>
            <w:gridCol w:w="3930"/>
            <w:gridCol w:w="36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NTF-001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daily briefing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Personalized summary created.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NTF-002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 insurance reminder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delivered.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NTF-003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 follow-up reminder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Reminder generated correctly.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NTF-004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Weekly digest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Weekly summary available.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NTF-005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notification suppression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receives only one alert.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dma5p6105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Future Financial Integrations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0iy4cr0f4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Aggregator (AA)</w:t>
      </w:r>
    </w:p>
    <w:tbl>
      <w:tblPr>
        <w:tblStyle w:val="Table10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60"/>
        <w:gridCol w:w="3615"/>
        <w:gridCol w:w="4050"/>
        <w:tblGridChange w:id="0">
          <w:tblGrid>
            <w:gridCol w:w="1260"/>
            <w:gridCol w:w="3615"/>
            <w:gridCol w:w="40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 consent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request generated.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grants consent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linked successfully.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data synchronization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imported into memory graph.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Consent revoked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access disabled.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h23jfr9j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Lending Interface (ULI)</w:t>
      </w:r>
    </w:p>
    <w:tbl>
      <w:tblPr>
        <w:tblStyle w:val="Table11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15"/>
        <w:gridCol w:w="3825"/>
        <w:gridCol w:w="3885"/>
        <w:tblGridChange w:id="0">
          <w:tblGrid>
            <w:gridCol w:w="1215"/>
            <w:gridCol w:w="3825"/>
            <w:gridCol w:w="38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ULI-enabled 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 established.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 lending event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 updated.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explains lending communication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generates contextual explanation.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ULI-004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Failed synchronization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logged and user informed.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est17xbcs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Quality Assurance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5tiz4e3df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Grounding Validation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response must be validated against: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context.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graph.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documents.</w:t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data.</w:t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financial integrations.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generate unsupported facts.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44r15m26l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Hallucination Testing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k4a24c4lv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asks: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“Did I receive an email from HDFC yesterday?”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uaioy5r2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email exists: AI answers with source-backed response.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email does not exist: AI clearly states no evidence was found.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rd08lxl8j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Consistency Testing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remembers prior conversations.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recalls previous interactions.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contradict earlier stored information.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entities are merged correctly.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50nr5f6o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Reasoning Validation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available information.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financial documents.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patterns.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possible next actions.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NOT: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 loan approvals.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specific stock purchases.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financial analysis without supporting data.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transactions.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k3sb1ejhw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Performance Testing</w:t>
      </w:r>
    </w:p>
    <w:tbl>
      <w:tblPr>
        <w:tblStyle w:val="Table12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970"/>
        <w:gridCol w:w="2955"/>
        <w:tblGridChange w:id="0">
          <w:tblGrid>
            <w:gridCol w:w="5970"/>
            <w:gridCol w:w="29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Startup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Response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Response Latency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Processing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10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 OCR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Synchronization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60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Across Memory Graph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j9zwq0ljj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&amp; Privacy Testing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q347uk59b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expiry.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validation.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prevention.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ajjpo296q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Security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masking.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i23ah2xa9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Consent Management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requests logged.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revocation functional.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deletion supported.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functionality validated.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c5e1o3t1f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Integration Security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OAuth token refresh.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webhook validation.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failure recovery.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cgswdwds4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User Acceptance Testing (UAT)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3hcee59g6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Scenario 1 — Daily Companion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ask Meenakshi what I need to know today.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  <w:br w:type="textWrapping"/>
      </w:r>
      <w:r w:rsidDel="00000000" w:rsidR="00000000" w:rsidRPr="00000000">
        <w:rPr>
          <w:rtl w:val="0"/>
        </w:rPr>
        <w:t xml:space="preserve"> AI summarizes: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obligations.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emails.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follow-ups.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meetings.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epxxo7wlf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Scenario 2 — Financial Clarity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Meenakshi to explain my recent financial activity.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  <w:br w:type="textWrapping"/>
      </w:r>
      <w:r w:rsidDel="00000000" w:rsidR="00000000" w:rsidRPr="00000000">
        <w:rPr>
          <w:rtl w:val="0"/>
        </w:rPr>
        <w:t xml:space="preserve"> AI references: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Gmail.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financial documents.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events.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financial data.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iopebjamp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Scenario 3 — Relationship Memory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remember who I met and what we discussed.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  <w:br w:type="textWrapping"/>
      </w:r>
      <w:r w:rsidDel="00000000" w:rsidR="00000000" w:rsidRPr="00000000">
        <w:rPr>
          <w:rtl w:val="0"/>
        </w:rPr>
        <w:t xml:space="preserve"> AI retrieves: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card.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interactions.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events.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notes.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status.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8lrm7e7o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Scenario 4 — Unified Memory Search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search across my entire digital memory.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  <w:br w:type="textWrapping"/>
      </w:r>
      <w:r w:rsidDel="00000000" w:rsidR="00000000" w:rsidRPr="00000000">
        <w:rPr>
          <w:rtl w:val="0"/>
        </w:rPr>
        <w:t xml:space="preserve"> AI returns a unified result combining: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xrv785c72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Release Strategy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srfq2u2fc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Internal Alpha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Straw Labs Team.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testers.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conversation.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integration.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scanner.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memory graph.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hbwfqy3b5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Closed Beta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founders.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professionals.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adopters.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intelligence.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AI briefings.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interaction.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c42rtn7z3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Public Launch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Consumers.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Founders.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AI memory experience.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reasoning.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and web applications.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engine.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p9dzt15kk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Connected Financial Ecosystem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Aggregator integrations.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 ecosystem integrations.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 connectivity.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and NBFC connectors.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APIs.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tq42q7nib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Agent Development Guidelines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nf87j5myt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Responsibilities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prsdlgcpw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Agent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persistent memory graph.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duplicate entities.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historical context.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590b6rnqk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Agent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financial events.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timelines.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financial summaries.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3s0sp95h0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Agent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relationship graph.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interactions.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follow-ups.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n8ks22ax3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Agent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uploaded files.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entities.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conversational Q&amp;A.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gk3b1s6tj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Agent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AI briefings.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reminders.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proactive alerts.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mx7pnptb4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Safety Principles</w:t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ground responses in retrieved data.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financial facts.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user privacy and consent.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distinguish facts from AI inferences.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regulated financial advice.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correction and memory editing.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su0igsiuz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Success Criteria</w:t>
      </w:r>
    </w:p>
    <w:tbl>
      <w:tblPr>
        <w:tblStyle w:val="Table13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230"/>
        <w:gridCol w:w="4695"/>
        <w:tblGridChange w:id="0">
          <w:tblGrid>
            <w:gridCol w:w="4230"/>
            <w:gridCol w:w="46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&gt;95% grounded responses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Consistency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&gt;95% entity linkage accuracy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Classification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&gt;95% financial email accuracy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OCR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&gt;90% business card extraction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Satisfaction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4.7+/5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Briefing Engagement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&gt;60% open rate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Response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&lt;3 seconds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Bugs at Release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cb8n6ddz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Go-Live Checklist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yikqz9s5a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 stable.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workspace stable.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 engine operational.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graph validated.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 tested.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o54b4pvuk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integration verified.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Contacts integration verified.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 verified.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OCR validated.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AA/ULI integration architecture completed.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7s762cs7r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Validation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tests passed.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tests passed.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explanation tests passed.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memory tests passed.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c1dvgk6ah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security validated.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flows verified.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enabled.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export and deletion tested.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9vf1a4v17a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Vision Statement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Meenakshi is not simply another application launch. It is the launch of an AI-native personal memory and financial reasoning platform that combines conversations, relationships, documents, and connected financial infrastructure into a single intelligent companion that remembers what matters and helps users make better decisions every day.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