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center"/>
      </w:pPr>
      <w:r>
        <w:rPr>
          <w:rFonts w:eastAsia="宋体" w:ascii="Times New Roman" w:cs="Times New Roman" w:hAnsi="Times New Roman"/>
          <w:b w:val="true"/>
          <w:sz w:val="52"/>
        </w:rPr>
        <w:t>
</w:t>
      </w:r>
    </w:p>
    <w:p>
      <w:pPr>
        <w:jc w:val="center"/>
      </w:pPr>
      <w:r>
        <w:rPr>
          <w:rFonts w:eastAsia="宋体" w:ascii="Times New Roman" w:cs="Times New Roman" w:hAnsi="Times New Roman"/>
          <w:b w:val="true"/>
          <w:sz w:val="22"/>
        </w:rPr>
        <w:t>*****概要设计规约（说明书）</w:t>
      </w:r>
      <w:r>
        <w:rPr>
          <w:rFonts w:eastAsia="宋体" w:ascii="Times New Roman" w:cs="Times New Roman" w:hAnsi="Times New Roman"/>
          <w:sz w:val="22"/>
        </w:rPr>
        <w:t>
</w:t>
      </w:r>
    </w:p>
    <w:p>
      <w:pPr>
        <w:jc w:val="left"/>
      </w:pPr>
      <w:r>
        <w:rPr>
          <w:rFonts w:eastAsia="宋体" w:ascii="Times New Roman" w:cs="Times New Roman" w:hAnsi="Times New Roman"/>
          <w:sz w:val="22"/>
        </w:rPr>
        <w:t>修订历史:</w:t>
      </w:r>
      <w:r>
        <w:rPr>
          <w:rFonts w:eastAsia="宋体" w:ascii="Times New Roman" w:cs="Times New Roman" w:hAnsi="Times New Roman"/>
          <w:sz w:val="22"/>
        </w:rPr>
        <w:t>
</w:t>
      </w:r>
    </w:p>
    <w:p>
      <w:pPr>
        <w:jc w:val="left"/>
      </w:pPr>
      <w:r>
        <w:rPr>
          <w:rFonts w:eastAsia="宋体" w:ascii="Times New Roman" w:cs="Times New Roman" w:hAnsi="Times New Roman"/>
          <w:sz w:val="22"/>
        </w:rPr>
        <w:t>修改或初始编写日期、 SEPG、 版本、 说明、 作者、 评审时间、 评审参与人员、 评审后修改批准日期、确认签字人员</w:t>
      </w:r>
      <w:r>
        <w:rPr>
          <w:rFonts w:eastAsia="宋体" w:ascii="Times New Roman" w:cs="Times New Roman" w:hAnsi="Times New Roman"/>
          <w:sz w:val="22"/>
        </w:rPr>
        <w:t>
</w:t>
      </w:r>
    </w:p>
    <w:p>
      <w:pPr>
        <w:jc w:val="left"/>
      </w:pPr>
      <w:r>
        <w:rPr>
          <w:rFonts w:eastAsia="宋体" w:ascii="Times New Roman" w:cs="Times New Roman" w:hAnsi="Times New Roman"/>
          <w:sz w:val="22"/>
        </w:rPr>
        <w:t>目　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引言 </w:t>
      </w:r>
      <w:r>
        <w:rPr>
          <w:rFonts w:eastAsia="宋体" w:ascii="Times New Roman" w:cs="Times New Roman" w:hAnsi="Times New Roman"/>
          <w:sz w:val="22"/>
        </w:rPr>
        <w:t>
</w:t>
      </w:r>
    </w:p>
    <w:p>
      <w:pPr>
        <w:jc w:val="left"/>
      </w:pPr>
      <w:r>
        <w:rPr>
          <w:rFonts w:eastAsia="宋体" w:ascii="Times New Roman" w:cs="Times New Roman" w:hAnsi="Times New Roman"/>
          <w:sz w:val="22"/>
        </w:rPr>
        <w:t>1.1. 概要设计依据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1.2. 参考资料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1.3. 假定和约束 </w:t>
      </w:r>
      <w:r>
        <w:rPr>
          <w:rFonts w:eastAsia="宋体" w:ascii="Times New Roman" w:cs="Times New Roman" w:hAnsi="Times New Roman"/>
          <w:sz w:val="22"/>
        </w:rPr>
        <w:t>
</w:t>
      </w:r>
    </w:p>
    <w:p>
      <w:pPr>
        <w:jc w:val="left"/>
      </w:pPr>
      <w:r>
        <w:rPr>
          <w:rFonts w:eastAsia="宋体" w:ascii="Times New Roman" w:cs="Times New Roman" w:hAnsi="Times New Roman"/>
          <w:sz w:val="22"/>
        </w:rPr>
        <w:t>2. 概要设计</w:t>
      </w:r>
      <w:r>
        <w:rPr>
          <w:rFonts w:eastAsia="宋体" w:ascii="Times New Roman" w:cs="Times New Roman" w:hAnsi="Times New Roman"/>
          <w:sz w:val="22"/>
        </w:rPr>
        <w:t>
</w:t>
      </w:r>
    </w:p>
    <w:p>
      <w:pPr>
        <w:jc w:val="left"/>
      </w:pPr>
      <w:r>
        <w:rPr>
          <w:rFonts w:eastAsia="宋体" w:ascii="Times New Roman" w:cs="Times New Roman" w:hAnsi="Times New Roman"/>
          <w:sz w:val="22"/>
        </w:rPr>
        <w:t>2.1. 系统总体架构设计（基于需求分析规约中的“2.2. 系统体系结构（初步）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”部分的迭代细化） </w:t>
      </w:r>
      <w:r>
        <w:rPr>
          <w:rFonts w:eastAsia="宋体" w:ascii="Times New Roman" w:cs="Times New Roman" w:hAnsi="Times New Roman"/>
          <w:sz w:val="22"/>
        </w:rPr>
        <w:t>
</w:t>
      </w:r>
    </w:p>
    <w:p>
      <w:pPr>
        <w:jc w:val="left"/>
      </w:pPr>
      <w:r>
        <w:rPr>
          <w:rFonts w:eastAsia="宋体" w:ascii="Times New Roman" w:cs="Times New Roman" w:hAnsi="Times New Roman"/>
          <w:sz w:val="22"/>
        </w:rPr>
        <w:t>2.2. 系统软件结构设计</w:t>
      </w:r>
      <w:r>
        <w:rPr>
          <w:rFonts w:eastAsia="宋体" w:ascii="Times New Roman" w:cs="Times New Roman" w:hAnsi="Times New Roman"/>
          <w:sz w:val="22"/>
        </w:rPr>
        <w:t>
</w:t>
      </w:r>
    </w:p>
    <w:p>
      <w:pPr>
        <w:jc w:val="left"/>
      </w:pPr>
      <w:r>
        <w:rPr>
          <w:rFonts w:eastAsia="宋体" w:ascii="Times New Roman" w:cs="Times New Roman" w:hAnsi="Times New Roman"/>
          <w:sz w:val="22"/>
        </w:rPr>
        <w:t>2.3. 接口设计</w:t>
      </w:r>
      <w:r>
        <w:rPr>
          <w:rFonts w:eastAsia="宋体" w:ascii="Times New Roman" w:cs="Times New Roman" w:hAnsi="Times New Roman"/>
          <w:sz w:val="22"/>
        </w:rPr>
        <w:t>
</w:t>
      </w:r>
    </w:p>
    <w:p>
      <w:pPr>
        <w:jc w:val="left"/>
      </w:pPr>
      <w:r>
        <w:rPr>
          <w:rFonts w:eastAsia="宋体" w:ascii="Times New Roman" w:cs="Times New Roman" w:hAnsi="Times New Roman"/>
          <w:sz w:val="22"/>
        </w:rPr>
        <w:t>2.4. 界面设计</w:t>
      </w:r>
      <w:r>
        <w:rPr>
          <w:rFonts w:eastAsia="宋体" w:ascii="Times New Roman" w:cs="Times New Roman" w:hAnsi="Times New Roman"/>
          <w:sz w:val="22"/>
        </w:rPr>
        <w:t>
</w:t>
      </w:r>
    </w:p>
    <w:p>
      <w:pPr>
        <w:jc w:val="left"/>
      </w:pPr>
      <w:r>
        <w:rPr>
          <w:rFonts w:eastAsia="宋体" w:ascii="Times New Roman" w:cs="Times New Roman" w:hAnsi="Times New Roman"/>
          <w:sz w:val="22"/>
        </w:rPr>
        <w:t>2.5 数据库设计</w:t>
      </w:r>
      <w:r>
        <w:rPr>
          <w:rFonts w:eastAsia="宋体" w:ascii="Times New Roman" w:cs="Times New Roman" w:hAnsi="Times New Roman"/>
          <w:sz w:val="22"/>
        </w:rPr>
        <w:t>
</w:t>
      </w:r>
    </w:p>
    <w:p>
      <w:pPr>
        <w:jc w:val="left"/>
      </w:pPr>
      <w:r>
        <w:rPr>
          <w:rFonts w:eastAsia="宋体" w:ascii="Times New Roman" w:cs="Times New Roman" w:hAnsi="Times New Roman"/>
          <w:sz w:val="22"/>
        </w:rPr>
        <w:t>2.6 系统出错处理设计</w:t>
      </w:r>
      <w:r>
        <w:rPr>
          <w:rFonts w:eastAsia="宋体" w:ascii="Times New Roman" w:cs="Times New Roman" w:hAnsi="Times New Roman"/>
          <w:sz w:val="22"/>
        </w:rPr>
        <w:t>
</w:t>
      </w:r>
    </w:p>
    <w:p>
      <w:pPr>
        <w:jc w:val="left"/>
      </w:pPr>
      <w:r>
        <w:rPr>
          <w:rFonts w:eastAsia="宋体" w:ascii="Times New Roman" w:cs="Times New Roman" w:hAnsi="Times New Roman"/>
          <w:sz w:val="22"/>
        </w:rPr>
        <w:t>2.6.1 出错信息</w:t>
      </w:r>
      <w:r>
        <w:rPr>
          <w:rFonts w:eastAsia="宋体" w:ascii="Times New Roman" w:cs="Times New Roman" w:hAnsi="Times New Roman"/>
          <w:sz w:val="22"/>
        </w:rPr>
        <w:t>
</w:t>
      </w:r>
    </w:p>
    <w:p>
      <w:pPr>
        <w:jc w:val="left"/>
      </w:pPr>
      <w:r>
        <w:rPr>
          <w:rFonts w:eastAsia="宋体" w:ascii="Times New Roman" w:cs="Times New Roman" w:hAnsi="Times New Roman"/>
          <w:sz w:val="22"/>
        </w:rPr>
        <w:t>2.6.2 补救措施</w:t>
      </w:r>
      <w:r>
        <w:rPr>
          <w:rFonts w:eastAsia="宋体" w:ascii="Times New Roman" w:cs="Times New Roman" w:hAnsi="Times New Roman"/>
          <w:sz w:val="22"/>
        </w:rPr>
        <w:t>
</w:t>
      </w:r>
    </w:p>
    <w:p>
      <w:pPr>
        <w:jc w:val="left"/>
      </w:pPr>
      <w:r>
        <w:rPr>
          <w:rFonts w:eastAsia="宋体" w:ascii="Times New Roman" w:cs="Times New Roman" w:hAnsi="Times New Roman"/>
          <w:sz w:val="22"/>
        </w:rPr>
        <w:t>2.6.3 系统维护设计</w:t>
      </w:r>
      <w:r>
        <w:rPr>
          <w:rFonts w:eastAsia="宋体" w:ascii="Times New Roman" w:cs="Times New Roman" w:hAnsi="Times New Roman"/>
          <w:sz w:val="22"/>
        </w:rPr>
        <w:t>
</w:t>
      </w:r>
    </w:p>
    <w:p>
      <w:pPr>
        <w:jc w:val="left"/>
      </w:pPr>
      <w:r>
        <w:rPr>
          <w:rFonts w:eastAsia="宋体" w:ascii="Times New Roman" w:cs="Times New Roman" w:hAnsi="Times New Roman"/>
          <w:sz w:val="22"/>
        </w:rPr>
        <w:t>附录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软件需求规格(说明书)模板解释及说明：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修订历史：描述修订人、时间及在哪个版本上修订。如果是迭代开发每个版本对应一次迭代。非迭代开发每次正式的修改标记为一个版本。可以用以下的表来体现： </w:t>
      </w:r>
      <w:r>
        <w:rPr>
          <w:rFonts w:eastAsia="宋体" w:ascii="Times New Roman" w:cs="Times New Roman" w:hAnsi="Times New Roman"/>
          <w:sz w:val="22"/>
        </w:rPr>
        <w:t>
</w:t>
      </w:r>
    </w:p>
    <w:p>
      <w:pPr>
        <w:jc w:val="left"/>
      </w:pPr>
      <w:r>
        <w:rPr>
          <w:rFonts w:eastAsia="宋体" w:ascii="Times New Roman" w:cs="Times New Roman" w:hAnsi="Times New Roman"/>
          <w:sz w:val="22"/>
        </w:rPr>
        <w:t>修订历史记录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1417"/>
        <w:gridCol w:w="1417"/>
        <w:gridCol w:w="1417"/>
        <w:gridCol w:w="1417"/>
        <w:gridCol w:w="1417"/>
      </w:tblGrid>
      <w:tr>
        <w:trPr>
          <w:trHeight w:val="500"/>
        </w:trPr>
        <w:tc>
          <w:tcPr>
            <w:tcW w:w="1500" w:type="dxa"/>
            <w:vAlign w:val="center"/>
            <w:vAlign w:val="top"/>
          </w:tcPr>
          <w:p>
            <w:pPr>
              <w:jc w:val="left"/>
            </w:pPr>
            <w:r>
              <w:rPr>
                <w:rFonts w:ascii="Times New Roman" w:hAnsi="Times New Roman" w:cs="Times New Roman" w:eastAsia="宋体"/>
                <w:color w:val="000000"/>
                <w:sz w:val="20"/>
              </w:rPr>
              <w:t xml:space="preserve"> 编写日期 </w:t>
            </w:r>
          </w:p>
        </w:tc>
        <w:tc>
          <w:tcPr>
            <w:tcW w:w="1500" w:type="dxa"/>
            <w:vAlign w:val="center"/>
            <w:vAlign w:val="top"/>
          </w:tcPr>
          <w:p>
            <w:pPr>
              <w:jc w:val="left"/>
            </w:pPr>
            <w:r>
              <w:rPr>
                <w:rFonts w:ascii="Times New Roman" w:hAnsi="Times New Roman" w:cs="Times New Roman" w:eastAsia="宋体"/>
                <w:color w:val="000000"/>
                <w:sz w:val="20"/>
              </w:rPr>
              <w:t xml:space="preserve"> SEPG </w:t>
            </w:r>
          </w:p>
        </w:tc>
        <w:tc>
          <w:tcPr>
            <w:tcW w:w="1500" w:type="dxa"/>
            <w:vAlign w:val="center"/>
            <w:vAlign w:val="top"/>
          </w:tcPr>
          <w:p>
            <w:pPr>
              <w:jc w:val="left"/>
            </w:pPr>
            <w:r>
              <w:rPr>
                <w:rFonts w:ascii="Times New Roman" w:hAnsi="Times New Roman" w:cs="Times New Roman" w:eastAsia="宋体"/>
                <w:color w:val="000000"/>
                <w:sz w:val="20"/>
              </w:rPr>
              <w:t xml:space="preserve"> 版本 </w:t>
            </w:r>
          </w:p>
        </w:tc>
        <w:tc>
          <w:tcPr>
            <w:tcW w:w="1500" w:type="dxa"/>
            <w:vAlign w:val="center"/>
            <w:vAlign w:val="top"/>
          </w:tcPr>
          <w:p>
            <w:pPr>
              <w:jc w:val="left"/>
            </w:pPr>
            <w:r>
              <w:rPr>
                <w:rFonts w:ascii="Times New Roman" w:hAnsi="Times New Roman" w:cs="Times New Roman" w:eastAsia="宋体"/>
                <w:color w:val="000000"/>
                <w:sz w:val="20"/>
              </w:rPr>
              <w:t xml:space="preserve"> 说明 </w:t>
            </w:r>
          </w:p>
        </w:tc>
        <w:tc>
          <w:tcPr>
            <w:tcW w:w="1500" w:type="dxa"/>
            <w:vAlign w:val="center"/>
            <w:vAlign w:val="top"/>
          </w:tcPr>
          <w:p>
            <w:pPr>
              <w:jc w:val="left"/>
            </w:pPr>
            <w:r>
              <w:rPr>
                <w:rFonts w:ascii="Times New Roman" w:hAnsi="Times New Roman" w:cs="Times New Roman" w:eastAsia="宋体"/>
                <w:color w:val="000000"/>
                <w:sz w:val="20"/>
              </w:rPr>
              <w:t xml:space="preserve"> 作者 </w:t>
            </w:r>
          </w:p>
        </w:tc>
        <w:tc>
          <w:tcPr>
            <w:tcW w:w="1500" w:type="dxa"/>
            <w:vAlign w:val="center"/>
            <w:vAlign w:val="top"/>
          </w:tcPr>
          <w:p>
            <w:pPr>
              <w:jc w:val="left"/>
            </w:pPr>
            <w:r>
              <w:rPr>
                <w:rFonts w:ascii="Times New Roman" w:hAnsi="Times New Roman" w:cs="Times New Roman" w:eastAsia="宋体"/>
                <w:color w:val="000000"/>
                <w:sz w:val="20"/>
              </w:rPr>
              <w:t xml:space="preserve"> 。。。。 </w:t>
            </w:r>
          </w:p>
        </w:tc>
      </w:tr>
      <w:tr>
        <w:trPr>
          <w:trHeight w:val="500"/>
        </w:trPr>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r>
      <w:tr>
        <w:trPr>
          <w:trHeight w:val="500"/>
        </w:trPr>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r>
      <w:tr>
        <w:trPr>
          <w:trHeight w:val="500"/>
        </w:trPr>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c>
          <w:tcPr>
            <w:tcW w:w="1500" w:type="dxa"/>
            <w:vAlign w:val="center"/>
            <w:vAlign w:val="top"/>
          </w:tcPr>
          <w:p>
            <w:pPr>
              <w:jc w:val="left"/>
            </w:pPr>
            <w:r>
              <w:rPr>
                <w:rFonts w:ascii="Times New Roman" w:hAnsi="Times New Roman" w:cs="Times New Roman" w:eastAsia="宋体"/>
                <w:color w:val="000000"/>
                <w:sz w:val="20"/>
              </w:rPr>
              <w:t xml:space="preserve">  </w:t>
            </w:r>
          </w:p>
        </w:tc>
      </w:tr>
    </w:tbl>
    <w:p>
      <w:pPr>
        <w:jc w:val="left"/>
      </w:pPr>
      <w:r>
        <w:rPr>
          <w:rFonts w:eastAsia="宋体" w:ascii="Times New Roman" w:cs="Times New Roman" w:hAnsi="Times New Roman"/>
          <w:sz w:val="22"/>
        </w:rPr>
        <w:t>账户子系统</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社区子系统</w:t>
      </w:r>
      <w:r>
        <w:rPr>
          <w:rFonts w:eastAsia="宋体" w:ascii="Times New Roman" w:cs="Times New Roman" w:hAnsi="Times New Roman"/>
          <w:color w:val="0070f0"/>
          <w:sz w:val="22"/>
        </w:rPr>
        <w:t xml:space="preserve"> </w:t>
        <w:t>@邹嘉祥</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OJ子系统</w:t>
      </w:r>
      <w:r>
        <w:rPr>
          <w:rFonts w:eastAsia="宋体" w:ascii="Times New Roman" w:cs="Times New Roman" w:hAnsi="Times New Roman"/>
          <w:color w:val="0070f0"/>
          <w:sz w:val="22"/>
        </w:rPr>
        <w:t xml:space="preserve"> </w:t>
        <w:t>@王凌</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@yx</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在线工具子系统</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1. 引言</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1.1. 概要设计依据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说明： </w:t>
      </w:r>
      <w:r>
        <w:rPr>
          <w:rFonts w:eastAsia="宋体" w:ascii="Times New Roman" w:cs="Times New Roman" w:hAnsi="Times New Roman"/>
          <w:sz w:val="22"/>
        </w:rPr>
        <w:t>
</w:t>
      </w:r>
    </w:p>
    <w:p>
      <w:pPr>
        <w:jc w:val="left"/>
      </w:pPr>
      <w:r>
        <w:rPr>
          <w:rFonts w:eastAsia="宋体" w:ascii="Times New Roman" w:cs="Times New Roman" w:hAnsi="Times New Roman"/>
          <w:sz w:val="22"/>
        </w:rPr>
        <w:t>a．概要设计的依据：如，需求（分析）规约及其他的设计依据；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1.2. 参考资料 </w:t>
      </w:r>
      <w:r>
        <w:rPr>
          <w:rFonts w:eastAsia="宋体" w:ascii="Times New Roman" w:cs="Times New Roman" w:hAnsi="Times New Roman"/>
          <w:sz w:val="22"/>
        </w:rPr>
        <w:t>
</w:t>
      </w:r>
    </w:p>
    <w:p>
      <w:pPr>
        <w:jc w:val="left"/>
      </w:pPr>
      <w:r>
        <w:rPr>
          <w:rFonts w:eastAsia="宋体" w:ascii="Times New Roman" w:cs="Times New Roman" w:hAnsi="Times New Roman"/>
          <w:sz w:val="22"/>
        </w:rPr>
        <w:t>列出本说明书中引用和参考的资料，如：</w:t>
      </w:r>
      <w:r>
        <w:rPr>
          <w:rFonts w:eastAsia="宋体" w:ascii="Times New Roman" w:cs="Times New Roman" w:hAnsi="Times New Roman"/>
          <w:sz w:val="22"/>
        </w:rPr>
        <w:t>
</w:t>
      </w:r>
    </w:p>
    <w:p>
      <w:pPr>
        <w:jc w:val="left"/>
      </w:pPr>
      <w:r>
        <w:rPr>
          <w:rFonts w:eastAsia="宋体" w:ascii="Times New Roman" w:cs="Times New Roman" w:hAnsi="Times New Roman"/>
          <w:sz w:val="22"/>
        </w:rPr>
        <w:t>a．属于本项目的其他已发表的文件；</w:t>
      </w:r>
      <w:r>
        <w:rPr>
          <w:rFonts w:eastAsia="宋体" w:ascii="Times New Roman" w:cs="Times New Roman" w:hAnsi="Times New Roman"/>
          <w:sz w:val="22"/>
        </w:rPr>
        <w:t>
</w:t>
      </w:r>
    </w:p>
    <w:p>
      <w:pPr>
        <w:jc w:val="left"/>
      </w:pPr>
      <w:r>
        <w:rPr>
          <w:rFonts w:eastAsia="宋体" w:ascii="Times New Roman" w:cs="Times New Roman" w:hAnsi="Times New Roman"/>
          <w:sz w:val="22"/>
        </w:rPr>
        <w:t>b．本文件中各处引用的文件、资料、包括所要用到的软件开发标准。 列出这些文件资料的标题、文件编号、发表日期和出版单位，说明能够得到这些文件资料的来源。</w:t>
      </w:r>
      <w:r>
        <w:rPr>
          <w:rFonts w:eastAsia="宋体" w:ascii="Times New Roman" w:cs="Times New Roman" w:hAnsi="Times New Roman"/>
          <w:sz w:val="22"/>
        </w:rPr>
        <w:t>
</w:t>
      </w:r>
    </w:p>
    <w:p>
      <w:pPr>
        <w:jc w:val="left"/>
      </w:pPr>
      <w:r>
        <w:rPr>
          <w:rFonts w:eastAsia="宋体" w:ascii="Times New Roman" w:cs="Times New Roman" w:hAnsi="Times New Roman"/>
          <w:sz w:val="22"/>
        </w:rPr>
        <w:t>1.3. 假定和约束[可选]</w:t>
      </w:r>
      <w:r>
        <w:rPr>
          <w:rFonts w:eastAsia="宋体" w:ascii="Times New Roman" w:cs="Times New Roman" w:hAnsi="Times New Roman"/>
          <w:sz w:val="22"/>
        </w:rPr>
        <w:t>
</w:t>
      </w:r>
    </w:p>
    <w:p>
      <w:pPr>
        <w:jc w:val="left"/>
      </w:pPr>
      <w:r>
        <w:rPr>
          <w:rFonts w:eastAsia="宋体" w:ascii="Times New Roman" w:cs="Times New Roman" w:hAnsi="Times New Roman"/>
          <w:sz w:val="22"/>
        </w:rPr>
        <w:t>列出进行本软件开发工作的假定和约束，例如经费限制、开发期限、设备条件、用户的资料准备和交流上的问题等。</w:t>
      </w:r>
      <w:r>
        <w:rPr>
          <w:rFonts w:eastAsia="宋体" w:ascii="Times New Roman" w:cs="Times New Roman" w:hAnsi="Times New Roman"/>
          <w:sz w:val="22"/>
        </w:rPr>
        <w:t>
</w:t>
      </w:r>
    </w:p>
    <w:p>
      <w:pPr>
        <w:jc w:val="left"/>
      </w:pPr>
      <w:r>
        <w:rPr>
          <w:rFonts w:eastAsia="宋体" w:ascii="Times New Roman" w:cs="Times New Roman" w:hAnsi="Times New Roman"/>
          <w:sz w:val="22"/>
        </w:rPr>
        <w:t>2. 概要设计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2.1. 系统总体架构设计 </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在“软件需求（分析）规约（说明书）”的2.2节的基础上进行系统的总体架构的细化，是一种抽象，画出系统总体架构图并作详细描述。</w:t>
      </w:r>
      <w:r>
        <w:rPr>
          <w:rFonts w:eastAsia="宋体" w:ascii="Times New Roman" w:cs="Times New Roman" w:hAnsi="Times New Roman"/>
          <w:sz w:val="22"/>
        </w:rPr>
        <w:t>
</w:t>
      </w:r>
    </w:p>
    <w:p>
      <w:pPr>
        <w:jc w:val="left"/>
      </w:pPr>
      <w:r>
        <w:rPr>
          <w:rFonts w:eastAsia="宋体" w:ascii="Times New Roman" w:cs="Times New Roman" w:hAnsi="Times New Roman"/>
          <w:sz w:val="22"/>
        </w:rPr>
        <w:t>2.2. 系统软件结构设计</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对2.1中的系统总体架构设计图中的软件功能部分进行软件系统结构设计（或称软件体系结构设计），设计的结果是子系统和或微服务和或类调用关系图，同时要进行文字描述。</w:t>
      </w:r>
      <w:r>
        <w:rPr>
          <w:rFonts w:eastAsia="宋体" w:ascii="Times New Roman" w:cs="Times New Roman" w:hAnsi="Times New Roman"/>
          <w:sz w:val="22"/>
        </w:rPr>
        <w:t>
</w:t>
      </w:r>
    </w:p>
    <w:p>
      <w:pPr>
        <w:jc w:val="left"/>
      </w:pPr>
      <w:r>
        <w:rPr>
          <w:rFonts w:eastAsia="宋体" w:ascii="Times New Roman" w:cs="Times New Roman" w:hAnsi="Times New Roman"/>
          <w:sz w:val="22"/>
        </w:rPr>
        <w:t>2.3. 接口设计</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@王凌</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@邹嘉祥</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@yx</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对2.2节中的类之间的接口，模块之间的接口，对接口作详细描述。</w:t>
      </w:r>
      <w:r>
        <w:rPr>
          <w:rFonts w:eastAsia="宋体" w:ascii="Times New Roman" w:cs="Times New Roman" w:hAnsi="Times New Roman"/>
          <w:sz w:val="22"/>
        </w:rPr>
        <w:t>
</w:t>
      </w:r>
    </w:p>
    <w:p>
      <w:pPr>
        <w:jc w:val="left"/>
      </w:pPr>
      <w:r>
        <w:rPr>
          <w:rFonts w:eastAsia="宋体" w:ascii="Times New Roman" w:cs="Times New Roman" w:hAnsi="Times New Roman"/>
          <w:sz w:val="22"/>
        </w:rPr>
        <w:t>本系统和其他系统的接口，对接口作详细描述。</w:t>
      </w:r>
      <w:r>
        <w:rPr>
          <w:rFonts w:eastAsia="宋体" w:ascii="Times New Roman" w:cs="Times New Roman" w:hAnsi="Times New Roman"/>
          <w:sz w:val="22"/>
        </w:rPr>
        <w:t>
</w:t>
      </w:r>
    </w:p>
    <w:p>
      <w:pPr>
        <w:jc w:val="left"/>
      </w:pPr>
      <w:r>
        <w:rPr>
          <w:rFonts w:eastAsia="宋体" w:ascii="Times New Roman" w:cs="Times New Roman" w:hAnsi="Times New Roman"/>
          <w:sz w:val="22"/>
        </w:rPr>
        <w:t>2.4. 界面设计</w:t>
      </w:r>
      <w:r>
        <w:rPr>
          <w:rFonts w:eastAsia="宋体" w:ascii="Times New Roman" w:cs="Times New Roman" w:hAnsi="Times New Roman"/>
          <w:color w:val="0070f0"/>
          <w:sz w:val="22"/>
        </w:rPr>
        <w:t xml:space="preserve"> </w:t>
        <w:t>@田溪</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@邹嘉祥</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@王凌</w:t>
      </w:r>
      <w:r>
        <w:rPr>
          <w:rFonts w:eastAsia="宋体" w:ascii="Times New Roman" w:cs="Times New Roman" w:hAnsi="Times New Roman"/>
          <w:sz w:val="22"/>
        </w:rPr>
        <w:t xml:space="preserve"> 做界面，截图解释</w:t>
      </w:r>
      <w:r>
        <w:rPr>
          <w:rFonts w:eastAsia="宋体" w:ascii="Times New Roman" w:cs="Times New Roman" w:hAnsi="Times New Roman"/>
          <w:sz w:val="22"/>
        </w:rPr>
        <w:t>
</w:t>
      </w:r>
    </w:p>
    <w:p>
      <w:pPr>
        <w:jc w:val="left"/>
      </w:pPr>
      <w:r>
        <w:rPr>
          <w:rFonts w:eastAsia="宋体" w:ascii="Times New Roman" w:cs="Times New Roman" w:hAnsi="Times New Roman"/>
          <w:sz w:val="22"/>
        </w:rPr>
        <w:t>对系统的界面进行设计，可以按照系统的层次来设计界面。界面设计可以使用原型模型设计方法。</w:t>
      </w:r>
      <w:r>
        <w:rPr>
          <w:rFonts w:eastAsia="宋体" w:ascii="Times New Roman" w:cs="Times New Roman" w:hAnsi="Times New Roman"/>
          <w:sz w:val="22"/>
        </w:rPr>
        <w:t>
</w:t>
      </w:r>
    </w:p>
    <w:p>
      <w:pPr>
        <w:jc w:val="left"/>
      </w:pPr>
      <w:r>
        <w:rPr>
          <w:rFonts w:eastAsia="宋体" w:ascii="Times New Roman" w:cs="Times New Roman" w:hAnsi="Times New Roman"/>
          <w:sz w:val="22"/>
        </w:rPr>
        <w:t>2.5 数据库设计</w:t>
      </w:r>
      <w:r>
        <w:rPr>
          <w:rFonts w:eastAsia="宋体" w:ascii="Times New Roman" w:cs="Times New Roman" w:hAnsi="Times New Roman"/>
          <w:color w:val="0070f0"/>
          <w:sz w:val="22"/>
        </w:rPr>
        <w:t xml:space="preserve"> </w:t>
        <w:t>@yx</w:t>
      </w:r>
      <w:r>
        <w:rPr>
          <w:rFonts w:eastAsia="宋体" w:ascii="Times New Roman" w:cs="Times New Roman" w:hAnsi="Times New Roman"/>
          <w:sz w:val="22"/>
        </w:rPr>
        <w:t xml:space="preserve"> 不用画图，设计数据库，用文字描述信息</w:t>
      </w:r>
      <w:r>
        <w:rPr>
          <w:rFonts w:eastAsia="宋体" w:ascii="Times New Roman" w:cs="Times New Roman" w:hAnsi="Times New Roman"/>
          <w:sz w:val="22"/>
        </w:rPr>
        <w:t>
</w:t>
      </w:r>
    </w:p>
    <w:p>
      <w:pPr>
        <w:jc w:val="left"/>
      </w:pPr>
      <w:r>
        <w:rPr>
          <w:rFonts w:eastAsia="宋体" w:ascii="Times New Roman" w:cs="Times New Roman" w:hAnsi="Times New Roman"/>
          <w:sz w:val="22"/>
        </w:rPr>
        <w:t>依据“软件需求（分析）规约（说明书）”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r>
        <w:rPr>
          <w:rFonts w:eastAsia="宋体" w:ascii="Times New Roman" w:cs="Times New Roman" w:hAnsi="Times New Roman"/>
          <w:sz w:val="22"/>
        </w:rPr>
        <w:t>
</w:t>
      </w:r>
    </w:p>
    <w:p>
      <w:pPr>
        <w:jc w:val="left"/>
      </w:pPr>
      <w:r>
        <w:rPr>
          <w:rFonts w:eastAsia="宋体" w:ascii="Times New Roman" w:cs="Times New Roman" w:hAnsi="Times New Roman"/>
          <w:sz w:val="22"/>
        </w:rPr>
        <w:t>2.6 系统出错处理设计</w:t>
      </w:r>
      <w:r>
        <w:rPr>
          <w:rFonts w:eastAsia="宋体" w:ascii="Times New Roman" w:cs="Times New Roman" w:hAnsi="Times New Roman"/>
          <w:sz w:val="22"/>
        </w:rPr>
        <w:t>
</w:t>
      </w:r>
    </w:p>
    <w:p>
      <w:pPr>
        <w:jc w:val="left"/>
      </w:pPr>
      <w:r>
        <w:rPr>
          <w:rFonts w:eastAsia="宋体" w:ascii="Times New Roman" w:cs="Times New Roman" w:hAnsi="Times New Roman"/>
          <w:sz w:val="22"/>
        </w:rPr>
        <w:t>2.6.1 出错信息</w:t>
      </w:r>
      <w:r>
        <w:rPr>
          <w:rFonts w:eastAsia="宋体" w:ascii="Times New Roman" w:cs="Times New Roman" w:hAnsi="Times New Roman"/>
          <w:sz w:val="22"/>
        </w:rPr>
        <w:t>
</w:t>
      </w:r>
    </w:p>
    <w:p>
      <w:pPr>
        <w:jc w:val="left"/>
      </w:pPr>
      <w:r>
        <w:rPr>
          <w:rFonts w:eastAsia="宋体" w:ascii="Times New Roman" w:cs="Times New Roman" w:hAnsi="Times New Roman"/>
          <w:sz w:val="22"/>
        </w:rPr>
        <w:t>可以用一览表的形式说明每种可能出现错误或故障情况发生时，系统输出信息的形式、含义及处理的方法。</w:t>
      </w:r>
      <w:r>
        <w:rPr>
          <w:rFonts w:eastAsia="宋体" w:ascii="Times New Roman" w:cs="Times New Roman" w:hAnsi="Times New Roman"/>
          <w:sz w:val="22"/>
        </w:rPr>
        <w:t>
</w:t>
      </w:r>
    </w:p>
    <w:p>
      <w:pPr>
        <w:jc w:val="left"/>
      </w:pPr>
      <w:r>
        <w:rPr>
          <w:rFonts w:eastAsia="宋体" w:ascii="Times New Roman" w:cs="Times New Roman" w:hAnsi="Times New Roman"/>
          <w:sz w:val="22"/>
        </w:rPr>
        <w:t>2.6.2 补救措施</w:t>
      </w:r>
      <w:r>
        <w:rPr>
          <w:rFonts w:eastAsia="宋体" w:ascii="Times New Roman" w:cs="Times New Roman" w:hAnsi="Times New Roman"/>
          <w:sz w:val="22"/>
        </w:rPr>
        <w:t>
</w:t>
      </w:r>
    </w:p>
    <w:p>
      <w:pPr>
        <w:jc w:val="left"/>
      </w:pPr>
      <w:r>
        <w:rPr>
          <w:rFonts w:eastAsia="宋体" w:ascii="Times New Roman" w:cs="Times New Roman" w:hAnsi="Times New Roman"/>
          <w:sz w:val="22"/>
        </w:rPr>
        <w:t>说明故障出现后可能采取的变通措施。</w:t>
      </w:r>
      <w:r>
        <w:rPr>
          <w:rFonts w:eastAsia="宋体" w:ascii="Times New Roman" w:cs="Times New Roman" w:hAnsi="Times New Roman"/>
          <w:sz w:val="22"/>
        </w:rPr>
        <w:t>
</w:t>
      </w:r>
    </w:p>
    <w:p>
      <w:pPr>
        <w:jc w:val="left"/>
      </w:pPr>
      <w:r>
        <w:rPr>
          <w:rFonts w:eastAsia="宋体" w:ascii="Times New Roman" w:cs="Times New Roman" w:hAnsi="Times New Roman"/>
          <w:sz w:val="22"/>
        </w:rPr>
        <w:t>2.6.3 系统维护设计</w:t>
      </w:r>
      <w:r>
        <w:rPr>
          <w:rFonts w:eastAsia="宋体" w:ascii="Times New Roman" w:cs="Times New Roman" w:hAnsi="Times New Roman"/>
          <w:sz w:val="22"/>
        </w:rPr>
        <w:t>
</w:t>
      </w:r>
    </w:p>
    <w:p>
      <w:pPr>
        <w:jc w:val="left"/>
      </w:pPr>
      <w:r>
        <w:rPr>
          <w:rFonts w:eastAsia="宋体" w:ascii="Times New Roman" w:cs="Times New Roman" w:hAnsi="Times New Roman"/>
          <w:sz w:val="22"/>
        </w:rPr>
        <w:t>说明为了系统维护的方便而在程序内部设计中作出的安排，包括在程序中专门安排用于系统的检查与维护的检测点和专用模块（或）类。</w:t>
      </w:r>
      <w:r>
        <w:rPr>
          <w:rFonts w:eastAsia="宋体" w:ascii="Times New Roman" w:cs="Times New Roman" w:hAnsi="Times New Roman"/>
          <w:sz w:val="22"/>
        </w:rPr>
        <w:t>
</w:t>
      </w:r>
    </w:p>
    <w:p>
      <w:pPr>
        <w:jc w:val="left"/>
      </w:pPr>
      <w:r>
        <w:rPr>
          <w:rFonts w:eastAsia="宋体" w:ascii="Times New Roman" w:cs="Times New Roman" w:hAnsi="Times New Roman"/>
          <w:sz w:val="22"/>
        </w:rPr>
        <w:t>注意：如果在本规约小节的设计中存在迭代过程，则在各小节中用:</w:t>
      </w:r>
      <w:r>
        <w:rPr>
          <w:rFonts w:eastAsia="宋体" w:ascii="Times New Roman" w:cs="Times New Roman" w:hAnsi="Times New Roman"/>
          <w:sz w:val="22"/>
        </w:rPr>
        <w:t>
</w:t>
      </w:r>
    </w:p>
    <w:p>
      <w:pPr>
        <w:jc w:val="left"/>
      </w:pPr>
      <w:r>
        <w:rPr>
          <w:rFonts w:eastAsia="宋体" w:ascii="Times New Roman" w:cs="Times New Roman" w:hAnsi="Times New Roman"/>
          <w:sz w:val="22"/>
        </w:rPr>
        <w:t>iteration1:</w:t>
      </w:r>
      <w:r>
        <w:rPr>
          <w:rFonts w:eastAsia="宋体" w:ascii="Times New Roman" w:cs="Times New Roman" w:hAnsi="Times New Roman"/>
          <w:sz w:val="22"/>
        </w:rPr>
        <w:t>
</w:t>
      </w:r>
    </w:p>
    <w:p>
      <w:pPr>
        <w:jc w:val="left"/>
      </w:pPr>
      <w:r>
        <w:rPr>
          <w:rFonts w:eastAsia="宋体" w:ascii="Times New Roman" w:cs="Times New Roman" w:hAnsi="Times New Roman"/>
          <w:sz w:val="22"/>
        </w:rPr>
        <w:t>iteration2:</w:t>
      </w:r>
      <w:r>
        <w:rPr>
          <w:rFonts w:eastAsia="宋体" w:ascii="Times New Roman" w:cs="Times New Roman" w:hAnsi="Times New Roman"/>
          <w:sz w:val="22"/>
        </w:rPr>
        <w:t>
</w:t>
      </w:r>
    </w:p>
    <w:p>
      <w:pPr>
        <w:jc w:val="left"/>
      </w:pPr>
      <w:r>
        <w:rPr>
          <w:rFonts w:eastAsia="宋体" w:ascii="Times New Roman" w:cs="Times New Roman" w:hAnsi="Times New Roman"/>
          <w:sz w:val="22"/>
        </w:rPr>
        <w:t>iteration3:</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2021-12-17T07:40:40Z</dcterms:created>
  <dc:creator>Apache POI</dc:creator>
</cp:coreProperties>
</file>