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E9F27" w14:textId="327E6B47" w:rsidR="00874E53" w:rsidRDefault="0038696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9EF1228" wp14:editId="5D32220C">
            <wp:simplePos x="0" y="0"/>
            <wp:positionH relativeFrom="column">
              <wp:posOffset>2989580</wp:posOffset>
            </wp:positionH>
            <wp:positionV relativeFrom="paragraph">
              <wp:posOffset>210820</wp:posOffset>
            </wp:positionV>
            <wp:extent cx="922020" cy="723265"/>
            <wp:effectExtent l="0" t="0" r="0" b="635"/>
            <wp:wrapThrough wrapText="bothSides">
              <wp:wrapPolygon edited="0">
                <wp:start x="8479" y="0"/>
                <wp:lineTo x="0" y="1707"/>
                <wp:lineTo x="0" y="17068"/>
                <wp:lineTo x="446" y="18205"/>
                <wp:lineTo x="4463" y="21050"/>
                <wp:lineTo x="4909" y="21050"/>
                <wp:lineTo x="16066" y="21050"/>
                <wp:lineTo x="16512" y="21050"/>
                <wp:lineTo x="20529" y="18205"/>
                <wp:lineTo x="20975" y="17068"/>
                <wp:lineTo x="20975" y="1707"/>
                <wp:lineTo x="12496" y="0"/>
                <wp:lineTo x="8479" y="0"/>
              </wp:wrapPolygon>
            </wp:wrapThrough>
            <wp:docPr id="2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2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FC7C93" w14:textId="5E95C39E" w:rsidR="00874E53" w:rsidRDefault="00874E53">
      <w:pPr>
        <w:pBdr>
          <w:top w:val="nil"/>
          <w:left w:val="nil"/>
          <w:bottom w:val="nil"/>
          <w:right w:val="nil"/>
          <w:between w:val="nil"/>
        </w:pBdr>
        <w:ind w:left="470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43F256" w14:textId="77777777" w:rsidR="00874E53" w:rsidRDefault="00AC01AB">
      <w:pPr>
        <w:pStyle w:val="Title"/>
        <w:ind w:left="2977" w:right="-4172"/>
        <w:sectPr w:rsidR="00874E53">
          <w:pgSz w:w="12240" w:h="15840"/>
          <w:pgMar w:top="640" w:right="660" w:bottom="280" w:left="740" w:header="720" w:footer="720" w:gutter="0"/>
          <w:pgNumType w:start="1"/>
          <w:cols w:num="2" w:space="720" w:equalWidth="0">
            <w:col w:w="5400" w:space="40"/>
            <w:col w:w="5400" w:space="0"/>
          </w:cols>
        </w:sectPr>
      </w:pPr>
      <w:r>
        <w:br w:type="column"/>
      </w:r>
      <w:r>
        <w:t>LAMPIRAN A2</w:t>
      </w:r>
    </w:p>
    <w:p w14:paraId="6FB4AC66" w14:textId="065256AA" w:rsidR="00874E53" w:rsidRDefault="00AC01AB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KEMENTERIAN KOMUNIKASI MALAYSIA</w:t>
      </w:r>
    </w:p>
    <w:p w14:paraId="0146B91F" w14:textId="77777777" w:rsidR="00874E53" w:rsidRDefault="00AC01AB">
      <w:pPr>
        <w:spacing w:before="100"/>
        <w:ind w:left="806"/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 w:eastAsia="Arial Black" w:hAnsi="Arial Black" w:cs="Arial Black"/>
          <w:sz w:val="20"/>
          <w:szCs w:val="20"/>
          <w:u w:val="single"/>
        </w:rPr>
        <w:t>BORANG PENGISYTIHARAN MAKLUMAT SYARIKAT DALAM PEROLEHAN KERAJAAN</w:t>
      </w:r>
    </w:p>
    <w:p w14:paraId="11389BAD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Black" w:eastAsia="Arial Black" w:hAnsi="Arial Black" w:cs="Arial Black"/>
          <w:color w:val="000000"/>
          <w:sz w:val="19"/>
          <w:szCs w:val="19"/>
        </w:rPr>
      </w:pPr>
    </w:p>
    <w:p w14:paraId="43B90547" w14:textId="0A9B7B5B" w:rsidR="00874E53" w:rsidRDefault="00901084">
      <w:pPr>
        <w:pBdr>
          <w:top w:val="nil"/>
          <w:left w:val="nil"/>
          <w:bottom w:val="nil"/>
          <w:right w:val="nil"/>
          <w:between w:val="nil"/>
        </w:pBdr>
        <w:tabs>
          <w:tab w:val="left" w:pos="3787"/>
        </w:tabs>
        <w:spacing w:before="93" w:line="552" w:lineRule="auto"/>
        <w:ind w:left="155" w:right="6984"/>
        <w:jc w:val="both"/>
        <w:rPr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A418E64" wp14:editId="363C490D">
                <wp:simplePos x="0" y="0"/>
                <wp:positionH relativeFrom="column">
                  <wp:posOffset>2434824</wp:posOffset>
                </wp:positionH>
                <wp:positionV relativeFrom="paragraph">
                  <wp:posOffset>16510</wp:posOffset>
                </wp:positionV>
                <wp:extent cx="5092860" cy="1404620"/>
                <wp:effectExtent l="0" t="0" r="0" b="508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D5920" w14:textId="7FF4EC80" w:rsidR="00901084" w:rsidRPr="00901084" w:rsidRDefault="00901084" w:rsidP="00901084">
                            <w:pPr>
                              <w:widowControl/>
                              <w:tabs>
                                <w:tab w:val="center" w:pos="4513"/>
                                <w:tab w:val="right" w:pos="9026"/>
                              </w:tabs>
                              <w:rPr>
                                <w:rFonts w:ascii="Calibri" w:eastAsia="Calibri" w:hAnsi="Calibri" w:cs="Calibri"/>
                                <w:b/>
                                <w:lang w:val="en-MY" w:eastAsia="en-GB"/>
                              </w:rPr>
                            </w:pPr>
                            <w:r w:rsidRPr="00901084">
                              <w:rPr>
                                <w:rFonts w:ascii="Calibri" w:eastAsia="Calibri" w:hAnsi="Calibri" w:cs="Calibri"/>
                                <w:b/>
                                <w:lang w:val="en-MY" w:eastAsia="en-GB"/>
                              </w:rPr>
                              <w:t>[FTA(CPTPP)] TENDER PEROLEHAN INTERNET BROADCASTING SYSTEM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lang w:val="en-MY" w:eastAsia="en-GB"/>
                              </w:rPr>
                              <w:t xml:space="preserve"> </w:t>
                            </w:r>
                            <w:r w:rsidRPr="00901084">
                              <w:rPr>
                                <w:rFonts w:ascii="Calibri" w:eastAsia="Calibri" w:hAnsi="Calibri" w:cs="Calibri"/>
                                <w:b/>
                                <w:lang w:val="en-MY" w:eastAsia="en-GB"/>
                              </w:rPr>
                              <w:t>(RTMKLIK  3.0) FOR THE DEPARTMENT OF BROADCASTING MALAYSIA FOR THREE (3) YEARS</w:t>
                            </w:r>
                          </w:p>
                          <w:p w14:paraId="63DF9F36" w14:textId="2B99D674" w:rsidR="00874E53" w:rsidRDefault="00874E5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18E64" id="Rectangle 218" o:spid="_x0000_s1026" style="position:absolute;left:0;text-align:left;margin-left:191.7pt;margin-top:1.3pt;width:401pt;height:110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" stroked="f">
                <v:textbox inset="2.53958mm,1.2694mm,2.53958mm,1.2694mm">
                  <w:txbxContent>
                    <w:p w14:paraId="6E0D5920" w14:textId="7FF4EC80" w:rsidR="00901084" w:rsidRPr="00901084" w:rsidRDefault="00901084" w:rsidP="00901084">
                      <w:pPr>
                        <w:widowControl/>
                        <w:tabs>
                          <w:tab w:val="center" w:pos="4513"/>
                          <w:tab w:val="right" w:pos="9026"/>
                        </w:tabs>
                        <w:rPr>
                          <w:rFonts w:ascii="Calibri" w:eastAsia="Calibri" w:hAnsi="Calibri" w:cs="Calibri"/>
                          <w:b/>
                          <w:lang w:val="en-MY" w:eastAsia="en-GB"/>
                        </w:rPr>
                      </w:pPr>
                      <w:r w:rsidRPr="00901084">
                        <w:rPr>
                          <w:rFonts w:ascii="Calibri" w:eastAsia="Calibri" w:hAnsi="Calibri" w:cs="Calibri"/>
                          <w:b/>
                          <w:lang w:val="en-MY" w:eastAsia="en-GB"/>
                        </w:rPr>
                        <w:t>[FTA(CPTPP)] TENDER PEROLEHAN INTERNET BROADCASTING SYSTEM</w:t>
                      </w:r>
                      <w:r>
                        <w:rPr>
                          <w:rFonts w:ascii="Calibri" w:eastAsia="Calibri" w:hAnsi="Calibri" w:cs="Calibri"/>
                          <w:b/>
                          <w:lang w:val="en-MY" w:eastAsia="en-GB"/>
                        </w:rPr>
                        <w:t xml:space="preserve"> </w:t>
                      </w:r>
                      <w:r w:rsidRPr="00901084">
                        <w:rPr>
                          <w:rFonts w:ascii="Calibri" w:eastAsia="Calibri" w:hAnsi="Calibri" w:cs="Calibri"/>
                          <w:b/>
                          <w:lang w:val="en-MY" w:eastAsia="en-GB"/>
                        </w:rPr>
                        <w:t>(RTMKLIK  3.0) FOR THE DEPARTMENT OF BROADCASTING MALAYSIA FOR THREE (3) YEARS</w:t>
                      </w:r>
                    </w:p>
                    <w:p w14:paraId="63DF9F36" w14:textId="2B99D674" w:rsidR="00874E53" w:rsidRDefault="00874E5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F3371E6" wp14:editId="4189B139">
                <wp:simplePos x="0" y="0"/>
                <wp:positionH relativeFrom="column">
                  <wp:posOffset>2431327</wp:posOffset>
                </wp:positionH>
                <wp:positionV relativeFrom="paragraph">
                  <wp:posOffset>385445</wp:posOffset>
                </wp:positionV>
                <wp:extent cx="4669308" cy="1414145"/>
                <wp:effectExtent l="0" t="0" r="0" b="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308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BD608" w14:textId="2946A621" w:rsidR="00874E53" w:rsidRPr="005F4C06" w:rsidRDefault="005F4C06">
                            <w:pPr>
                              <w:textDirection w:val="btL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5F4C0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QT250000000030528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371E6" id="Rectangle 219" o:spid="_x0000_s1027" style="position:absolute;left:0;text-align:left;margin-left:191.45pt;margin-top:30.35pt;width:367.65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" stroked="f">
                <v:textbox inset="2.53958mm,1.2694mm,2.53958mm,1.2694mm">
                  <w:txbxContent>
                    <w:p w14:paraId="322BD608" w14:textId="2946A621" w:rsidR="00874E53" w:rsidRPr="005F4C06" w:rsidRDefault="005F4C06">
                      <w:pPr>
                        <w:textDirection w:val="btLr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5F4C06">
                        <w:rPr>
                          <w:rFonts w:asciiTheme="minorHAnsi" w:hAnsiTheme="minorHAnsi" w:cstheme="minorHAnsi"/>
                          <w:b/>
                          <w:bCs/>
                        </w:rPr>
                        <w:t>QT250000000030528</w:t>
                      </w:r>
                    </w:p>
                  </w:txbxContent>
                </v:textbox>
              </v:rect>
            </w:pict>
          </mc:Fallback>
        </mc:AlternateContent>
      </w:r>
      <w:r w:rsidR="00AC01AB">
        <w:rPr>
          <w:b/>
          <w:color w:val="000000"/>
          <w:sz w:val="20"/>
          <w:szCs w:val="20"/>
        </w:rPr>
        <w:t>TAJUK PEROLEHAN</w:t>
      </w:r>
      <w:r w:rsidR="00AC01AB">
        <w:rPr>
          <w:b/>
          <w:color w:val="000000"/>
          <w:sz w:val="20"/>
          <w:szCs w:val="20"/>
        </w:rPr>
        <w:tab/>
        <w:t>:        NOMBOR SEBUT HARGA/TENDER :      NAMA SYARIKAT</w:t>
      </w:r>
      <w:r w:rsidR="00AC01AB">
        <w:rPr>
          <w:b/>
          <w:color w:val="000000"/>
          <w:sz w:val="20"/>
          <w:szCs w:val="20"/>
        </w:rPr>
        <w:tab/>
        <w:t>:</w:t>
      </w:r>
    </w:p>
    <w:p w14:paraId="2C0C5A6F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ind w:left="155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NO. PENDAFTARAN PERNIAGAAN     : </w:t>
      </w:r>
    </w:p>
    <w:p w14:paraId="70F62A30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7"/>
          <w:szCs w:val="17"/>
        </w:rPr>
      </w:pPr>
    </w:p>
    <w:p w14:paraId="2EBD79C9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tabs>
          <w:tab w:val="left" w:pos="3787"/>
        </w:tabs>
        <w:spacing w:before="93" w:line="276" w:lineRule="auto"/>
        <w:ind w:left="155" w:right="698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NO. PENDAFTARAN</w:t>
      </w:r>
      <w:r>
        <w:rPr>
          <w:b/>
          <w:color w:val="000000"/>
          <w:sz w:val="20"/>
          <w:szCs w:val="20"/>
        </w:rPr>
        <w:tab/>
        <w:t>: KEMENTERIAN KEWANGAN</w:t>
      </w:r>
    </w:p>
    <w:p w14:paraId="35F5E1B9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5"/>
          <w:szCs w:val="15"/>
        </w:rPr>
      </w:pPr>
    </w:p>
    <w:p w14:paraId="34E1378C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tabs>
          <w:tab w:val="left" w:pos="3787"/>
        </w:tabs>
        <w:spacing w:before="93" w:line="276" w:lineRule="auto"/>
        <w:ind w:left="155" w:right="698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NEGARA SYARIKAT</w:t>
      </w:r>
      <w:r>
        <w:rPr>
          <w:b/>
          <w:color w:val="000000"/>
          <w:sz w:val="20"/>
          <w:szCs w:val="20"/>
        </w:rPr>
        <w:tab/>
        <w:t>: DIPERBADANKAN</w:t>
      </w:r>
    </w:p>
    <w:p w14:paraId="3F1CB852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p w14:paraId="4BD8000C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tabs>
          <w:tab w:val="left" w:pos="3787"/>
        </w:tabs>
        <w:spacing w:before="93"/>
        <w:ind w:left="155"/>
        <w:rPr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b/>
          <w:color w:val="000000"/>
          <w:sz w:val="20"/>
          <w:szCs w:val="20"/>
        </w:rPr>
        <w:t>ALAMAT SYARIKAT</w:t>
      </w:r>
      <w:r>
        <w:rPr>
          <w:b/>
          <w:color w:val="000000"/>
          <w:sz w:val="20"/>
          <w:szCs w:val="20"/>
        </w:rPr>
        <w:tab/>
        <w:t>:</w:t>
      </w:r>
    </w:p>
    <w:p w14:paraId="3886B988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238862D6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tabs>
          <w:tab w:val="left" w:pos="3787"/>
        </w:tabs>
        <w:spacing w:before="93" w:line="276" w:lineRule="auto"/>
        <w:ind w:left="155" w:right="698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NAMA EJEN (sekiranya syarikat</w:t>
      </w:r>
      <w:r>
        <w:rPr>
          <w:b/>
          <w:color w:val="000000"/>
          <w:sz w:val="20"/>
          <w:szCs w:val="20"/>
        </w:rPr>
        <w:tab/>
        <w:t>: tidak diperbadankan di Malaysia)</w:t>
      </w:r>
    </w:p>
    <w:p w14:paraId="424469B5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4"/>
          <w:szCs w:val="14"/>
        </w:rPr>
      </w:pPr>
    </w:p>
    <w:p w14:paraId="559826E9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tabs>
          <w:tab w:val="left" w:pos="3787"/>
        </w:tabs>
        <w:spacing w:before="93" w:line="278" w:lineRule="auto"/>
        <w:ind w:left="155" w:right="698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ALAMAT EJEN (sekiranya syarikat</w:t>
      </w:r>
      <w:r>
        <w:rPr>
          <w:b/>
          <w:color w:val="000000"/>
          <w:sz w:val="20"/>
          <w:szCs w:val="20"/>
        </w:rPr>
        <w:tab/>
        <w:t>: tidak diperbadankan di Malaysia)</w:t>
      </w:r>
    </w:p>
    <w:p w14:paraId="49199089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CAB414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7"/>
          <w:szCs w:val="17"/>
        </w:rPr>
      </w:pPr>
    </w:p>
    <w:p w14:paraId="1F6B5B14" w14:textId="77777777" w:rsidR="00874E53" w:rsidRDefault="00AC01AB">
      <w:pPr>
        <w:spacing w:before="99"/>
        <w:ind w:left="537"/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 w:eastAsia="Arial Black" w:hAnsi="Arial Black" w:cs="Arial Black"/>
          <w:sz w:val="20"/>
          <w:szCs w:val="20"/>
          <w:u w:val="single"/>
        </w:rPr>
        <w:t>PERAKUAN</w:t>
      </w:r>
    </w:p>
    <w:p w14:paraId="7491D2D2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 Black" w:eastAsia="Arial Black" w:hAnsi="Arial Black" w:cs="Arial Black"/>
          <w:color w:val="000000"/>
          <w:sz w:val="15"/>
          <w:szCs w:val="15"/>
        </w:rPr>
      </w:pPr>
    </w:p>
    <w:p w14:paraId="1951CA36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tabs>
          <w:tab w:val="left" w:pos="2687"/>
        </w:tabs>
        <w:spacing w:before="93"/>
        <w:ind w:left="21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TANDATANGAN</w:t>
      </w:r>
      <w:r>
        <w:rPr>
          <w:b/>
          <w:color w:val="000000"/>
          <w:sz w:val="20"/>
          <w:szCs w:val="20"/>
        </w:rPr>
        <w:tab/>
        <w:t>:</w:t>
      </w:r>
    </w:p>
    <w:p w14:paraId="71C74046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7"/>
          <w:szCs w:val="17"/>
        </w:rPr>
      </w:pPr>
    </w:p>
    <w:p w14:paraId="03F9A24A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tabs>
          <w:tab w:val="left" w:pos="2687"/>
        </w:tabs>
        <w:spacing w:before="93" w:line="276" w:lineRule="auto"/>
        <w:ind w:left="217" w:right="808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NAMA WAKIL</w:t>
      </w:r>
      <w:r>
        <w:rPr>
          <w:b/>
          <w:color w:val="000000"/>
          <w:sz w:val="20"/>
          <w:szCs w:val="20"/>
        </w:rPr>
        <w:tab/>
        <w:t>: SYARIKAT</w:t>
      </w:r>
    </w:p>
    <w:p w14:paraId="1AD390E1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5"/>
          <w:szCs w:val="15"/>
        </w:rPr>
      </w:pPr>
    </w:p>
    <w:p w14:paraId="4169D0B8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tabs>
          <w:tab w:val="left" w:pos="2687"/>
        </w:tabs>
        <w:spacing w:before="93"/>
        <w:ind w:left="21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NO. KAD</w:t>
      </w:r>
      <w:r>
        <w:rPr>
          <w:b/>
          <w:color w:val="000000"/>
          <w:sz w:val="20"/>
          <w:szCs w:val="20"/>
        </w:rPr>
        <w:tab/>
        <w:t>:</w:t>
      </w:r>
    </w:p>
    <w:p w14:paraId="1378F98A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spacing w:before="34"/>
        <w:ind w:left="21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PENGENALAN</w:t>
      </w:r>
    </w:p>
    <w:p w14:paraId="2309DCAE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7"/>
          <w:szCs w:val="17"/>
        </w:rPr>
      </w:pPr>
    </w:p>
    <w:p w14:paraId="4C63C5DE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tabs>
          <w:tab w:val="left" w:pos="2687"/>
        </w:tabs>
        <w:spacing w:before="92"/>
        <w:ind w:left="21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COP SYARIKAT</w:t>
      </w:r>
      <w:r>
        <w:rPr>
          <w:b/>
          <w:color w:val="000000"/>
          <w:sz w:val="20"/>
          <w:szCs w:val="20"/>
        </w:rPr>
        <w:tab/>
        <w:t>:</w:t>
      </w:r>
    </w:p>
    <w:p w14:paraId="2AAABA81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72C1AD11" w14:textId="77777777" w:rsidR="00874E53" w:rsidRDefault="00AC01AB">
      <w:pPr>
        <w:pBdr>
          <w:top w:val="nil"/>
          <w:left w:val="nil"/>
          <w:bottom w:val="nil"/>
          <w:right w:val="nil"/>
          <w:between w:val="nil"/>
        </w:pBdr>
        <w:tabs>
          <w:tab w:val="left" w:pos="2687"/>
        </w:tabs>
        <w:ind w:left="21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TARIKH</w:t>
      </w:r>
      <w:r>
        <w:rPr>
          <w:b/>
          <w:color w:val="000000"/>
          <w:sz w:val="20"/>
          <w:szCs w:val="20"/>
        </w:rPr>
        <w:tab/>
        <w:t>:</w:t>
      </w:r>
    </w:p>
    <w:p w14:paraId="0B196CF3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9755ED9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6C489FD" w14:textId="77777777" w:rsidR="00874E53" w:rsidRDefault="00874E5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4CEEA2F9" w14:textId="77777777" w:rsidR="00874E53" w:rsidRDefault="00AC01AB">
      <w:pPr>
        <w:spacing w:line="276" w:lineRule="auto"/>
        <w:ind w:left="109" w:right="98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Nota: Penandatangan wakil syarikat hendaklah individu yang diberi kuasa oleh syarikat bagi urusan perolehan Kerajaan seperti di Sijil Akuan Pendaftaran Syarikat dengan Kementerian Kewangan. Kegagalan/ pemalsuan syarikat dalam mengisytiharkan perakuan boleh menyebabkan tawaran tidak dipertimbangkan.</w:t>
      </w:r>
    </w:p>
    <w:sectPr w:rsidR="00874E53">
      <w:type w:val="continuous"/>
      <w:pgSz w:w="12240" w:h="15840"/>
      <w:pgMar w:top="640" w:right="6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53"/>
    <w:rsid w:val="00027176"/>
    <w:rsid w:val="000A5C54"/>
    <w:rsid w:val="00386964"/>
    <w:rsid w:val="005F4C06"/>
    <w:rsid w:val="006E621F"/>
    <w:rsid w:val="00874E53"/>
    <w:rsid w:val="00901084"/>
    <w:rsid w:val="00A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6895"/>
  <w15:docId w15:val="{583EFCB1-3BAD-47B5-A682-B99B6C7F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0"/>
      <w:ind w:left="2175"/>
    </w:pPr>
    <w:rPr>
      <w:b/>
      <w:bCs/>
    </w:r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Qtw1ne/S2JES4N0nl7W8jbHTyQ==">CgMxLjAyCGguZ2pkZ3hzOAByITFNVnJRbnVkVFJaM2UxUjJzRzhCUVh2MUZaMzBkS1FZTg==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RTM</dc:creator>
  <cp:lastModifiedBy>hana baharom</cp:lastModifiedBy>
  <cp:revision>3</cp:revision>
  <dcterms:created xsi:type="dcterms:W3CDTF">2025-09-11T03:33:00Z</dcterms:created>
  <dcterms:modified xsi:type="dcterms:W3CDTF">2025-09-12T09:46:00Z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PDFium</vt:lpwstr>
  </property>
  <property fmtid="{D5CDD505-2E9C-101B-9397-08002B2CF9AE}" pid="4" name="LastSaved">
    <vt:filetime>2023-04-14T00:00:00Z</vt:filetime>
  </property>
</Properties>
</file>