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taff-training-scripts"/>
    <w:p>
      <w:pPr>
        <w:pStyle w:val="Heading1"/>
      </w:pPr>
      <w:r>
        <w:t xml:space="preserve">Staff Training Scripts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These scripts help teams confidently guide guests toward the best-experience, best-margin choices</w:t>
      </w:r>
      <w:r>
        <w:t xml:space="preserve"> </w:t>
      </w:r>
      <w:r>
        <w:rPr>
          <w:i/>
          <w:iCs/>
        </w:rPr>
        <w:t xml:space="preserve">without sounding pushy</w:t>
      </w:r>
      <w:r>
        <w:t xml:space="preserve">. They’re designed for:</w:t>
      </w:r>
      <w:r>
        <w:t xml:space="preserve"> </w:t>
      </w:r>
      <w:r>
        <w:t xml:space="preserve">- New supervisors and emerging leaders</w:t>
      </w:r>
      <w:r>
        <w:t xml:space="preserve"> </w:t>
      </w:r>
      <w:r>
        <w:t xml:space="preserve">- Growing venue owners building consistency</w:t>
      </w:r>
      <w:r>
        <w:t xml:space="preserve"> </w:t>
      </w:r>
      <w:r>
        <w:t xml:space="preserve">- Teams that need simple language and repeatable habits</w:t>
      </w:r>
    </w:p>
    <w:bookmarkEnd w:id="9"/>
    <w:bookmarkStart w:id="10" w:name="principles-teach-these-first"/>
    <w:p>
      <w:pPr>
        <w:pStyle w:val="Heading2"/>
      </w:pPr>
      <w:r>
        <w:t xml:space="preserve">Principles (teach these first)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Help, don’t sell:</w:t>
      </w:r>
      <w:r>
        <w:t xml:space="preserve"> </w:t>
      </w:r>
      <w:r>
        <w:t xml:space="preserve">your job is to reduce guest risk and make the choice easy.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 with a reason:</w:t>
      </w:r>
      <w:r>
        <w:t xml:space="preserve"> </w:t>
      </w:r>
      <w:r>
        <w:t xml:space="preserve">one clear benefit beats a long explanation.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Offer two options:</w:t>
      </w:r>
      <w:r>
        <w:t xml:space="preserve"> </w:t>
      </w:r>
      <w:r>
        <w:t xml:space="preserve">it feels supportive, not salesy.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the menu as a map:</w:t>
      </w:r>
      <w:r>
        <w:t xml:space="preserve"> </w:t>
      </w:r>
      <w:r>
        <w:t xml:space="preserve">point to sections and “hero” items.</w:t>
      </w:r>
    </w:p>
    <w:bookmarkEnd w:id="10"/>
    <w:bookmarkStart w:id="11" w:name="pre-shift-huddle-script-5-minutes"/>
    <w:p>
      <w:pPr>
        <w:pStyle w:val="Heading2"/>
      </w:pPr>
      <w:r>
        <w:t xml:space="preserve">1) Pre-shift huddle script (5 minutes)</w:t>
      </w:r>
    </w:p>
    <w:p>
      <w:pPr>
        <w:pStyle w:val="FirstParagraph"/>
      </w:pPr>
      <w:r>
        <w:rPr>
          <w:b/>
          <w:bCs/>
        </w:rPr>
        <w:t xml:space="preserve">Leader:</w:t>
      </w:r>
      <w:r>
        <w:t xml:space="preserve"> </w:t>
      </w:r>
      <w:r>
        <w:t xml:space="preserve">“Team, tonight we’re focusing on two things: speed of decision and quality of recommendation.”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Tonight’s hero items (2–3 max):</w:t>
      </w:r>
    </w:p>
    <w:p>
      <w:pPr>
        <w:pStyle w:val="Compact"/>
        <w:numPr>
          <w:ilvl w:val="1"/>
          <w:numId w:val="1003"/>
        </w:numPr>
      </w:pPr>
      <w:r>
        <w:t xml:space="preserve">“Our top recommendation is</w:t>
      </w:r>
      <w:r>
        <w:t xml:space="preserve"> </w:t>
      </w:r>
      <w:r>
        <w:rPr>
          <w:b/>
          <w:bCs/>
        </w:rPr>
        <w:t xml:space="preserve">[Hero Dish]</w:t>
      </w:r>
      <w:r>
        <w:t xml:space="preserve"> </w:t>
      </w:r>
      <w:r>
        <w:t xml:space="preserve">because</w:t>
      </w:r>
      <w:r>
        <w:t xml:space="preserve"> </w:t>
      </w:r>
      <w:r>
        <w:rPr>
          <w:b/>
          <w:bCs/>
        </w:rPr>
        <w:t xml:space="preserve">[reason: seasonal, chef’s favourite, best with a drink pairing]</w:t>
      </w:r>
      <w:r>
        <w:t xml:space="preserve">.”</w:t>
      </w:r>
    </w:p>
    <w:p>
      <w:pPr>
        <w:pStyle w:val="Compact"/>
        <w:numPr>
          <w:ilvl w:val="1"/>
          <w:numId w:val="1003"/>
        </w:numPr>
      </w:pPr>
      <w:r>
        <w:t xml:space="preserve">“Second is</w:t>
      </w:r>
      <w:r>
        <w:t xml:space="preserve"> </w:t>
      </w:r>
      <w:r>
        <w:rPr>
          <w:b/>
          <w:bCs/>
        </w:rPr>
        <w:t xml:space="preserve">[Hero Dish]</w:t>
      </w:r>
      <w:r>
        <w:t xml:space="preserve"> </w:t>
      </w:r>
      <w:r>
        <w:t xml:space="preserve">because</w:t>
      </w:r>
      <w:r>
        <w:t xml:space="preserve"> </w:t>
      </w:r>
      <w:r>
        <w:rPr>
          <w:b/>
          <w:bCs/>
        </w:rPr>
        <w:t xml:space="preserve">[reason]</w:t>
      </w:r>
      <w:r>
        <w:t xml:space="preserve">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sentence to describe each hero:</w:t>
      </w:r>
    </w:p>
    <w:p>
      <w:pPr>
        <w:pStyle w:val="Compact"/>
        <w:numPr>
          <w:ilvl w:val="1"/>
          <w:numId w:val="1004"/>
        </w:numPr>
      </w:pPr>
      <w:r>
        <w:t xml:space="preserve">“[Hero Dish] is</w:t>
      </w:r>
      <w:r>
        <w:t xml:space="preserve"> </w:t>
      </w:r>
      <w:r>
        <w:rPr>
          <w:i/>
          <w:iCs/>
        </w:rPr>
        <w:t xml:space="preserve">[texture/technique]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[key flavour]</w:t>
      </w:r>
      <w:r>
        <w:t xml:space="preserve"> </w:t>
      </w:r>
      <w:r>
        <w:t xml:space="preserve">— it’s great if you want</w:t>
      </w:r>
      <w:r>
        <w:t xml:space="preserve"> </w:t>
      </w:r>
      <w:r>
        <w:rPr>
          <w:i/>
          <w:iCs/>
        </w:rPr>
        <w:t xml:space="preserve">[benefit]</w:t>
      </w:r>
      <w:r>
        <w:t xml:space="preserve">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objection we’ll handle well:</w:t>
      </w:r>
    </w:p>
    <w:p>
      <w:pPr>
        <w:pStyle w:val="Compact"/>
        <w:numPr>
          <w:ilvl w:val="1"/>
          <w:numId w:val="1005"/>
        </w:numPr>
      </w:pPr>
      <w:r>
        <w:t xml:space="preserve">“If someone says</w:t>
      </w:r>
      <w:r>
        <w:t xml:space="preserve"> </w:t>
      </w:r>
      <w:r>
        <w:rPr>
          <w:i/>
          <w:iCs/>
        </w:rPr>
        <w:t xml:space="preserve">‘I’m not that hungry’</w:t>
      </w:r>
      <w:r>
        <w:t xml:space="preserve">, we’ll guide them to</w:t>
      </w:r>
      <w:r>
        <w:t xml:space="preserve"> </w:t>
      </w:r>
      <w:r>
        <w:rPr>
          <w:b/>
          <w:bCs/>
        </w:rPr>
        <w:t xml:space="preserve">[lighter option]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[share plate]</w:t>
      </w:r>
      <w:r>
        <w:t xml:space="preserve">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Close:</w:t>
      </w:r>
    </w:p>
    <w:p>
      <w:pPr>
        <w:pStyle w:val="Compact"/>
        <w:numPr>
          <w:ilvl w:val="1"/>
          <w:numId w:val="1006"/>
        </w:numPr>
      </w:pPr>
      <w:r>
        <w:t xml:space="preserve">“Let’s keep recommendations short, confident, and guest-first. Call for help early if a table is stuck.”</w:t>
      </w:r>
    </w:p>
    <w:bookmarkEnd w:id="11"/>
    <w:bookmarkStart w:id="15" w:name="greeting-first-touch-sets-the-tone"/>
    <w:p>
      <w:pPr>
        <w:pStyle w:val="Heading2"/>
      </w:pPr>
      <w:r>
        <w:t xml:space="preserve">2) Greeting + first touch (sets the tone)</w:t>
      </w:r>
    </w:p>
    <w:bookmarkStart w:id="12" w:name="standard-greeting"/>
    <w:p>
      <w:pPr>
        <w:pStyle w:val="Heading3"/>
      </w:pPr>
      <w:r>
        <w:t xml:space="preserve">Standard greeting</w:t>
      </w:r>
    </w:p>
    <w:p>
      <w:pPr>
        <w:pStyle w:val="FirstParagraph"/>
      </w:pPr>
      <w:r>
        <w:t xml:space="preserve">“Welcome in — great to have you. Have you dined with us before?”</w:t>
      </w:r>
    </w:p>
    <w:bookmarkEnd w:id="12"/>
    <w:bookmarkStart w:id="13" w:name="if-yes"/>
    <w:p>
      <w:pPr>
        <w:pStyle w:val="Heading3"/>
      </w:pPr>
      <w:r>
        <w:t xml:space="preserve">If</w:t>
      </w:r>
      <w:r>
        <w:t xml:space="preserve"> </w:t>
      </w:r>
      <w:r>
        <w:rPr>
          <w:b/>
          <w:bCs/>
        </w:rPr>
        <w:t xml:space="preserve">yes</w:t>
      </w:r>
    </w:p>
    <w:p>
      <w:pPr>
        <w:pStyle w:val="FirstParagraph"/>
      </w:pPr>
      <w:r>
        <w:t xml:space="preserve">“Perfect. Anything you loved last time, or are you keen to try something new?”</w:t>
      </w:r>
    </w:p>
    <w:bookmarkEnd w:id="13"/>
    <w:bookmarkStart w:id="14" w:name="if-no"/>
    <w:p>
      <w:pPr>
        <w:pStyle w:val="Heading3"/>
      </w:pPr>
      <w:r>
        <w:t xml:space="preserve">If</w:t>
      </w:r>
      <w:r>
        <w:t xml:space="preserve"> </w:t>
      </w:r>
      <w:r>
        <w:rPr>
          <w:b/>
          <w:bCs/>
        </w:rPr>
        <w:t xml:space="preserve">no</w:t>
      </w:r>
    </w:p>
    <w:p>
      <w:pPr>
        <w:pStyle w:val="FirstParagraph"/>
      </w:pPr>
      <w:r>
        <w:t xml:space="preserve">“Awesome — I’ll guide you. Are you feeling more like</w:t>
      </w:r>
      <w:r>
        <w:t xml:space="preserve"> </w:t>
      </w:r>
      <w:r>
        <w:rPr>
          <w:i/>
          <w:iCs/>
        </w:rPr>
        <w:t xml:space="preserve">sharing a few plates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something more classic and filling</w:t>
      </w:r>
      <w:r>
        <w:t xml:space="preserve">?”</w:t>
      </w:r>
    </w:p>
    <w:bookmarkEnd w:id="14"/>
    <w:bookmarkEnd w:id="15"/>
    <w:bookmarkStart w:id="16" w:name="X9e08573315eebb5fe58fea5f1d137c433a2b843"/>
    <w:p>
      <w:pPr>
        <w:pStyle w:val="Heading2"/>
      </w:pPr>
      <w:r>
        <w:t xml:space="preserve">3) The “two-option” recommendation (core script)</w:t>
      </w:r>
    </w:p>
    <w:p>
      <w:pPr>
        <w:pStyle w:val="FirstParagraph"/>
      </w:pPr>
      <w:r>
        <w:t xml:space="preserve">Use when guests ask: “What should we get?”</w:t>
      </w:r>
    </w:p>
    <w:p>
      <w:pPr>
        <w:pStyle w:val="BodyText"/>
      </w:pPr>
      <w:r>
        <w:t xml:space="preserve">“Depends what you’re in the mood for. If you want something</w:t>
      </w:r>
      <w:r>
        <w:t xml:space="preserve"> </w:t>
      </w:r>
      <w:r>
        <w:rPr>
          <w:b/>
          <w:bCs/>
        </w:rPr>
        <w:t xml:space="preserve">[benefit 1]</w:t>
      </w:r>
      <w:r>
        <w:t xml:space="preserve">, I’d go</w:t>
      </w:r>
      <w:r>
        <w:t xml:space="preserve"> </w:t>
      </w:r>
      <w:r>
        <w:rPr>
          <w:b/>
          <w:bCs/>
        </w:rPr>
        <w:t xml:space="preserve">[Option A]</w:t>
      </w:r>
      <w:r>
        <w:t xml:space="preserve">. If you want something</w:t>
      </w:r>
      <w:r>
        <w:t xml:space="preserve"> </w:t>
      </w:r>
      <w:r>
        <w:rPr>
          <w:b/>
          <w:bCs/>
        </w:rPr>
        <w:t xml:space="preserve">[benefit 2]</w:t>
      </w:r>
      <w:r>
        <w:t xml:space="preserve">,</w:t>
      </w:r>
      <w:r>
        <w:t xml:space="preserve"> </w:t>
      </w:r>
      <w:r>
        <w:rPr>
          <w:b/>
          <w:bCs/>
        </w:rPr>
        <w:t xml:space="preserve">[Option B]</w:t>
      </w:r>
      <w:r>
        <w:t xml:space="preserve"> </w:t>
      </w:r>
      <w:r>
        <w:t xml:space="preserve">is the move.”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“If you want something fresh and light, the kingfish is perfect. If you want something rich and comforting, the lamb shoulder is unreal.”</w:t>
      </w:r>
      <w:r>
        <w:t xml:space="preserve"> </w:t>
      </w:r>
      <w:r>
        <w:t xml:space="preserve">- “If you want to share, the flatbread and dips is a great start. If you want something more substantial to split, the whole fish is ideal.”</w:t>
      </w:r>
    </w:p>
    <w:bookmarkEnd w:id="16"/>
    <w:bookmarkStart w:id="19" w:name="Xed694729e93e8d08db576a51563e09953ef4d71"/>
    <w:p>
      <w:pPr>
        <w:pStyle w:val="Heading2"/>
      </w:pPr>
      <w:r>
        <w:t xml:space="preserve">4) How to guide guests toward margin without sounding like it</w:t>
      </w:r>
    </w:p>
    <w:bookmarkStart w:id="17" w:name="upgrade-language-add-ons"/>
    <w:p>
      <w:pPr>
        <w:pStyle w:val="Heading3"/>
      </w:pPr>
      <w:r>
        <w:t xml:space="preserve">Upgrade language (add-ons)</w:t>
      </w:r>
    </w:p>
    <w:p>
      <w:pPr>
        <w:pStyle w:val="FirstParagraph"/>
      </w:pPr>
      <w:r>
        <w:t xml:space="preserve">Instead of “Do you want…?” use:</w:t>
      </w:r>
      <w:r>
        <w:t xml:space="preserve"> </w:t>
      </w:r>
      <w:r>
        <w:t xml:space="preserve">- “Would you like to add</w:t>
      </w:r>
      <w:r>
        <w:t xml:space="preserve"> </w:t>
      </w:r>
      <w:r>
        <w:rPr>
          <w:b/>
          <w:bCs/>
        </w:rPr>
        <w:t xml:space="preserve">[high-margin add-on]</w:t>
      </w:r>
      <w:r>
        <w:t xml:space="preserve">? It really lifts the dish.”</w:t>
      </w:r>
      <w:r>
        <w:t xml:space="preserve"> </w:t>
      </w:r>
      <w:r>
        <w:t xml:space="preserve">- “Most people pair that with</w:t>
      </w:r>
      <w:r>
        <w:t xml:space="preserve"> </w:t>
      </w:r>
      <w:r>
        <w:rPr>
          <w:b/>
          <w:bCs/>
        </w:rPr>
        <w:t xml:space="preserve">[side/sauce]</w:t>
      </w:r>
      <w:r>
        <w:t xml:space="preserve"> </w:t>
      </w:r>
      <w:r>
        <w:t xml:space="preserve">— it’s a great combo.”</w:t>
      </w:r>
    </w:p>
    <w:bookmarkEnd w:id="17"/>
    <w:bookmarkStart w:id="18" w:name="X5ff81e78a83b88a7f497be4ea8149e9986c926e"/>
    <w:p>
      <w:pPr>
        <w:pStyle w:val="Heading3"/>
      </w:pPr>
      <w:r>
        <w:t xml:space="preserve">Portion guidance (protects experience + spend)</w:t>
      </w:r>
    </w:p>
    <w:p>
      <w:pPr>
        <w:pStyle w:val="Compact"/>
        <w:numPr>
          <w:ilvl w:val="0"/>
          <w:numId w:val="1007"/>
        </w:numPr>
      </w:pPr>
      <w:r>
        <w:t xml:space="preserve">“For two people sharing, I’d do</w:t>
      </w:r>
      <w:r>
        <w:t xml:space="preserve"> </w:t>
      </w:r>
      <w:r>
        <w:rPr>
          <w:b/>
          <w:bCs/>
        </w:rPr>
        <w:t xml:space="preserve">2–3 plates plus a side</w:t>
      </w:r>
      <w:r>
        <w:t xml:space="preserve">.”</w:t>
      </w:r>
    </w:p>
    <w:p>
      <w:pPr>
        <w:pStyle w:val="Compact"/>
        <w:numPr>
          <w:ilvl w:val="0"/>
          <w:numId w:val="1007"/>
        </w:numPr>
      </w:pPr>
      <w:r>
        <w:t xml:space="preserve">“If you’re hungry, add</w:t>
      </w:r>
      <w:r>
        <w:t xml:space="preserve"> </w:t>
      </w:r>
      <w:r>
        <w:rPr>
          <w:b/>
          <w:bCs/>
        </w:rPr>
        <w:t xml:space="preserve">one more plate</w:t>
      </w:r>
      <w:r>
        <w:t xml:space="preserve"> </w:t>
      </w:r>
      <w:r>
        <w:t xml:space="preserve">— it rounds it out.”</w:t>
      </w:r>
    </w:p>
    <w:bookmarkEnd w:id="18"/>
    <w:bookmarkEnd w:id="19"/>
    <w:bookmarkStart w:id="23" w:name="X2fc8cae1166adcc142e4ba402d408bf77d097cc"/>
    <w:p>
      <w:pPr>
        <w:pStyle w:val="Heading2"/>
      </w:pPr>
      <w:r>
        <w:t xml:space="preserve">5) Beverage pairing scripts (simple and effective)</w:t>
      </w:r>
    </w:p>
    <w:bookmarkStart w:id="20" w:name="when-guests-order-food"/>
    <w:p>
      <w:pPr>
        <w:pStyle w:val="Heading3"/>
      </w:pPr>
      <w:r>
        <w:t xml:space="preserve">When guests order food</w:t>
      </w:r>
    </w:p>
    <w:p>
      <w:pPr>
        <w:pStyle w:val="FirstParagraph"/>
      </w:pPr>
      <w:r>
        <w:t xml:space="preserve">“Great choice. Do you prefer something</w:t>
      </w:r>
      <w:r>
        <w:t xml:space="preserve"> </w:t>
      </w:r>
      <w:r>
        <w:rPr>
          <w:b/>
          <w:bCs/>
        </w:rPr>
        <w:t xml:space="preserve">crisp and refreshing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richer and fuller</w:t>
      </w:r>
      <w:r>
        <w:t xml:space="preserve"> </w:t>
      </w:r>
      <w:r>
        <w:t xml:space="preserve">to match that?”</w:t>
      </w:r>
    </w:p>
    <w:bookmarkEnd w:id="20"/>
    <w:bookmarkStart w:id="21" w:name="if-they-hesitate"/>
    <w:p>
      <w:pPr>
        <w:pStyle w:val="Heading3"/>
      </w:pPr>
      <w:r>
        <w:t xml:space="preserve">If they hesitate</w:t>
      </w:r>
    </w:p>
    <w:p>
      <w:pPr>
        <w:pStyle w:val="FirstParagraph"/>
      </w:pPr>
      <w:r>
        <w:t xml:space="preserve">“No stress — I’d recommend</w:t>
      </w:r>
      <w:r>
        <w:t xml:space="preserve"> </w:t>
      </w:r>
      <w:r>
        <w:rPr>
          <w:b/>
          <w:bCs/>
        </w:rPr>
        <w:t xml:space="preserve">[House Pairing]</w:t>
      </w:r>
      <w:r>
        <w:t xml:space="preserve">. It works really well with the</w:t>
      </w:r>
      <w:r>
        <w:t xml:space="preserve"> </w:t>
      </w:r>
      <w:r>
        <w:rPr>
          <w:b/>
          <w:bCs/>
        </w:rPr>
        <w:t xml:space="preserve">[dish]</w:t>
      </w:r>
      <w:r>
        <w:t xml:space="preserve">.”</w:t>
      </w:r>
    </w:p>
    <w:bookmarkEnd w:id="21"/>
    <w:bookmarkStart w:id="22" w:name="non-alcoholic-pairing"/>
    <w:p>
      <w:pPr>
        <w:pStyle w:val="Heading3"/>
      </w:pPr>
      <w:r>
        <w:t xml:space="preserve">Non-alcoholic pairing</w:t>
      </w:r>
    </w:p>
    <w:p>
      <w:pPr>
        <w:pStyle w:val="FirstParagraph"/>
      </w:pPr>
      <w:r>
        <w:t xml:space="preserve">“If you’re not drinking, our</w:t>
      </w:r>
      <w:r>
        <w:t xml:space="preserve"> </w:t>
      </w:r>
      <w:r>
        <w:rPr>
          <w:b/>
          <w:bCs/>
        </w:rPr>
        <w:t xml:space="preserve">[house soda/zero-proof option]</w:t>
      </w:r>
      <w:r>
        <w:t xml:space="preserve"> </w:t>
      </w:r>
      <w:r>
        <w:t xml:space="preserve">is excellent with that — still gives you that flavour match.”</w:t>
      </w:r>
    </w:p>
    <w:bookmarkEnd w:id="22"/>
    <w:bookmarkEnd w:id="23"/>
    <w:bookmarkStart w:id="28" w:name="X1a0a75134169af17c30efa9d3f96079ed13bd6d"/>
    <w:p>
      <w:pPr>
        <w:pStyle w:val="Heading2"/>
      </w:pPr>
      <w:r>
        <w:t xml:space="preserve">6) Handling common objections (quick responses)</w:t>
      </w:r>
    </w:p>
    <w:bookmarkStart w:id="24" w:name="whats-your-most-popular"/>
    <w:p>
      <w:pPr>
        <w:pStyle w:val="Heading3"/>
      </w:pPr>
      <w:r>
        <w:t xml:space="preserve">“What’s your most popular?”</w:t>
      </w:r>
    </w:p>
    <w:p>
      <w:pPr>
        <w:pStyle w:val="FirstParagraph"/>
      </w:pPr>
      <w:r>
        <w:t xml:space="preserve">“Our most popular is</w:t>
      </w:r>
      <w:r>
        <w:t xml:space="preserve"> </w:t>
      </w:r>
      <w:r>
        <w:rPr>
          <w:b/>
          <w:bCs/>
        </w:rPr>
        <w:t xml:space="preserve">[popular item]</w:t>
      </w:r>
      <w:r>
        <w:t xml:space="preserve">, but if you want my personal favourite, it’s</w:t>
      </w:r>
      <w:r>
        <w:t xml:space="preserve"> </w:t>
      </w:r>
      <w:r>
        <w:rPr>
          <w:b/>
          <w:bCs/>
        </w:rPr>
        <w:t xml:space="preserve">[hero item]</w:t>
      </w:r>
      <w:r>
        <w:t xml:space="preserve"> </w:t>
      </w:r>
      <w:r>
        <w:t xml:space="preserve">— it’s the best eating.”</w:t>
      </w:r>
    </w:p>
    <w:bookmarkEnd w:id="24"/>
    <w:bookmarkStart w:id="25" w:name="is-it-spicy"/>
    <w:p>
      <w:pPr>
        <w:pStyle w:val="Heading3"/>
      </w:pPr>
      <w:r>
        <w:t xml:space="preserve">“Is it spicy?”</w:t>
      </w:r>
    </w:p>
    <w:p>
      <w:pPr>
        <w:pStyle w:val="FirstParagraph"/>
      </w:pPr>
      <w:r>
        <w:t xml:space="preserve">“It has a</w:t>
      </w:r>
      <w:r>
        <w:t xml:space="preserve"> </w:t>
      </w:r>
      <w:r>
        <w:rPr>
          <w:b/>
          <w:bCs/>
        </w:rPr>
        <w:t xml:space="preserve">[mild/medium]</w:t>
      </w:r>
      <w:r>
        <w:t xml:space="preserve"> </w:t>
      </w:r>
      <w:r>
        <w:t xml:space="preserve">kick. If you’re spice-sensitive, we can</w:t>
      </w:r>
      <w:r>
        <w:t xml:space="preserve"> </w:t>
      </w:r>
      <w:r>
        <w:rPr>
          <w:b/>
          <w:bCs/>
        </w:rPr>
        <w:t xml:space="preserve">[adjust/remove]</w:t>
      </w:r>
      <w:r>
        <w:t xml:space="preserve">.”</w:t>
      </w:r>
    </w:p>
    <w:bookmarkEnd w:id="25"/>
    <w:bookmarkStart w:id="26" w:name="im-gluten-free-dairy-free"/>
    <w:p>
      <w:pPr>
        <w:pStyle w:val="Heading3"/>
      </w:pPr>
      <w:r>
        <w:t xml:space="preserve">“I’m gluten-free / dairy-free”</w:t>
      </w:r>
    </w:p>
    <w:p>
      <w:pPr>
        <w:pStyle w:val="FirstParagraph"/>
      </w:pPr>
      <w:r>
        <w:t xml:space="preserve">“Easy — we can guide you. The best options are</w:t>
      </w:r>
      <w:r>
        <w:t xml:space="preserve"> </w:t>
      </w:r>
      <w:r>
        <w:rPr>
          <w:b/>
          <w:bCs/>
        </w:rPr>
        <w:t xml:space="preserve">[2 options]</w:t>
      </w:r>
      <w:r>
        <w:t xml:space="preserve">, and we can adjust</w:t>
      </w:r>
      <w:r>
        <w:t xml:space="preserve"> </w:t>
      </w:r>
      <w:r>
        <w:rPr>
          <w:b/>
          <w:bCs/>
        </w:rPr>
        <w:t xml:space="preserve">[1 item]</w:t>
      </w:r>
      <w:r>
        <w:t xml:space="preserve"> </w:t>
      </w:r>
      <w:r>
        <w:t xml:space="preserve">as well.”</w:t>
      </w:r>
    </w:p>
    <w:bookmarkEnd w:id="26"/>
    <w:bookmarkStart w:id="27" w:name="were-in-a-rush"/>
    <w:p>
      <w:pPr>
        <w:pStyle w:val="Heading3"/>
      </w:pPr>
      <w:r>
        <w:t xml:space="preserve">“We’re in a rush”</w:t>
      </w:r>
    </w:p>
    <w:p>
      <w:pPr>
        <w:pStyle w:val="FirstParagraph"/>
      </w:pPr>
      <w:r>
        <w:t xml:space="preserve">“Got you. The fastest options are</w:t>
      </w:r>
      <w:r>
        <w:t xml:space="preserve"> </w:t>
      </w:r>
      <w:r>
        <w:rPr>
          <w:b/>
          <w:bCs/>
        </w:rPr>
        <w:t xml:space="preserve">[2 fast items]</w:t>
      </w:r>
      <w:r>
        <w:t xml:space="preserve">. If you order those now, we’ll keep it moving.”</w:t>
      </w:r>
    </w:p>
    <w:bookmarkEnd w:id="27"/>
    <w:bookmarkEnd w:id="28"/>
    <w:bookmarkStart w:id="31" w:name="dessert-and-close-dont-skip-this"/>
    <w:p>
      <w:pPr>
        <w:pStyle w:val="Heading2"/>
      </w:pPr>
      <w:r>
        <w:t xml:space="preserve">7) Dessert and close (don’t skip this)</w:t>
      </w:r>
    </w:p>
    <w:bookmarkStart w:id="29" w:name="soft-dessert-close"/>
    <w:p>
      <w:pPr>
        <w:pStyle w:val="Heading3"/>
      </w:pPr>
      <w:r>
        <w:t xml:space="preserve">Soft dessert close</w:t>
      </w:r>
    </w:p>
    <w:p>
      <w:pPr>
        <w:pStyle w:val="FirstParagraph"/>
      </w:pPr>
      <w:r>
        <w:t xml:space="preserve">“How are we feeling — something</w:t>
      </w:r>
      <w:r>
        <w:t xml:space="preserve"> </w:t>
      </w:r>
      <w:r>
        <w:rPr>
          <w:b/>
          <w:bCs/>
        </w:rPr>
        <w:t xml:space="preserve">chocolatey and rich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light and fresh</w:t>
      </w:r>
      <w:r>
        <w:t xml:space="preserve">?”</w:t>
      </w:r>
    </w:p>
    <w:bookmarkEnd w:id="29"/>
    <w:bookmarkStart w:id="30" w:name="if-they-say-no"/>
    <w:p>
      <w:pPr>
        <w:pStyle w:val="Heading3"/>
      </w:pPr>
      <w:r>
        <w:t xml:space="preserve">If they say no</w:t>
      </w:r>
    </w:p>
    <w:p>
      <w:pPr>
        <w:pStyle w:val="FirstParagraph"/>
      </w:pPr>
      <w:r>
        <w:t xml:space="preserve">“No worries at all. Can I grab you a</w:t>
      </w:r>
      <w:r>
        <w:t xml:space="preserve"> </w:t>
      </w:r>
      <w:r>
        <w:rPr>
          <w:b/>
          <w:bCs/>
        </w:rPr>
        <w:t xml:space="preserve">coffee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digestif</w:t>
      </w:r>
      <w:r>
        <w:t xml:space="preserve"> </w:t>
      </w:r>
      <w:r>
        <w:t xml:space="preserve">to finish?”</w:t>
      </w:r>
    </w:p>
    <w:bookmarkEnd w:id="30"/>
    <w:bookmarkEnd w:id="31"/>
    <w:bookmarkStart w:id="32" w:name="coaching-notes-for-managers"/>
    <w:p>
      <w:pPr>
        <w:pStyle w:val="Heading2"/>
      </w:pPr>
      <w:r>
        <w:t xml:space="preserve">8) Coaching notes for managers</w:t>
      </w:r>
    </w:p>
    <w:p>
      <w:pPr>
        <w:pStyle w:val="Compact"/>
        <w:numPr>
          <w:ilvl w:val="0"/>
          <w:numId w:val="1008"/>
        </w:numPr>
      </w:pPr>
      <w:r>
        <w:t xml:space="preserve">Track:</w:t>
      </w:r>
      <w:r>
        <w:t xml:space="preserve"> </w:t>
      </w:r>
      <w:r>
        <w:rPr>
          <w:b/>
          <w:bCs/>
        </w:rPr>
        <w:t xml:space="preserve">recommendations per shift</w:t>
      </w:r>
      <w:r>
        <w:t xml:space="preserve"> </w:t>
      </w:r>
      <w:r>
        <w:t xml:space="preserve">(not just sales)</w:t>
      </w:r>
    </w:p>
    <w:p>
      <w:pPr>
        <w:pStyle w:val="Compact"/>
        <w:numPr>
          <w:ilvl w:val="0"/>
          <w:numId w:val="1008"/>
        </w:numPr>
      </w:pPr>
      <w:r>
        <w:t xml:space="preserve">Praise behaviour: “Great two-option recommendation”</w:t>
      </w:r>
    </w:p>
    <w:p>
      <w:pPr>
        <w:pStyle w:val="Compact"/>
        <w:numPr>
          <w:ilvl w:val="0"/>
          <w:numId w:val="1008"/>
        </w:numPr>
      </w:pPr>
      <w:r>
        <w:t xml:space="preserve">Correct gently: swap long explanations for one benefit</w:t>
      </w:r>
    </w:p>
    <w:p>
      <w:pPr>
        <w:pStyle w:val="Compact"/>
        <w:numPr>
          <w:ilvl w:val="0"/>
          <w:numId w:val="1008"/>
        </w:numPr>
      </w:pPr>
      <w:r>
        <w:t xml:space="preserve">Update hero items weekly so the team stays fresh</w:t>
      </w:r>
    </w:p>
    <w:bookmarkEnd w:id="32"/>
    <w:bookmarkStart w:id="33" w:name="suggested-imagery-add-to-the-module"/>
    <w:p>
      <w:pPr>
        <w:pStyle w:val="Heading2"/>
      </w:pPr>
      <w:r>
        <w:t xml:space="preserve">Suggested imagery (add to the module)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Printable ‘Recommendation Ladder’ one-pager:</w:t>
      </w:r>
    </w:p>
    <w:p>
      <w:pPr>
        <w:pStyle w:val="Compact"/>
        <w:numPr>
          <w:ilvl w:val="1"/>
          <w:numId w:val="1010"/>
        </w:numPr>
      </w:pPr>
      <w:r>
        <w:t xml:space="preserve">Ask a question  Offer two options  Recommend with a reason  Confirm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Objection-handling cheat sheet:</w:t>
      </w:r>
      <w:r>
        <w:t xml:space="preserve"> </w:t>
      </w:r>
      <w:r>
        <w:t xml:space="preserve">common objections + 1-line responses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Table talk flow diagram:</w:t>
      </w:r>
      <w:r>
        <w:t xml:space="preserve"> </w:t>
      </w:r>
      <w:r>
        <w:t xml:space="preserve">greeting  drinks  food guidance  upsell add-ons  dessert close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2026-02-11T22:17:43Z</dcterms:created>
  <dcterms:modified xsi:type="dcterms:W3CDTF">2026-02-11T22:17:43Z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