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B3E9" w14:textId="568A2A24" w:rsidR="003869D4" w:rsidRPr="00DC1AF0" w:rsidRDefault="003869D4" w:rsidP="003869D4">
      <w:pPr>
        <w:pStyle w:val="Heading1"/>
      </w:pPr>
      <w:r>
        <w:rPr>
          <w:noProof/>
        </w:rPr>
        <w:drawing>
          <wp:inline distT="0" distB="0" distL="0" distR="0" wp14:anchorId="1432C5DF" wp14:editId="0776CAE3">
            <wp:extent cx="5943600" cy="2658836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79" cy="267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Competitor</w:t>
      </w:r>
      <w:r w:rsidRPr="004F7EA3">
        <w:t>s Clothing</w:t>
      </w:r>
      <w:bookmarkStart w:id="0" w:name="_Toc58771896"/>
      <w:bookmarkStart w:id="1" w:name="_Toc58775632"/>
      <w:bookmarkStart w:id="2" w:name="_Toc58935678"/>
      <w:bookmarkStart w:id="3" w:name="_Toc62839563"/>
      <w:bookmarkStart w:id="4" w:name="_Toc62901241"/>
      <w:bookmarkStart w:id="5" w:name="_Toc62918948"/>
      <w:bookmarkStart w:id="6" w:name="_Toc62919072"/>
    </w:p>
    <w:p w14:paraId="799FCD6E" w14:textId="00C94617" w:rsidR="003869D4" w:rsidRPr="00350339" w:rsidRDefault="003869D4" w:rsidP="003869D4">
      <w:pPr>
        <w:pStyle w:val="ListParagraph"/>
      </w:pPr>
      <w:r>
        <w:t xml:space="preserve">        </w:t>
      </w:r>
      <w:r w:rsidRPr="00350339">
        <w:t>Motorcycle riding gear</w:t>
      </w:r>
      <w:bookmarkEnd w:id="0"/>
      <w:bookmarkEnd w:id="1"/>
      <w:bookmarkEnd w:id="2"/>
      <w:bookmarkEnd w:id="3"/>
      <w:bookmarkEnd w:id="4"/>
      <w:bookmarkEnd w:id="5"/>
      <w:bookmarkEnd w:id="6"/>
      <w:r>
        <w:t>:</w:t>
      </w:r>
    </w:p>
    <w:p w14:paraId="0298E25C" w14:textId="0E8F8694" w:rsidR="003869D4" w:rsidRPr="00CE08B1" w:rsidRDefault="003869D4" w:rsidP="003869D4">
      <w:pPr>
        <w:pStyle w:val="ListParagraph"/>
      </w:pPr>
      <w:r>
        <w:t xml:space="preserve">        </w:t>
      </w:r>
      <w:r w:rsidRPr="00CE08B1">
        <w:t xml:space="preserve">Textile, </w:t>
      </w:r>
      <w:proofErr w:type="gramStart"/>
      <w:r w:rsidRPr="00CE08B1">
        <w:t>leather</w:t>
      </w:r>
      <w:proofErr w:type="gramEnd"/>
      <w:r w:rsidRPr="00CE08B1">
        <w:t xml:space="preserve"> or combination of both is acceptable. Gear should be either a one-piece suit or a two-piece suit with a zip closure zipping the jacket to the pants (360 degrees or beaver tail attaching at the rear of the jacket) </w:t>
      </w:r>
      <w:r>
        <w:t xml:space="preserve">and be of a reputable motorcycle industry brand. </w:t>
      </w:r>
    </w:p>
    <w:p w14:paraId="3E309E64" w14:textId="1F32617C" w:rsidR="003869D4" w:rsidRPr="00CE08B1" w:rsidRDefault="003869D4" w:rsidP="003869D4">
      <w:pPr>
        <w:pStyle w:val="ListParagraph"/>
      </w:pPr>
      <w:r>
        <w:t xml:space="preserve">        </w:t>
      </w:r>
      <w:r w:rsidRPr="00CE08B1">
        <w:t>Gear must have armour in the shoulders, elbows and knees and be equipped with knee sliders.</w:t>
      </w:r>
    </w:p>
    <w:p w14:paraId="6A393A4B" w14:textId="059BFA06" w:rsidR="003869D4" w:rsidRPr="00CE08B1" w:rsidRDefault="003869D4" w:rsidP="003869D4">
      <w:pPr>
        <w:pStyle w:val="ListParagraph"/>
      </w:pPr>
      <w:r>
        <w:t xml:space="preserve">         </w:t>
      </w:r>
      <w:r w:rsidRPr="00CE08B1">
        <w:t>No skin should be visible on the Competitor’s body when that Competitor has their equipment on and is in racing position, except at the Competitor’s neck.</w:t>
      </w:r>
    </w:p>
    <w:p w14:paraId="307E4988" w14:textId="33867576" w:rsidR="003869D4" w:rsidRPr="00CE08B1" w:rsidRDefault="003869D4" w:rsidP="003869D4">
      <w:pPr>
        <w:pStyle w:val="ListParagraph"/>
      </w:pPr>
      <w:r>
        <w:t xml:space="preserve">          </w:t>
      </w:r>
      <w:r w:rsidRPr="00CE08B1">
        <w:t xml:space="preserve">All Competitor’s equipment must be worn </w:t>
      </w:r>
      <w:r>
        <w:t xml:space="preserve">and done up </w:t>
      </w:r>
      <w:r w:rsidRPr="00CE08B1">
        <w:t>whenever he</w:t>
      </w:r>
      <w:r>
        <w:t>/she</w:t>
      </w:r>
      <w:r w:rsidRPr="00CE08B1">
        <w:t xml:space="preserve"> is on track including practice, warm-up laps and cool-down laps</w:t>
      </w:r>
      <w:r>
        <w:t xml:space="preserve"> and victory laps.</w:t>
      </w:r>
    </w:p>
    <w:p w14:paraId="77D7AAAA" w14:textId="07C88D4C" w:rsidR="003869D4" w:rsidRPr="00CE08B1" w:rsidRDefault="003869D4" w:rsidP="003869D4">
      <w:pPr>
        <w:pStyle w:val="ListParagraph"/>
      </w:pPr>
      <w:r>
        <w:t xml:space="preserve">           </w:t>
      </w:r>
      <w:r>
        <w:t xml:space="preserve">There will not be any loose part </w:t>
      </w:r>
      <w:r w:rsidRPr="00CE08B1">
        <w:t>of the Competitor’s clothing</w:t>
      </w:r>
      <w:r>
        <w:t xml:space="preserve"> or equipment </w:t>
      </w:r>
      <w:r w:rsidRPr="00CE08B1">
        <w:t>that</w:t>
      </w:r>
      <w:r>
        <w:t xml:space="preserve"> </w:t>
      </w:r>
      <w:r w:rsidRPr="00CE08B1">
        <w:t xml:space="preserve">may flap at racing </w:t>
      </w:r>
      <w:proofErr w:type="gramStart"/>
      <w:r w:rsidRPr="00CE08B1">
        <w:t>speed</w:t>
      </w:r>
      <w:proofErr w:type="gramEnd"/>
      <w:r>
        <w:t xml:space="preserve"> or a black flag will ensue.</w:t>
      </w:r>
    </w:p>
    <w:p w14:paraId="27BB27CE" w14:textId="4F4E17E6" w:rsidR="003869D4" w:rsidRPr="00CE08B1" w:rsidRDefault="003869D4" w:rsidP="003869D4">
      <w:pPr>
        <w:pStyle w:val="ListParagraph"/>
      </w:pPr>
      <w:r>
        <w:t xml:space="preserve">            </w:t>
      </w:r>
      <w:r>
        <w:t xml:space="preserve">It is the </w:t>
      </w:r>
      <w:r w:rsidRPr="00CE08B1">
        <w:t>Competitor</w:t>
      </w:r>
      <w:r>
        <w:t xml:space="preserve">s responsibility to use the guidelines within to use the proper safety gear and to keep their equipment in good condition. </w:t>
      </w:r>
      <w:r w:rsidRPr="00CE08B1">
        <w:t xml:space="preserve">If any </w:t>
      </w:r>
      <w:r>
        <w:t xml:space="preserve">piece of safety equipment </w:t>
      </w:r>
      <w:r w:rsidRPr="00CE08B1">
        <w:t>or machinery shows excessive damage,</w:t>
      </w:r>
      <w:r>
        <w:t xml:space="preserve"> MiniSBK reserves the right refuse the use of such safety gear or machinery.</w:t>
      </w:r>
    </w:p>
    <w:p w14:paraId="741A1607" w14:textId="77777777" w:rsidR="00520096" w:rsidRDefault="00520096" w:rsidP="00520096">
      <w:pPr>
        <w:pStyle w:val="ListParagraph"/>
        <w:numPr>
          <w:ilvl w:val="0"/>
          <w:numId w:val="0"/>
        </w:numPr>
        <w:ind w:left="720"/>
        <w:rPr>
          <w:rStyle w:val="Heading3Char"/>
        </w:rPr>
      </w:pPr>
      <w:bookmarkStart w:id="7" w:name="_Toc58771897"/>
      <w:bookmarkStart w:id="8" w:name="_Toc58775633"/>
      <w:bookmarkStart w:id="9" w:name="_Toc58935679"/>
      <w:bookmarkStart w:id="10" w:name="_Toc62839564"/>
      <w:bookmarkStart w:id="11" w:name="_Toc62901242"/>
      <w:bookmarkStart w:id="12" w:name="_Toc62918949"/>
      <w:bookmarkStart w:id="13" w:name="_Toc62919073"/>
      <w:bookmarkStart w:id="14" w:name="_Toc87715457"/>
    </w:p>
    <w:p w14:paraId="4709B01D" w14:textId="77777777" w:rsidR="00A10DE6" w:rsidRDefault="003869D4" w:rsidP="00A10DE6">
      <w:pPr>
        <w:ind w:left="720" w:hanging="360"/>
        <w:rPr>
          <w:rStyle w:val="Heading3Char"/>
        </w:rPr>
      </w:pPr>
      <w:r>
        <w:rPr>
          <w:rStyle w:val="Heading3Char"/>
        </w:rPr>
        <w:t xml:space="preserve">     </w:t>
      </w:r>
    </w:p>
    <w:p w14:paraId="51F2E0FA" w14:textId="79691C6A" w:rsidR="003869D4" w:rsidRPr="00753A98" w:rsidRDefault="00A10DE6" w:rsidP="003869D4">
      <w:pPr>
        <w:pStyle w:val="ListParagraph"/>
        <w:rPr>
          <w:rStyle w:val="Heading3Char"/>
        </w:rPr>
      </w:pPr>
      <w:r>
        <w:rPr>
          <w:rStyle w:val="Heading3Char"/>
        </w:rPr>
        <w:lastRenderedPageBreak/>
        <w:t xml:space="preserve">          </w:t>
      </w:r>
      <w:r w:rsidR="003869D4" w:rsidRPr="00753A98">
        <w:rPr>
          <w:rStyle w:val="Heading3Char"/>
        </w:rPr>
        <w:t>H</w:t>
      </w:r>
      <w:bookmarkEnd w:id="7"/>
      <w:bookmarkEnd w:id="8"/>
      <w:bookmarkEnd w:id="9"/>
      <w:bookmarkEnd w:id="10"/>
      <w:bookmarkEnd w:id="11"/>
      <w:bookmarkEnd w:id="12"/>
      <w:bookmarkEnd w:id="13"/>
      <w:r w:rsidR="003869D4" w:rsidRPr="00753A98">
        <w:rPr>
          <w:rStyle w:val="Heading3Char"/>
        </w:rPr>
        <w:t>ELMETS</w:t>
      </w:r>
      <w:bookmarkEnd w:id="14"/>
    </w:p>
    <w:p w14:paraId="6DADBA2C" w14:textId="5B506545" w:rsidR="003869D4" w:rsidRDefault="003869D4" w:rsidP="003869D4">
      <w:pPr>
        <w:pStyle w:val="ListParagraph"/>
      </w:pPr>
      <w:r>
        <w:t xml:space="preserve">            </w:t>
      </w:r>
      <w:r w:rsidRPr="00CE08B1">
        <w:t xml:space="preserve">All competitors in any </w:t>
      </w:r>
      <w:r w:rsidR="00520096">
        <w:t>C</w:t>
      </w:r>
      <w:r w:rsidRPr="00CE08B1">
        <w:t>MSBK event must wear a full-face helmet with visor</w:t>
      </w:r>
      <w:r>
        <w:t xml:space="preserve"> (shield) </w:t>
      </w:r>
      <w:r w:rsidRPr="00CE08B1">
        <w:t xml:space="preserve">All helmets must be as new, and in good condition, </w:t>
      </w:r>
      <w:r>
        <w:t>bearing one or more of the following:</w:t>
      </w:r>
    </w:p>
    <w:p w14:paraId="3CCC24A4" w14:textId="77777777" w:rsidR="003869D4" w:rsidRDefault="003869D4" w:rsidP="003869D4">
      <w:pPr>
        <w:pStyle w:val="ListParagraph"/>
      </w:pPr>
      <w:r>
        <w:t>1) (European Standard) ECE 22.05; ECE22.06</w:t>
      </w:r>
    </w:p>
    <w:p w14:paraId="7EA68EC0" w14:textId="77777777" w:rsidR="003869D4" w:rsidRDefault="003869D4" w:rsidP="003869D4">
      <w:pPr>
        <w:pStyle w:val="ListParagraph"/>
      </w:pPr>
      <w:r>
        <w:t>2) (Great Britain Standard) BS 6658-85 Type A</w:t>
      </w:r>
    </w:p>
    <w:p w14:paraId="56BF6086" w14:textId="77777777" w:rsidR="003869D4" w:rsidRDefault="003869D4" w:rsidP="003869D4">
      <w:pPr>
        <w:pStyle w:val="ListParagraph"/>
      </w:pPr>
      <w:r>
        <w:t xml:space="preserve">3) (Japan) JIS T </w:t>
      </w:r>
      <w:proofErr w:type="gramStart"/>
      <w:r>
        <w:t>8133 :</w:t>
      </w:r>
      <w:proofErr w:type="gramEnd"/>
      <w:r>
        <w:t xml:space="preserve"> 2015</w:t>
      </w:r>
    </w:p>
    <w:p w14:paraId="06E6C96D" w14:textId="77777777" w:rsidR="003869D4" w:rsidRDefault="003869D4" w:rsidP="003869D4">
      <w:pPr>
        <w:pStyle w:val="ListParagraph"/>
      </w:pPr>
      <w:r>
        <w:t>4) (North American Standard) Snell M2015 / M2020</w:t>
      </w:r>
    </w:p>
    <w:p w14:paraId="5ECA1EC8" w14:textId="77777777" w:rsidR="003869D4" w:rsidRDefault="003869D4" w:rsidP="003869D4">
      <w:pPr>
        <w:pStyle w:val="ListParagraph"/>
      </w:pPr>
      <w:r>
        <w:t>5) (Department of Transport) DOT FMVSS 218</w:t>
      </w:r>
    </w:p>
    <w:p w14:paraId="0B0BC3BD" w14:textId="6B50F7EB" w:rsidR="003869D4" w:rsidRPr="00CE08B1" w:rsidRDefault="003869D4" w:rsidP="003869D4">
      <w:pPr>
        <w:pStyle w:val="ListParagraph"/>
      </w:pPr>
      <w:r>
        <w:t xml:space="preserve">6) There is a </w:t>
      </w:r>
      <w:r w:rsidR="00520096">
        <w:t>two-year</w:t>
      </w:r>
      <w:r>
        <w:t xml:space="preserve"> grace period on replacing expired helmets </w:t>
      </w:r>
    </w:p>
    <w:p w14:paraId="68413730" w14:textId="0173B693" w:rsidR="003869D4" w:rsidRPr="00CE08B1" w:rsidRDefault="003869D4" w:rsidP="00520096">
      <w:pPr>
        <w:pStyle w:val="ListParagraph"/>
      </w:pPr>
      <w:r w:rsidRPr="00CE08B1">
        <w:t>All proper original documentation must be in place</w:t>
      </w:r>
      <w:r>
        <w:t xml:space="preserve">. </w:t>
      </w:r>
    </w:p>
    <w:p w14:paraId="28EF0C7F" w14:textId="77777777" w:rsidR="003869D4" w:rsidRPr="00CE08B1" w:rsidRDefault="003869D4" w:rsidP="003869D4">
      <w:pPr>
        <w:pStyle w:val="ListParagraph"/>
      </w:pPr>
      <w:r w:rsidRPr="00CE08B1">
        <w:t xml:space="preserve">“Tear Offs” are </w:t>
      </w:r>
      <w:r>
        <w:t xml:space="preserve">not </w:t>
      </w:r>
      <w:r w:rsidRPr="00CE08B1">
        <w:t xml:space="preserve">allowed. </w:t>
      </w:r>
    </w:p>
    <w:p w14:paraId="75BF38BA" w14:textId="77777777" w:rsidR="003869D4" w:rsidRPr="00CE08B1" w:rsidRDefault="003869D4" w:rsidP="003869D4">
      <w:pPr>
        <w:pStyle w:val="ListParagraph"/>
      </w:pPr>
      <w:r w:rsidRPr="00CE08B1">
        <w:t xml:space="preserve">Open faced, full faced flip up, and dirt bike style helmets are not </w:t>
      </w:r>
      <w:r>
        <w:t>permitted</w:t>
      </w:r>
      <w:r w:rsidRPr="00CE08B1">
        <w:t>.</w:t>
      </w:r>
      <w:r w:rsidRPr="00CE08B1">
        <w:tab/>
      </w:r>
    </w:p>
    <w:p w14:paraId="43F03A8C" w14:textId="77777777" w:rsidR="003869D4" w:rsidRPr="00350339" w:rsidRDefault="003869D4" w:rsidP="003869D4">
      <w:pPr>
        <w:pStyle w:val="ListParagraph"/>
        <w:rPr>
          <w:rStyle w:val="Heading3Char"/>
        </w:rPr>
      </w:pPr>
      <w:bookmarkStart w:id="15" w:name="_Toc58771898"/>
      <w:bookmarkStart w:id="16" w:name="_Toc58775634"/>
      <w:bookmarkStart w:id="17" w:name="_Toc58935680"/>
      <w:bookmarkStart w:id="18" w:name="_Toc62839565"/>
      <w:bookmarkStart w:id="19" w:name="_Toc62901243"/>
      <w:bookmarkStart w:id="20" w:name="_Toc62918950"/>
      <w:bookmarkStart w:id="21" w:name="_Toc62919074"/>
      <w:bookmarkStart w:id="22" w:name="_Toc87715458"/>
      <w:r w:rsidRPr="00350339">
        <w:rPr>
          <w:rStyle w:val="Heading3Char"/>
        </w:rPr>
        <w:t>B</w:t>
      </w:r>
      <w:bookmarkEnd w:id="15"/>
      <w:bookmarkEnd w:id="16"/>
      <w:bookmarkEnd w:id="17"/>
      <w:bookmarkEnd w:id="18"/>
      <w:bookmarkEnd w:id="19"/>
      <w:bookmarkEnd w:id="20"/>
      <w:bookmarkEnd w:id="21"/>
      <w:r>
        <w:rPr>
          <w:rStyle w:val="Heading3Char"/>
        </w:rPr>
        <w:t>OOTS</w:t>
      </w:r>
      <w:bookmarkEnd w:id="22"/>
    </w:p>
    <w:p w14:paraId="7202D3D0" w14:textId="77777777" w:rsidR="003869D4" w:rsidRPr="00CE08B1" w:rsidRDefault="003869D4" w:rsidP="003869D4">
      <w:pPr>
        <w:pStyle w:val="ListParagraph"/>
      </w:pPr>
      <w:r w:rsidRPr="00CE08B1">
        <w:t xml:space="preserve">Footwear must </w:t>
      </w:r>
      <w:r>
        <w:t xml:space="preserve">be </w:t>
      </w:r>
      <w:r w:rsidRPr="00CE08B1">
        <w:t xml:space="preserve">no less than </w:t>
      </w:r>
      <w:r>
        <w:t xml:space="preserve">20 cm (approx. </w:t>
      </w:r>
      <w:r w:rsidRPr="00CE08B1">
        <w:t>8 inches</w:t>
      </w:r>
      <w:r>
        <w:t>)</w:t>
      </w:r>
      <w:r w:rsidRPr="00CE08B1">
        <w:t xml:space="preserve"> in height </w:t>
      </w:r>
      <w:r>
        <w:t xml:space="preserve">for adults, </w:t>
      </w:r>
      <w:r w:rsidRPr="00CE08B1">
        <w:t xml:space="preserve">and </w:t>
      </w:r>
      <w:r>
        <w:t xml:space="preserve">10cm (4 minimum) in height for youth and </w:t>
      </w:r>
      <w:r w:rsidRPr="00CE08B1">
        <w:t xml:space="preserve">must be </w:t>
      </w:r>
      <w:r>
        <w:t xml:space="preserve">made of </w:t>
      </w:r>
      <w:r w:rsidRPr="00CE08B1">
        <w:t xml:space="preserve">leather or </w:t>
      </w:r>
      <w:r>
        <w:t xml:space="preserve">leather/plastic combination or </w:t>
      </w:r>
      <w:r w:rsidRPr="00CE08B1">
        <w:t>similar approved material.</w:t>
      </w:r>
      <w:r>
        <w:t xml:space="preserve"> </w:t>
      </w:r>
    </w:p>
    <w:p w14:paraId="7184D349" w14:textId="77777777" w:rsidR="003869D4" w:rsidRPr="00BC5BF3" w:rsidRDefault="003869D4" w:rsidP="003869D4">
      <w:pPr>
        <w:pStyle w:val="ListParagraph"/>
        <w:rPr>
          <w:rStyle w:val="Heading3Char"/>
        </w:rPr>
      </w:pPr>
      <w:bookmarkStart w:id="23" w:name="_Toc58771899"/>
      <w:bookmarkStart w:id="24" w:name="_Toc58775635"/>
      <w:bookmarkStart w:id="25" w:name="_Toc58935681"/>
      <w:bookmarkStart w:id="26" w:name="_Toc62839566"/>
      <w:bookmarkStart w:id="27" w:name="_Toc62901244"/>
      <w:bookmarkStart w:id="28" w:name="_Toc62918951"/>
      <w:bookmarkStart w:id="29" w:name="_Toc62919075"/>
      <w:bookmarkStart w:id="30" w:name="_Toc87715459"/>
      <w:r w:rsidRPr="00BC5BF3">
        <w:rPr>
          <w:rStyle w:val="Heading3Char"/>
        </w:rPr>
        <w:t>G</w:t>
      </w:r>
      <w:bookmarkEnd w:id="23"/>
      <w:bookmarkEnd w:id="24"/>
      <w:bookmarkEnd w:id="25"/>
      <w:bookmarkEnd w:id="26"/>
      <w:bookmarkEnd w:id="27"/>
      <w:bookmarkEnd w:id="28"/>
      <w:bookmarkEnd w:id="29"/>
      <w:r>
        <w:rPr>
          <w:rStyle w:val="Heading3Char"/>
        </w:rPr>
        <w:t>LOVES</w:t>
      </w:r>
      <w:bookmarkEnd w:id="30"/>
    </w:p>
    <w:p w14:paraId="0FAA9A1F" w14:textId="77777777" w:rsidR="003869D4" w:rsidRPr="00CE08B1" w:rsidRDefault="003869D4" w:rsidP="003869D4">
      <w:pPr>
        <w:pStyle w:val="ListParagraph"/>
      </w:pPr>
      <w:r w:rsidRPr="00CE08B1">
        <w:t xml:space="preserve">Gloves must be worn </w:t>
      </w:r>
      <w:r>
        <w:t>covering the full hand and wrist made</w:t>
      </w:r>
      <w:r w:rsidRPr="00CE08B1">
        <w:t xml:space="preserve"> leather </w:t>
      </w:r>
      <w:r>
        <w:t xml:space="preserve">or </w:t>
      </w:r>
      <w:r w:rsidRPr="00CE08B1">
        <w:t>combinations of nylon and leather only if leather protects the fingers and palms.</w:t>
      </w:r>
    </w:p>
    <w:p w14:paraId="1EE761D1" w14:textId="77777777" w:rsidR="003869D4" w:rsidRPr="00BC5BF3" w:rsidRDefault="003869D4" w:rsidP="003869D4">
      <w:pPr>
        <w:pStyle w:val="ListParagraph"/>
        <w:rPr>
          <w:rStyle w:val="Heading3Char"/>
        </w:rPr>
      </w:pPr>
      <w:bookmarkStart w:id="31" w:name="_Toc58771900"/>
      <w:bookmarkStart w:id="32" w:name="_Toc58775636"/>
      <w:bookmarkStart w:id="33" w:name="_Toc58935682"/>
      <w:bookmarkStart w:id="34" w:name="_Toc62839567"/>
      <w:bookmarkStart w:id="35" w:name="_Toc62901245"/>
      <w:bookmarkStart w:id="36" w:name="_Toc62918952"/>
      <w:bookmarkStart w:id="37" w:name="_Toc62919076"/>
      <w:bookmarkStart w:id="38" w:name="_Toc87715460"/>
      <w:r w:rsidRPr="00BC5BF3">
        <w:rPr>
          <w:rStyle w:val="Heading3Char"/>
        </w:rPr>
        <w:t>B</w:t>
      </w:r>
      <w:bookmarkEnd w:id="31"/>
      <w:bookmarkEnd w:id="32"/>
      <w:bookmarkEnd w:id="33"/>
      <w:bookmarkEnd w:id="34"/>
      <w:bookmarkEnd w:id="35"/>
      <w:bookmarkEnd w:id="36"/>
      <w:bookmarkEnd w:id="37"/>
      <w:r>
        <w:rPr>
          <w:rStyle w:val="Heading3Char"/>
        </w:rPr>
        <w:t>ACK PROTECTORS</w:t>
      </w:r>
      <w:bookmarkEnd w:id="38"/>
      <w:r w:rsidRPr="00BC5BF3">
        <w:rPr>
          <w:rStyle w:val="Heading3Char"/>
        </w:rPr>
        <w:t xml:space="preserve"> </w:t>
      </w:r>
    </w:p>
    <w:p w14:paraId="2DA05E80" w14:textId="77777777" w:rsidR="003869D4" w:rsidRPr="00CE08B1" w:rsidRDefault="003869D4" w:rsidP="003869D4">
      <w:pPr>
        <w:pStyle w:val="ListParagraph"/>
      </w:pPr>
      <w:r>
        <w:t xml:space="preserve">A “CE Approved” </w:t>
      </w:r>
      <w:r w:rsidRPr="00CE08B1">
        <w:t xml:space="preserve">Back protector must be worn under riding gear unless the gear is equipped with a built-in back protector. </w:t>
      </w:r>
      <w:r>
        <w:t>A CE approved Motorcyclists Inflatable Protection unit (air bag systems) may also be used.</w:t>
      </w:r>
    </w:p>
    <w:p w14:paraId="7C562A97" w14:textId="77777777" w:rsidR="003869D4" w:rsidRPr="00BC5BF3" w:rsidRDefault="003869D4" w:rsidP="003869D4">
      <w:pPr>
        <w:pStyle w:val="ListParagraph"/>
        <w:rPr>
          <w:rStyle w:val="Heading3Char"/>
        </w:rPr>
      </w:pPr>
      <w:bookmarkStart w:id="39" w:name="_Toc58771901"/>
      <w:bookmarkStart w:id="40" w:name="_Toc58775637"/>
      <w:bookmarkStart w:id="41" w:name="_Toc58935683"/>
      <w:bookmarkStart w:id="42" w:name="_Toc62839568"/>
      <w:bookmarkStart w:id="43" w:name="_Toc62901246"/>
      <w:bookmarkStart w:id="44" w:name="_Toc62918953"/>
      <w:bookmarkStart w:id="45" w:name="_Toc62919077"/>
      <w:bookmarkStart w:id="46" w:name="_Toc87715461"/>
      <w:r w:rsidRPr="00BC5BF3">
        <w:rPr>
          <w:rStyle w:val="Heading3Char"/>
        </w:rPr>
        <w:t>N</w:t>
      </w:r>
      <w:bookmarkEnd w:id="39"/>
      <w:bookmarkEnd w:id="40"/>
      <w:bookmarkEnd w:id="41"/>
      <w:bookmarkEnd w:id="42"/>
      <w:bookmarkEnd w:id="43"/>
      <w:bookmarkEnd w:id="44"/>
      <w:bookmarkEnd w:id="45"/>
      <w:r>
        <w:rPr>
          <w:rStyle w:val="Heading3Char"/>
        </w:rPr>
        <w:t>ECK BRACE</w:t>
      </w:r>
      <w:bookmarkEnd w:id="46"/>
    </w:p>
    <w:p w14:paraId="10ACD7BF" w14:textId="77777777" w:rsidR="003869D4" w:rsidRPr="00CE08B1" w:rsidRDefault="003869D4" w:rsidP="003869D4">
      <w:pPr>
        <w:pStyle w:val="ListParagraph"/>
      </w:pPr>
      <w:r w:rsidRPr="00CE08B1">
        <w:t>Neck braces</w:t>
      </w:r>
      <w:r>
        <w:t xml:space="preserve"> (road race style) or neck rolls</w:t>
      </w:r>
      <w:r w:rsidRPr="00CE08B1">
        <w:t xml:space="preserve"> are not mandatory</w:t>
      </w:r>
      <w:r>
        <w:t xml:space="preserve"> but are recommended; should be manufactured by a reputable motorcycle brand and fitted properly meaning not limiting head movement while in the racing position.</w:t>
      </w:r>
    </w:p>
    <w:p w14:paraId="2BD87B6A" w14:textId="77777777" w:rsidR="005A4EFB" w:rsidRDefault="005A4EFB"/>
    <w:sectPr w:rsidR="005A4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73B56"/>
    <w:multiLevelType w:val="multilevel"/>
    <w:tmpl w:val="25D6F2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"/>
      <w:lvlJc w:val="left"/>
      <w:pPr>
        <w:ind w:left="720" w:hanging="360"/>
      </w:pPr>
      <w:rPr>
        <w:rFonts w:hint="default"/>
        <w:b w:val="0"/>
        <w:bCs w:val="0"/>
        <w:lang w:val="en-US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D4"/>
    <w:rsid w:val="000A3222"/>
    <w:rsid w:val="003869D4"/>
    <w:rsid w:val="00520096"/>
    <w:rsid w:val="005A4EFB"/>
    <w:rsid w:val="005E1A4C"/>
    <w:rsid w:val="005F27D4"/>
    <w:rsid w:val="007C7CFD"/>
    <w:rsid w:val="008F269A"/>
    <w:rsid w:val="00A10DE6"/>
    <w:rsid w:val="00BB07E8"/>
    <w:rsid w:val="00C0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5085"/>
  <w15:chartTrackingRefBased/>
  <w15:docId w15:val="{97586D16-E835-423E-AD3F-E9A49B32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_SS Heading 1"/>
    <w:basedOn w:val="Normal"/>
    <w:next w:val="Normal"/>
    <w:link w:val="Heading1Char"/>
    <w:uiPriority w:val="9"/>
    <w:qFormat/>
    <w:rsid w:val="003869D4"/>
    <w:pPr>
      <w:keepNext/>
      <w:keepLines/>
      <w:spacing w:before="240" w:after="120" w:line="240" w:lineRule="auto"/>
      <w:contextualSpacing/>
      <w:outlineLvl w:val="0"/>
    </w:pPr>
    <w:rPr>
      <w:rFonts w:ascii="Calibri" w:eastAsiaTheme="majorEastAsia" w:hAnsi="Calibri" w:cs="Arial"/>
      <w:b/>
      <w:bCs/>
      <w:caps/>
      <w:color w:val="44546A" w:themeColor="text2"/>
      <w:sz w:val="36"/>
      <w:szCs w:val="15"/>
      <w:lang w:val="en-US" w:eastAsia="ja-JP"/>
    </w:rPr>
  </w:style>
  <w:style w:type="paragraph" w:styleId="Heading3">
    <w:name w:val="heading 3"/>
    <w:aliases w:val="_SS Heading 2"/>
    <w:basedOn w:val="Heading4"/>
    <w:next w:val="Normal"/>
    <w:link w:val="Heading3Char"/>
    <w:uiPriority w:val="9"/>
    <w:unhideWhenUsed/>
    <w:qFormat/>
    <w:rsid w:val="003869D4"/>
    <w:pPr>
      <w:spacing w:before="320" w:after="120" w:line="240" w:lineRule="auto"/>
      <w:contextualSpacing/>
      <w:outlineLvl w:val="2"/>
    </w:pPr>
    <w:rPr>
      <w:rFonts w:ascii="Calibri" w:hAnsi="Calibri" w:cs="Arial"/>
      <w:b/>
      <w:bCs/>
      <w:i w:val="0"/>
      <w:iCs w:val="0"/>
      <w:color w:val="44546A" w:themeColor="text2"/>
      <w:sz w:val="28"/>
      <w:szCs w:val="28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9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_SS Heading 1 Char"/>
    <w:basedOn w:val="DefaultParagraphFont"/>
    <w:link w:val="Heading1"/>
    <w:uiPriority w:val="9"/>
    <w:rsid w:val="003869D4"/>
    <w:rPr>
      <w:rFonts w:ascii="Calibri" w:eastAsiaTheme="majorEastAsia" w:hAnsi="Calibri" w:cs="Arial"/>
      <w:b/>
      <w:bCs/>
      <w:caps/>
      <w:color w:val="44546A" w:themeColor="text2"/>
      <w:sz w:val="36"/>
      <w:szCs w:val="15"/>
      <w:lang w:val="en-US" w:eastAsia="ja-JP"/>
    </w:rPr>
  </w:style>
  <w:style w:type="character" w:customStyle="1" w:styleId="Heading3Char">
    <w:name w:val="Heading 3 Char"/>
    <w:aliases w:val="_SS Heading 2 Char"/>
    <w:basedOn w:val="DefaultParagraphFont"/>
    <w:link w:val="Heading3"/>
    <w:uiPriority w:val="9"/>
    <w:rsid w:val="003869D4"/>
    <w:rPr>
      <w:rFonts w:ascii="Calibri" w:eastAsiaTheme="majorEastAsia" w:hAnsi="Calibri" w:cs="Arial"/>
      <w:b/>
      <w:bCs/>
      <w:color w:val="44546A" w:themeColor="text2"/>
      <w:sz w:val="28"/>
      <w:szCs w:val="28"/>
      <w:lang w:val="en-US" w:eastAsia="ja-JP"/>
    </w:rPr>
  </w:style>
  <w:style w:type="paragraph" w:styleId="ListParagraph">
    <w:name w:val="List Paragraph"/>
    <w:basedOn w:val="Normal"/>
    <w:autoRedefine/>
    <w:uiPriority w:val="34"/>
    <w:unhideWhenUsed/>
    <w:qFormat/>
    <w:rsid w:val="003869D4"/>
    <w:pPr>
      <w:widowControl w:val="0"/>
      <w:numPr>
        <w:ilvl w:val="1"/>
        <w:numId w:val="1"/>
      </w:numPr>
      <w:spacing w:before="240" w:after="60" w:line="240" w:lineRule="auto"/>
      <w:textboxTightWrap w:val="firstAndLastLine"/>
    </w:pPr>
    <w:rPr>
      <w:rFonts w:ascii="Calibri" w:hAnsi="Calibri"/>
      <w:iCs/>
      <w:sz w:val="24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9D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Sharpless</dc:creator>
  <cp:keywords/>
  <dc:description/>
  <cp:lastModifiedBy>Toni Sharpless</cp:lastModifiedBy>
  <cp:revision>1</cp:revision>
  <dcterms:created xsi:type="dcterms:W3CDTF">2022-03-05T16:00:00Z</dcterms:created>
  <dcterms:modified xsi:type="dcterms:W3CDTF">2022-03-06T00:12:00Z</dcterms:modified>
</cp:coreProperties>
</file>