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FB4C2" w14:textId="77777777" w:rsidR="004B1490" w:rsidRDefault="004B1490" w:rsidP="0061420F">
      <w:pPr>
        <w:pStyle w:val="Heading3"/>
        <w:rPr>
          <w:rFonts w:cstheme="minorHAnsi"/>
          <w:sz w:val="32"/>
          <w:szCs w:val="32"/>
        </w:rPr>
      </w:pPr>
      <w:r w:rsidRPr="004B1490">
        <w:rPr>
          <w:rFonts w:cstheme="minorHAnsi"/>
          <w:sz w:val="32"/>
          <w:szCs w:val="32"/>
        </w:rPr>
        <w:t>Lesson 8: Final Reflections and Contemporary Debates</w:t>
      </w:r>
    </w:p>
    <w:p w14:paraId="2B643029" w14:textId="77777777" w:rsidR="00AC66DC" w:rsidRDefault="00AC66DC" w:rsidP="00AC66DC">
      <w:r>
        <w:t>Welcome to Lesson 8—the final session of Ethics and Law in Intelligence.</w:t>
      </w:r>
    </w:p>
    <w:p w14:paraId="3D986212" w14:textId="77777777" w:rsidR="00AC66DC" w:rsidRDefault="00AC66DC" w:rsidP="00AC66DC">
      <w:r>
        <w:t>In this lesson, we’ll wrap up the key ideas we’ve covered, reflect on some major ethical dilemmas, and look at current debates that continue to shape the world of intelligence. As the landscape evolves, so must our ability to think critically, question assumptions, and stay grounded in legal and ethical principles.</w:t>
      </w:r>
    </w:p>
    <w:p w14:paraId="19F729D4" w14:textId="11D4A8A0" w:rsidR="00AC66DC" w:rsidRDefault="00AC66DC" w:rsidP="00AC66DC">
      <w:pPr>
        <w:pStyle w:val="Heading3"/>
      </w:pPr>
      <w:r>
        <w:t>Section 1: Core Themes Recap</w:t>
      </w:r>
    </w:p>
    <w:p w14:paraId="3A0C62F6" w14:textId="77777777" w:rsidR="00AC66DC" w:rsidRDefault="00AC66DC" w:rsidP="00AC66DC"/>
    <w:p w14:paraId="083D5302" w14:textId="77777777" w:rsidR="00AC66DC" w:rsidRDefault="00AC66DC" w:rsidP="00AC66DC">
      <w:r>
        <w:t>Let’s briefly revisit the most important concepts:</w:t>
      </w:r>
    </w:p>
    <w:p w14:paraId="09125DDE" w14:textId="2561A315" w:rsidR="00AC66DC" w:rsidRDefault="00AC66DC" w:rsidP="00AC66DC">
      <w:pPr>
        <w:pStyle w:val="ListParagraph"/>
        <w:numPr>
          <w:ilvl w:val="0"/>
          <w:numId w:val="8"/>
        </w:numPr>
      </w:pPr>
      <w:r>
        <w:t>Intelligence involves the collection and analysis of information to support decision-making in security, policy, or defense.</w:t>
      </w:r>
    </w:p>
    <w:p w14:paraId="5E441ED2" w14:textId="33D8BC7F" w:rsidR="00AC66DC" w:rsidRDefault="00AC66DC" w:rsidP="00AC66DC">
      <w:pPr>
        <w:pStyle w:val="ListParagraph"/>
        <w:numPr>
          <w:ilvl w:val="0"/>
          <w:numId w:val="8"/>
        </w:numPr>
      </w:pPr>
      <w:r>
        <w:t>Ethics guides how that work should be conducted—especially when rights, freedoms, or lives are at stake.</w:t>
      </w:r>
    </w:p>
    <w:p w14:paraId="42460A21" w14:textId="60449B6A" w:rsidR="00AC66DC" w:rsidRDefault="00AC66DC" w:rsidP="00AC66DC">
      <w:pPr>
        <w:pStyle w:val="ListParagraph"/>
        <w:numPr>
          <w:ilvl w:val="0"/>
          <w:numId w:val="8"/>
        </w:numPr>
      </w:pPr>
      <w:r>
        <w:t>Law provides the official limits and accountability structures—but it isn’t always enough on its own.</w:t>
      </w:r>
    </w:p>
    <w:p w14:paraId="13FF67FC" w14:textId="77777777" w:rsidR="00AC66DC" w:rsidRDefault="00AC66DC" w:rsidP="00AC66DC"/>
    <w:p w14:paraId="4844F9C6" w14:textId="77777777" w:rsidR="00AC66DC" w:rsidRDefault="00AC66DC" w:rsidP="00AC66DC">
      <w:r>
        <w:t>Throughout this course, we’ve explored:</w:t>
      </w:r>
    </w:p>
    <w:p w14:paraId="3C7390ED" w14:textId="02DC0A44" w:rsidR="00AC66DC" w:rsidRDefault="00AC66DC" w:rsidP="00AC66DC">
      <w:pPr>
        <w:pStyle w:val="ListParagraph"/>
        <w:numPr>
          <w:ilvl w:val="0"/>
          <w:numId w:val="9"/>
        </w:numPr>
      </w:pPr>
      <w:r>
        <w:t>Privacy vs. security</w:t>
      </w:r>
    </w:p>
    <w:p w14:paraId="606BEF91" w14:textId="2666F3C7" w:rsidR="00AC66DC" w:rsidRDefault="00AC66DC" w:rsidP="00AC66DC">
      <w:pPr>
        <w:pStyle w:val="ListParagraph"/>
        <w:numPr>
          <w:ilvl w:val="0"/>
          <w:numId w:val="9"/>
        </w:numPr>
      </w:pPr>
      <w:r>
        <w:t>Consent and awareness</w:t>
      </w:r>
    </w:p>
    <w:p w14:paraId="5001EBCB" w14:textId="230E1D4B" w:rsidR="00AC66DC" w:rsidRDefault="00AC66DC" w:rsidP="00AC66DC">
      <w:pPr>
        <w:pStyle w:val="ListParagraph"/>
        <w:numPr>
          <w:ilvl w:val="0"/>
          <w:numId w:val="9"/>
        </w:numPr>
      </w:pPr>
      <w:r>
        <w:t>Secrecy and whistleblowing</w:t>
      </w:r>
    </w:p>
    <w:p w14:paraId="7930881B" w14:textId="621E409D" w:rsidR="00AC66DC" w:rsidRDefault="00AC66DC" w:rsidP="00AC66DC">
      <w:pPr>
        <w:pStyle w:val="ListParagraph"/>
        <w:numPr>
          <w:ilvl w:val="0"/>
          <w:numId w:val="9"/>
        </w:numPr>
      </w:pPr>
      <w:r>
        <w:t>National and international legal frameworks</w:t>
      </w:r>
    </w:p>
    <w:p w14:paraId="6B94E851" w14:textId="3FDCC1E4" w:rsidR="00AC66DC" w:rsidRDefault="00AC66DC" w:rsidP="00AC66DC">
      <w:pPr>
        <w:pStyle w:val="ListParagraph"/>
        <w:numPr>
          <w:ilvl w:val="0"/>
          <w:numId w:val="9"/>
        </w:numPr>
      </w:pPr>
      <w:r>
        <w:t>The role of civil liberties and human rights</w:t>
      </w:r>
    </w:p>
    <w:p w14:paraId="2C2C8283" w14:textId="703097E6" w:rsidR="00AC66DC" w:rsidRDefault="00AC66DC" w:rsidP="00AC66DC">
      <w:pPr>
        <w:pStyle w:val="ListParagraph"/>
        <w:numPr>
          <w:ilvl w:val="0"/>
          <w:numId w:val="9"/>
        </w:numPr>
      </w:pPr>
      <w:r>
        <w:t>The ethical risks of emerging technologies</w:t>
      </w:r>
    </w:p>
    <w:p w14:paraId="4297A791" w14:textId="77777777" w:rsidR="00AC66DC" w:rsidRDefault="00AC66DC" w:rsidP="00AC66DC"/>
    <w:p w14:paraId="4F04468F" w14:textId="77777777" w:rsidR="00AC66DC" w:rsidRDefault="00AC66DC" w:rsidP="00AC66DC">
      <w:r>
        <w:t>The key takeaway? Intelligence must be both effective and principled.</w:t>
      </w:r>
    </w:p>
    <w:p w14:paraId="7213B077" w14:textId="4A98090B" w:rsidR="00AC66DC" w:rsidRDefault="00AC66DC" w:rsidP="00AC66DC">
      <w:pPr>
        <w:pStyle w:val="Heading3"/>
      </w:pPr>
      <w:r>
        <w:t>Section 2: Ongoing Dilemmas</w:t>
      </w:r>
    </w:p>
    <w:p w14:paraId="72B30C4F" w14:textId="77777777" w:rsidR="00AC66DC" w:rsidRDefault="00AC66DC" w:rsidP="00AC66DC">
      <w:r>
        <w:t>Some ethical tensions will never fully disappear. Let’s look at a few ongoing dilemmas:</w:t>
      </w:r>
    </w:p>
    <w:p w14:paraId="567D8D40" w14:textId="1718497D" w:rsidR="00AC66DC" w:rsidRDefault="00AC66DC" w:rsidP="00AC66DC">
      <w:pPr>
        <w:pStyle w:val="ListParagraph"/>
        <w:numPr>
          <w:ilvl w:val="0"/>
          <w:numId w:val="10"/>
        </w:numPr>
      </w:pPr>
      <w:r>
        <w:t>How much surveillance is too much?</w:t>
      </w:r>
    </w:p>
    <w:p w14:paraId="29A0A49F" w14:textId="77777777" w:rsidR="00AC66DC" w:rsidRDefault="00AC66DC" w:rsidP="00AC66DC">
      <w:r>
        <w:t xml:space="preserve">    Should we rely on blanket monitoring to prevent threats, or focus on targeted investigations?</w:t>
      </w:r>
    </w:p>
    <w:p w14:paraId="0AA1E1EB" w14:textId="75469EBC" w:rsidR="00AC66DC" w:rsidRDefault="00AC66DC" w:rsidP="000C57EA">
      <w:pPr>
        <w:pStyle w:val="ListParagraph"/>
        <w:numPr>
          <w:ilvl w:val="0"/>
          <w:numId w:val="10"/>
        </w:numPr>
      </w:pPr>
      <w:r>
        <w:t>Should whistleblowers be protected or punished?</w:t>
      </w:r>
    </w:p>
    <w:p w14:paraId="7F64A73E" w14:textId="77777777" w:rsidR="00AC66DC" w:rsidRDefault="00AC66DC" w:rsidP="00AC66DC">
      <w:r>
        <w:t xml:space="preserve">    Do they betray national secrets, or serve the public interest?</w:t>
      </w:r>
    </w:p>
    <w:p w14:paraId="317B3C47" w14:textId="6EEF2B06" w:rsidR="00AC66DC" w:rsidRDefault="00AC66DC" w:rsidP="000C57EA">
      <w:pPr>
        <w:pStyle w:val="ListParagraph"/>
        <w:numPr>
          <w:ilvl w:val="0"/>
          <w:numId w:val="10"/>
        </w:numPr>
      </w:pPr>
      <w:r>
        <w:lastRenderedPageBreak/>
        <w:t>Can we trust AI to make life-and-death decisions?</w:t>
      </w:r>
    </w:p>
    <w:p w14:paraId="5FC448F5" w14:textId="77777777" w:rsidR="00AC66DC" w:rsidRDefault="00AC66DC" w:rsidP="00AC66DC">
      <w:r>
        <w:t xml:space="preserve">    Who is responsible when a machine makes a mistake—designers, users, or no one?</w:t>
      </w:r>
    </w:p>
    <w:p w14:paraId="082FBEB1" w14:textId="77777777" w:rsidR="00AC66DC" w:rsidRDefault="00AC66DC" w:rsidP="00AC66DC"/>
    <w:p w14:paraId="2AB33E0E" w14:textId="4B89F0C6" w:rsidR="00AC66DC" w:rsidRDefault="00AC66DC" w:rsidP="000C57EA">
      <w:pPr>
        <w:pStyle w:val="ListParagraph"/>
        <w:numPr>
          <w:ilvl w:val="0"/>
          <w:numId w:val="10"/>
        </w:numPr>
      </w:pPr>
      <w:r>
        <w:t xml:space="preserve"> Are rights always universal?</w:t>
      </w:r>
    </w:p>
    <w:p w14:paraId="396069F1" w14:textId="77777777" w:rsidR="00AC66DC" w:rsidRDefault="00AC66DC" w:rsidP="00AC66DC">
      <w:r>
        <w:t xml:space="preserve">    Should the same standards apply in peacetime, wartime, or counterterrorism efforts?</w:t>
      </w:r>
    </w:p>
    <w:p w14:paraId="42CD07A3" w14:textId="77777777" w:rsidR="00AC66DC" w:rsidRDefault="00AC66DC" w:rsidP="00AC66DC"/>
    <w:p w14:paraId="4EAABDD3" w14:textId="77777777" w:rsidR="00AC66DC" w:rsidRDefault="00AC66DC" w:rsidP="00AC66DC">
      <w:r>
        <w:t>These questions don’t have simple answers—but that’s exactly why ethical intelligence training is essential.</w:t>
      </w:r>
    </w:p>
    <w:p w14:paraId="074117AE" w14:textId="45371F40" w:rsidR="00AC66DC" w:rsidRDefault="00AC66DC" w:rsidP="000C57EA">
      <w:pPr>
        <w:pStyle w:val="Heading3"/>
      </w:pPr>
      <w:r>
        <w:t>Section 3: Current Global Debates</w:t>
      </w:r>
    </w:p>
    <w:p w14:paraId="67362163" w14:textId="77777777" w:rsidR="00AC66DC" w:rsidRDefault="00AC66DC" w:rsidP="00AC66DC"/>
    <w:p w14:paraId="22ABAF21" w14:textId="77777777" w:rsidR="00AC66DC" w:rsidRDefault="00AC66DC" w:rsidP="00AC66DC">
      <w:r>
        <w:t>Here are just a few real-world debates happening right now:</w:t>
      </w:r>
    </w:p>
    <w:p w14:paraId="1B6C233B" w14:textId="68B9741E" w:rsidR="00AC66DC" w:rsidRDefault="00AC66DC" w:rsidP="000C57EA">
      <w:pPr>
        <w:pStyle w:val="ListParagraph"/>
        <w:numPr>
          <w:ilvl w:val="0"/>
          <w:numId w:val="11"/>
        </w:numPr>
      </w:pPr>
      <w:r>
        <w:t>Israel and Pegasus spyware: Should governments use invasive tools that can monitor journalists, activists, or political rivals?</w:t>
      </w:r>
    </w:p>
    <w:p w14:paraId="1F3D5952" w14:textId="6D39E580" w:rsidR="00AC66DC" w:rsidRDefault="00AC66DC" w:rsidP="000C57EA">
      <w:pPr>
        <w:pStyle w:val="ListParagraph"/>
        <w:numPr>
          <w:ilvl w:val="0"/>
          <w:numId w:val="11"/>
        </w:numPr>
      </w:pPr>
      <w:r>
        <w:t>US–China cyber competition: How do national security and economic espionage intersect with international law?</w:t>
      </w:r>
    </w:p>
    <w:p w14:paraId="283EDCEC" w14:textId="512625C9" w:rsidR="00AC66DC" w:rsidRDefault="00AC66DC" w:rsidP="000C57EA">
      <w:pPr>
        <w:pStyle w:val="ListParagraph"/>
        <w:numPr>
          <w:ilvl w:val="0"/>
          <w:numId w:val="11"/>
        </w:numPr>
      </w:pPr>
      <w:r>
        <w:t>AI in border security: Is it ethical to use predictive analytics to decide who enters or is detained?</w:t>
      </w:r>
    </w:p>
    <w:p w14:paraId="0EAE15B7" w14:textId="1D879FD8" w:rsidR="00AC66DC" w:rsidRDefault="00AC66DC" w:rsidP="000C57EA">
      <w:pPr>
        <w:pStyle w:val="ListParagraph"/>
        <w:numPr>
          <w:ilvl w:val="0"/>
          <w:numId w:val="11"/>
        </w:numPr>
      </w:pPr>
      <w:r>
        <w:t>Mass data sharing across countries: What happens when intelligence data is shared with regimes that may violate human rights?</w:t>
      </w:r>
    </w:p>
    <w:p w14:paraId="4783C800" w14:textId="77777777" w:rsidR="00AC66DC" w:rsidRDefault="00AC66DC" w:rsidP="00AC66DC"/>
    <w:p w14:paraId="259C7C85" w14:textId="77777777" w:rsidR="00AC66DC" w:rsidRDefault="00AC66DC" w:rsidP="00AC66DC">
      <w:r>
        <w:t>These are not theoretical concerns—they’re urgent, ongoing challenges that professionals and policymakers must navigate.</w:t>
      </w:r>
    </w:p>
    <w:p w14:paraId="7F61CFF5" w14:textId="78C6F396" w:rsidR="00AC66DC" w:rsidRDefault="00AC66DC" w:rsidP="000C57EA">
      <w:pPr>
        <w:pStyle w:val="Heading3"/>
      </w:pPr>
      <w:r>
        <w:t>Section 4: Your Role and Responsibility</w:t>
      </w:r>
    </w:p>
    <w:p w14:paraId="05B67E8F" w14:textId="77777777" w:rsidR="00AC66DC" w:rsidRDefault="00AC66DC" w:rsidP="00AC66DC">
      <w:r>
        <w:t>Whether you're an intelligence analyst, student, policymaker, or citizen, you play a role in shaping the future of intelligence ethics. Here’s how:</w:t>
      </w:r>
    </w:p>
    <w:p w14:paraId="3DEC5279" w14:textId="5FC9ED93" w:rsidR="00AC66DC" w:rsidRDefault="00AC66DC" w:rsidP="000C57EA">
      <w:pPr>
        <w:pStyle w:val="ListParagraph"/>
        <w:numPr>
          <w:ilvl w:val="0"/>
          <w:numId w:val="12"/>
        </w:numPr>
      </w:pPr>
      <w:r>
        <w:t>Stay informed: Understand new technologies, legal changes, and current cases.</w:t>
      </w:r>
    </w:p>
    <w:p w14:paraId="5240E63D" w14:textId="58FBF2CD" w:rsidR="00AC66DC" w:rsidRDefault="00AC66DC" w:rsidP="000C57EA">
      <w:pPr>
        <w:pStyle w:val="ListParagraph"/>
        <w:numPr>
          <w:ilvl w:val="0"/>
          <w:numId w:val="12"/>
        </w:numPr>
      </w:pPr>
      <w:r>
        <w:t>Ask critical questions: Don’t accept “national security” as a blank check.</w:t>
      </w:r>
    </w:p>
    <w:p w14:paraId="51522D36" w14:textId="03F66A0C" w:rsidR="00AC66DC" w:rsidRDefault="00AC66DC" w:rsidP="000C57EA">
      <w:pPr>
        <w:pStyle w:val="ListParagraph"/>
        <w:numPr>
          <w:ilvl w:val="0"/>
          <w:numId w:val="12"/>
        </w:numPr>
      </w:pPr>
      <w:r>
        <w:t>Support transparency: Advocate for oversight, audits, and public debate.</w:t>
      </w:r>
    </w:p>
    <w:p w14:paraId="25639A7F" w14:textId="4D189F5D" w:rsidR="00AC66DC" w:rsidRDefault="00AC66DC" w:rsidP="00BC6C37">
      <w:pPr>
        <w:pStyle w:val="ListParagraph"/>
        <w:numPr>
          <w:ilvl w:val="0"/>
          <w:numId w:val="12"/>
        </w:numPr>
      </w:pPr>
      <w:r>
        <w:t>Respect human dignity: Never forget that real people are behind every datapoint, every decision, every surveillance operation.</w:t>
      </w:r>
    </w:p>
    <w:p w14:paraId="792AC450" w14:textId="77777777" w:rsidR="00AC66DC" w:rsidRDefault="00AC66DC" w:rsidP="00AC66DC"/>
    <w:p w14:paraId="78BA2A85" w14:textId="77777777" w:rsidR="00AC66DC" w:rsidRDefault="00AC66DC" w:rsidP="00AC66DC">
      <w:r>
        <w:t>Ethical intelligence isn’t about stopping intelligence—it’s about making it better, safer, and more just.</w:t>
      </w:r>
    </w:p>
    <w:p w14:paraId="18FE1B18" w14:textId="2697EB3A" w:rsidR="00AC66DC" w:rsidRDefault="00AC66DC" w:rsidP="00BC6C37">
      <w:pPr>
        <w:pStyle w:val="Heading3"/>
      </w:pPr>
      <w:r>
        <w:lastRenderedPageBreak/>
        <w:t>Conclusion</w:t>
      </w:r>
    </w:p>
    <w:p w14:paraId="6762150C" w14:textId="77777777" w:rsidR="00AC66DC" w:rsidRDefault="00AC66DC" w:rsidP="00AC66DC"/>
    <w:p w14:paraId="38CE6971" w14:textId="77777777" w:rsidR="00AC66DC" w:rsidRDefault="00AC66DC" w:rsidP="00AC66DC">
      <w:r>
        <w:t>As this course ends, remember this:</w:t>
      </w:r>
    </w:p>
    <w:p w14:paraId="61AFE618" w14:textId="77777777" w:rsidR="00AC66DC" w:rsidRDefault="00AC66DC" w:rsidP="00AC66DC">
      <w:r>
        <w:t>Ethics and law are not limits on intelligence—they are its foundation.</w:t>
      </w:r>
    </w:p>
    <w:p w14:paraId="341B22F3" w14:textId="77777777" w:rsidR="00AC66DC" w:rsidRDefault="00AC66DC" w:rsidP="00AC66DC">
      <w:r>
        <w:t>Without them, intelligence loses its credibility, its legitimacy, and ultimately, its power to protect.</w:t>
      </w:r>
    </w:p>
    <w:p w14:paraId="1018A444" w14:textId="77777777" w:rsidR="00AC66DC" w:rsidRDefault="00AC66DC" w:rsidP="00AC66DC"/>
    <w:p w14:paraId="1C626BF8" w14:textId="77777777" w:rsidR="00AC66DC" w:rsidRDefault="00AC66DC" w:rsidP="00AC66DC">
      <w:r>
        <w:t>Thank you for taking this journey. Continue to think critically, act responsibly, and help shape a future where intelligence and ethics are not in conflict—but in alignment.</w:t>
      </w:r>
    </w:p>
    <w:p w14:paraId="06D4C377" w14:textId="77777777" w:rsidR="00AC66DC" w:rsidRDefault="00AC66DC" w:rsidP="00AC66DC"/>
    <w:p w14:paraId="2E8A9C77" w14:textId="2B5B72D1" w:rsidR="00AC66DC" w:rsidRPr="00AC66DC" w:rsidRDefault="00AC66DC" w:rsidP="00AC66DC">
      <w:r>
        <w:t>Now, let’s finish with a short final quiz to review what you’ve learned.</w:t>
      </w:r>
    </w:p>
    <w:sectPr w:rsidR="00AC66DC" w:rsidRPr="00AC66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6615C"/>
    <w:multiLevelType w:val="hybridMultilevel"/>
    <w:tmpl w:val="C7D0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D69CC"/>
    <w:multiLevelType w:val="hybridMultilevel"/>
    <w:tmpl w:val="19F6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341F8"/>
    <w:multiLevelType w:val="hybridMultilevel"/>
    <w:tmpl w:val="1CC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81594"/>
    <w:multiLevelType w:val="hybridMultilevel"/>
    <w:tmpl w:val="DEB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B7F75"/>
    <w:multiLevelType w:val="hybridMultilevel"/>
    <w:tmpl w:val="E9C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327308">
    <w:abstractNumId w:val="8"/>
  </w:num>
  <w:num w:numId="2" w16cid:durableId="1519079481">
    <w:abstractNumId w:val="9"/>
  </w:num>
  <w:num w:numId="3" w16cid:durableId="455877780">
    <w:abstractNumId w:val="6"/>
  </w:num>
  <w:num w:numId="4" w16cid:durableId="493380522">
    <w:abstractNumId w:val="11"/>
  </w:num>
  <w:num w:numId="5" w16cid:durableId="879437314">
    <w:abstractNumId w:val="5"/>
  </w:num>
  <w:num w:numId="6" w16cid:durableId="51850610">
    <w:abstractNumId w:val="4"/>
  </w:num>
  <w:num w:numId="7" w16cid:durableId="916094634">
    <w:abstractNumId w:val="0"/>
  </w:num>
  <w:num w:numId="8" w16cid:durableId="2039892453">
    <w:abstractNumId w:val="2"/>
  </w:num>
  <w:num w:numId="9" w16cid:durableId="167451277">
    <w:abstractNumId w:val="10"/>
  </w:num>
  <w:num w:numId="10" w16cid:durableId="1408769261">
    <w:abstractNumId w:val="1"/>
  </w:num>
  <w:num w:numId="11" w16cid:durableId="1643535587">
    <w:abstractNumId w:val="3"/>
  </w:num>
  <w:num w:numId="12" w16cid:durableId="1798640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0C57EA"/>
    <w:rsid w:val="00255158"/>
    <w:rsid w:val="004B1490"/>
    <w:rsid w:val="00574863"/>
    <w:rsid w:val="0061420F"/>
    <w:rsid w:val="006A6A66"/>
    <w:rsid w:val="00802320"/>
    <w:rsid w:val="0084727E"/>
    <w:rsid w:val="00A13178"/>
    <w:rsid w:val="00AC66DC"/>
    <w:rsid w:val="00B75AE9"/>
    <w:rsid w:val="00BC690F"/>
    <w:rsid w:val="00BC6C37"/>
    <w:rsid w:val="00C77A90"/>
    <w:rsid w:val="00C85F4C"/>
    <w:rsid w:val="00CA0508"/>
    <w:rsid w:val="00D21B34"/>
    <w:rsid w:val="00DA1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12</cp:revision>
  <dcterms:created xsi:type="dcterms:W3CDTF">2025-04-07T07:38:00Z</dcterms:created>
  <dcterms:modified xsi:type="dcterms:W3CDTF">2025-04-30T07:00:00Z</dcterms:modified>
</cp:coreProperties>
</file>