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9821" w14:textId="77777777" w:rsidR="007127B7" w:rsidRDefault="00E544E7" w:rsidP="00E544E7">
      <w:pPr>
        <w:jc w:val="center"/>
        <w:rPr>
          <w:sz w:val="21"/>
          <w:szCs w:val="21"/>
        </w:rPr>
      </w:pPr>
      <w:r w:rsidRPr="00A10C4A">
        <w:rPr>
          <w:rStyle w:val="TitleChar"/>
          <w:rFonts w:asciiTheme="minorHAnsi" w:hAnsiTheme="minorHAnsi"/>
          <w:sz w:val="48"/>
          <w:szCs w:val="48"/>
        </w:rPr>
        <w:t>Slovenská technická univerzita v Bratislave</w:t>
      </w:r>
      <w:r w:rsidRPr="00A10C4A">
        <w:rPr>
          <w:sz w:val="21"/>
          <w:szCs w:val="21"/>
        </w:rPr>
        <w:t xml:space="preserve"> </w:t>
      </w:r>
    </w:p>
    <w:p w14:paraId="230FE717" w14:textId="6F645422" w:rsidR="00E544E7" w:rsidRPr="00A10C4A" w:rsidRDefault="00E544E7" w:rsidP="00E544E7">
      <w:pPr>
        <w:jc w:val="center"/>
        <w:rPr>
          <w:sz w:val="28"/>
          <w:szCs w:val="28"/>
        </w:rPr>
      </w:pPr>
      <w:r w:rsidRPr="00A10C4A">
        <w:rPr>
          <w:sz w:val="28"/>
          <w:szCs w:val="28"/>
        </w:rPr>
        <w:t>Fakulta informatiky a informačných technológií</w:t>
      </w:r>
    </w:p>
    <w:p w14:paraId="34212224" w14:textId="77777777" w:rsidR="00E544E7" w:rsidRPr="00A10C4A" w:rsidRDefault="00E544E7" w:rsidP="00E544E7">
      <w:pPr>
        <w:jc w:val="center"/>
      </w:pPr>
      <w:r w:rsidRPr="00A10C4A">
        <w:t>Ilkovičova 6276/2</w:t>
      </w:r>
    </w:p>
    <w:p w14:paraId="76278F2C" w14:textId="77777777" w:rsidR="00E544E7" w:rsidRPr="00A10C4A" w:rsidRDefault="00E544E7" w:rsidP="00E544E7">
      <w:pPr>
        <w:jc w:val="center"/>
      </w:pPr>
      <w:r w:rsidRPr="00A10C4A">
        <w:t>842 16 Bratislava 4</w:t>
      </w:r>
    </w:p>
    <w:p w14:paraId="66AC91DA" w14:textId="77777777" w:rsidR="00E544E7" w:rsidRPr="00A10C4A" w:rsidRDefault="00E544E7" w:rsidP="00E544E7">
      <w:pPr>
        <w:jc w:val="center"/>
      </w:pPr>
    </w:p>
    <w:p w14:paraId="0564569A" w14:textId="77777777" w:rsidR="00E544E7" w:rsidRPr="00A10C4A" w:rsidRDefault="00E544E7" w:rsidP="00E544E7">
      <w:pPr>
        <w:jc w:val="center"/>
      </w:pPr>
    </w:p>
    <w:p w14:paraId="755B15D4" w14:textId="77777777" w:rsidR="00E544E7" w:rsidRPr="00A10C4A" w:rsidRDefault="00E544E7" w:rsidP="00E544E7">
      <w:pPr>
        <w:jc w:val="center"/>
      </w:pPr>
    </w:p>
    <w:p w14:paraId="42615596" w14:textId="77777777" w:rsidR="00E544E7" w:rsidRPr="00A10C4A" w:rsidRDefault="00E544E7" w:rsidP="00E544E7">
      <w:pPr>
        <w:jc w:val="center"/>
      </w:pPr>
    </w:p>
    <w:p w14:paraId="2B1D20CD" w14:textId="0A896170" w:rsidR="00E544E7" w:rsidRPr="00E544E7" w:rsidRDefault="00E544E7" w:rsidP="00E544E7">
      <w:pPr>
        <w:jc w:val="center"/>
        <w:rPr>
          <w:lang w:val="sk-SK"/>
        </w:rPr>
      </w:pPr>
      <w:r>
        <w:t>Semestrálne zadanie</w:t>
      </w:r>
    </w:p>
    <w:p w14:paraId="035AA265" w14:textId="77777777" w:rsidR="00897F4D" w:rsidRPr="00897F4D" w:rsidRDefault="00897F4D" w:rsidP="00897F4D">
      <w:pPr>
        <w:jc w:val="center"/>
        <w:rPr>
          <w:b/>
          <w:bCs/>
          <w:sz w:val="36"/>
          <w:szCs w:val="36"/>
        </w:rPr>
      </w:pPr>
      <w:r w:rsidRPr="00897F4D">
        <w:rPr>
          <w:b/>
          <w:bCs/>
          <w:sz w:val="36"/>
          <w:szCs w:val="36"/>
        </w:rPr>
        <w:t>Komunikácia s</w:t>
      </w:r>
      <w:r w:rsidRPr="00897F4D">
        <w:rPr>
          <w:rFonts w:ascii="Arial" w:hAnsi="Arial" w:cs="Arial"/>
          <w:b/>
          <w:bCs/>
          <w:sz w:val="36"/>
          <w:szCs w:val="36"/>
        </w:rPr>
        <w:t> </w:t>
      </w:r>
      <w:r w:rsidRPr="00897F4D">
        <w:rPr>
          <w:b/>
          <w:bCs/>
          <w:sz w:val="36"/>
          <w:szCs w:val="36"/>
        </w:rPr>
        <w:t>využitím UDP protokolu</w:t>
      </w:r>
    </w:p>
    <w:p w14:paraId="68CAD6B3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  <w:r w:rsidRPr="00A10C4A">
        <w:rPr>
          <w:b/>
          <w:bCs/>
          <w:sz w:val="28"/>
          <w:szCs w:val="28"/>
        </w:rPr>
        <w:t>Adam</w:t>
      </w:r>
      <w:r w:rsidRPr="00A10C4A">
        <w:rPr>
          <w:sz w:val="28"/>
          <w:szCs w:val="28"/>
        </w:rPr>
        <w:t xml:space="preserve"> </w:t>
      </w:r>
      <w:r w:rsidRPr="00A10C4A">
        <w:rPr>
          <w:b/>
          <w:bCs/>
          <w:sz w:val="28"/>
          <w:szCs w:val="28"/>
        </w:rPr>
        <w:t>Strelec</w:t>
      </w:r>
    </w:p>
    <w:p w14:paraId="489B88FD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11E3245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1F5A339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783B372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7288124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6931FCEA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3DC09604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2047FEB5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F449E5C" w14:textId="77777777" w:rsidR="00E544E7" w:rsidRPr="00A10C4A" w:rsidRDefault="00E544E7" w:rsidP="00D5339E">
      <w:pPr>
        <w:rPr>
          <w:b/>
          <w:bCs/>
        </w:rPr>
      </w:pPr>
    </w:p>
    <w:p w14:paraId="667C10FA" w14:textId="77777777" w:rsidR="00E544E7" w:rsidRPr="00A10C4A" w:rsidRDefault="00E544E7" w:rsidP="00E544E7">
      <w:pPr>
        <w:jc w:val="right"/>
      </w:pPr>
      <w:r w:rsidRPr="00A10C4A">
        <w:t xml:space="preserve">Akademický rok: 2024/2025 </w:t>
      </w:r>
    </w:p>
    <w:p w14:paraId="1DA79A2A" w14:textId="74E27F56" w:rsidR="00BD6A4A" w:rsidRDefault="00E544E7" w:rsidP="005D2119">
      <w:pPr>
        <w:jc w:val="right"/>
      </w:pPr>
      <w:r w:rsidRPr="00A10C4A">
        <w:t xml:space="preserve">Predmet: </w:t>
      </w:r>
      <w:r w:rsidR="00897F4D">
        <w:t>PKS</w:t>
      </w:r>
    </w:p>
    <w:p w14:paraId="4B1067CA" w14:textId="7247F597" w:rsidR="00286A79" w:rsidRDefault="00286A79" w:rsidP="005D2119">
      <w:pPr>
        <w:jc w:val="right"/>
      </w:pPr>
      <w:r>
        <w:t>AIS ID: 127275</w:t>
      </w:r>
    </w:p>
    <w:p w14:paraId="08835F0B" w14:textId="30F68DEA" w:rsidR="00286A79" w:rsidRPr="005D2119" w:rsidRDefault="00286A79" w:rsidP="00455D84">
      <w:pPr>
        <w:jc w:val="right"/>
      </w:pPr>
      <w:r>
        <w:t>Cvičiaci: Bc. Marián Rohun</w:t>
      </w:r>
    </w:p>
    <w:p w14:paraId="42A031C6" w14:textId="432A77A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Obsah</w:t>
      </w:r>
    </w:p>
    <w:p w14:paraId="74ABAF09" w14:textId="3E758EB8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lang w:val="sk-SK"/>
        </w:rPr>
        <w:t>Úvod ........................................................................................... 3</w:t>
      </w:r>
    </w:p>
    <w:p w14:paraId="3E1ACF98" w14:textId="21234B89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Cieľ zadania .......................................................................3</w:t>
      </w:r>
    </w:p>
    <w:p w14:paraId="6CFF948E" w14:textId="0D63223D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  <w:t>Teoretická časť ............................................................................ 3</w:t>
      </w:r>
    </w:p>
    <w:p w14:paraId="3F80FC50" w14:textId="79F95AC4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Štruktúra hlavičky protokolu .............................................. 3</w:t>
      </w:r>
    </w:p>
    <w:p w14:paraId="14352F07" w14:textId="773EE05B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………. 4</w:t>
      </w:r>
    </w:p>
    <w:p w14:paraId="021F7414" w14:textId="13CDD795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...................................... 7</w:t>
      </w:r>
    </w:p>
    <w:p w14:paraId="2249D3C4" w14:textId="1BCAF305" w:rsidR="007D048D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Opis metódy na zabezpečenie spoľahlivého prenosu dát 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>….. 7</w:t>
      </w:r>
    </w:p>
    <w:p w14:paraId="45B5C7E1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E1FF8FD" w14:textId="485DEFCE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  <w:r>
        <w:rPr>
          <w:b/>
          <w:bCs/>
          <w:lang w:val="sk-SK"/>
        </w:rPr>
        <w:t>Diagram opisujúci predpokladané správanie uzlov</w:t>
      </w:r>
      <w:r>
        <w:rPr>
          <w:b/>
          <w:bCs/>
          <w:lang w:val="sk-SK"/>
        </w:rPr>
        <w:t xml:space="preserve"> .............. 8</w:t>
      </w:r>
    </w:p>
    <w:p w14:paraId="73559FF9" w14:textId="77777777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52227A6F" w14:textId="77777777" w:rsidR="002B297C" w:rsidRDefault="002B297C" w:rsidP="002B297C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r w:rsidRPr="000428B0">
        <w:rPr>
          <w:b/>
          <w:bCs/>
        </w:rPr>
        <w:t xml:space="preserve">nadviazanie spojenia medzi dvoma </w:t>
      </w:r>
    </w:p>
    <w:p w14:paraId="4FA7EFF5" w14:textId="0771153E" w:rsidR="002B297C" w:rsidRPr="002B297C" w:rsidRDefault="002B297C" w:rsidP="002B297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stranami </w:t>
      </w:r>
      <w:r w:rsidRPr="002B297C">
        <w:rPr>
          <w:b/>
          <w:bCs/>
        </w:rPr>
        <w:t xml:space="preserve">a dohodnutie si parametrov </w:t>
      </w:r>
      <w:r w:rsidRPr="002B297C">
        <w:rPr>
          <w:b/>
          <w:bCs/>
          <w:lang w:val="sk-SK"/>
        </w:rPr>
        <w:t>spojenia</w:t>
      </w:r>
      <w:r w:rsidRPr="002B297C">
        <w:rPr>
          <w:b/>
          <w:bCs/>
          <w:lang w:val="sk-SK"/>
        </w:rPr>
        <w:t xml:space="preserve"> ..</w:t>
      </w:r>
      <w:r>
        <w:rPr>
          <w:b/>
          <w:bCs/>
          <w:lang w:val="sk-SK"/>
        </w:rPr>
        <w:t>.....</w:t>
      </w:r>
      <w:r w:rsidRPr="002B297C">
        <w:rPr>
          <w:b/>
          <w:bCs/>
          <w:lang w:val="sk-SK"/>
        </w:rPr>
        <w:t>............. 8</w:t>
      </w:r>
    </w:p>
    <w:p w14:paraId="5A152A20" w14:textId="77777777" w:rsidR="002B297C" w:rsidRPr="00BF24C3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4A8EAA16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664D7891" w14:textId="77777777" w:rsidR="007D048D" w:rsidRPr="00F739F4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sz w:val="22"/>
          <w:szCs w:val="22"/>
        </w:rPr>
      </w:pPr>
    </w:p>
    <w:p w14:paraId="1876D804" w14:textId="77777777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</w:p>
    <w:p w14:paraId="390F8C07" w14:textId="77777777" w:rsidR="007D048D" w:rsidRPr="009640D7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kern w:val="0"/>
          <w:lang w:eastAsia="en-GB"/>
          <w14:ligatures w14:val="none"/>
        </w:rPr>
      </w:pPr>
    </w:p>
    <w:p w14:paraId="584FA2A5" w14:textId="77777777" w:rsidR="007D048D" w:rsidRPr="00721A10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6E8EA02" w14:textId="5759E11B" w:rsidR="007D048D" w:rsidRPr="00455D84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</w:p>
    <w:p w14:paraId="69A2000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B6F3130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E3F0DB9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620248B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27CB3654" w14:textId="77777777" w:rsidR="007D048D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4B777C38" w14:textId="45173EA6" w:rsidR="00BD6A4A" w:rsidRDefault="00BD6A4A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BD6A4A">
        <w:rPr>
          <w:b/>
          <w:bCs/>
          <w:sz w:val="36"/>
          <w:szCs w:val="36"/>
          <w:lang w:val="sk-SK"/>
        </w:rPr>
        <w:lastRenderedPageBreak/>
        <w:t>Úvod</w:t>
      </w:r>
    </w:p>
    <w:p w14:paraId="5CE2FFEF" w14:textId="4AD662DC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 w:rsidRPr="00A905BF">
        <w:rPr>
          <w:b/>
          <w:bCs/>
          <w:sz w:val="28"/>
          <w:szCs w:val="28"/>
          <w:lang w:val="sk-SK"/>
        </w:rPr>
        <w:t>Cieľ zadania:</w:t>
      </w:r>
    </w:p>
    <w:p w14:paraId="6C4BA2FD" w14:textId="21DBF1E2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sz w:val="36"/>
          <w:szCs w:val="36"/>
          <w:lang w:val="sk-SK"/>
        </w:rPr>
        <w:tab/>
      </w:r>
      <w:r w:rsidRPr="00ED76A3">
        <w:rPr>
          <w:lang w:val="sk-SK"/>
        </w:rPr>
        <w:t>Navrhnite a implementujte P2P aplikáciu, ktorá bude používať vlastný komunikačný protokol založený na UDP (User Datagram Protocol) v transportnej vrstve sieťového modelu TCP/IP. Aplikácia umožní dvom účastníkom komunikovať v lokálnej Ethernet sieti, vrátane možnosti posielať textové správy a prenášať rôzne súbory medzi počítačmi (uzlami). Oba uzly budú súčasne plniť funkciu odosielateľa aj prijímača.</w:t>
      </w:r>
    </w:p>
    <w:p w14:paraId="6659825F" w14:textId="6442561F" w:rsidR="00ED76A3" w:rsidRP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ED76A3">
        <w:rPr>
          <w:b/>
          <w:bCs/>
          <w:sz w:val="36"/>
          <w:szCs w:val="36"/>
          <w:lang w:val="sk-SK"/>
        </w:rPr>
        <w:t>Teoretická časť:</w:t>
      </w:r>
    </w:p>
    <w:p w14:paraId="6998B38D" w14:textId="0D7613C0" w:rsidR="00EE690A" w:rsidRPr="009E20F8" w:rsidRDefault="00ED76A3" w:rsidP="00455D84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lang w:val="sk-SK"/>
        </w:rPr>
        <w:tab/>
      </w:r>
      <w:r w:rsidR="00EE690A"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Štruktúra hlavičky protokolu</w:t>
      </w:r>
    </w:p>
    <w:p w14:paraId="39B4F82A" w14:textId="77777777" w:rsidR="007822BA" w:rsidRDefault="000F428A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 w:rsidRPr="009E20F8">
        <w:rPr>
          <w:rFonts w:eastAsia="Times New Roman" w:cs="Segoe UI"/>
          <w:kern w:val="0"/>
          <w:lang w:eastAsia="en-GB"/>
          <w14:ligatures w14:val="none"/>
        </w:rPr>
        <w:t>Pre náš TCP protokol využijeme len prvky ktoré sú naozaj potrebné na správne fungovani</w:t>
      </w:r>
      <w:r w:rsidR="007822BA">
        <w:rPr>
          <w:rFonts w:eastAsia="Times New Roman" w:cs="Segoe UI"/>
          <w:kern w:val="0"/>
          <w:lang w:eastAsia="en-GB"/>
          <w14:ligatures w14:val="none"/>
        </w:rPr>
        <w:t>e</w:t>
      </w:r>
    </w:p>
    <w:p w14:paraId="43BDCE76" w14:textId="3E0D1116" w:rsidR="0044179E" w:rsidRDefault="00B33699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noProof/>
          <w:kern w:val="0"/>
          <w:lang w:eastAsia="en-GB"/>
        </w:rPr>
        <w:drawing>
          <wp:inline distT="0" distB="0" distL="0" distR="0" wp14:anchorId="165544BF" wp14:editId="0F527839">
            <wp:extent cx="4038600" cy="1358900"/>
            <wp:effectExtent l="0" t="0" r="0" b="0"/>
            <wp:docPr id="642923379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3379" name="Picture 1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8A" w:rsidRPr="009E20F8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58C6DBF4" w14:textId="5CFA31DD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Type(4</w:t>
      </w:r>
      <w:r w:rsidR="00CC54A2">
        <w:rPr>
          <w:rFonts w:eastAsia="Times New Roman" w:cs="Segoe UI"/>
          <w:b/>
          <w:bCs/>
          <w:kern w:val="0"/>
          <w:lang w:eastAsia="en-GB"/>
          <w14:ligatures w14:val="none"/>
        </w:rPr>
        <w:t>b</w:t>
      </w:r>
      <w:r w:rsidR="007822BA">
        <w:rPr>
          <w:rFonts w:eastAsia="Times New Roman" w:cs="Segoe UI"/>
          <w:b/>
          <w:bCs/>
          <w:kern w:val="0"/>
          <w:lang w:eastAsia="en-GB"/>
          <w14:ligatures w14:val="none"/>
        </w:rPr>
        <w:t>)</w:t>
      </w:r>
      <w:r w:rsidR="00754BC9" w:rsidRPr="00754BC9">
        <w:rPr>
          <w:rFonts w:eastAsia="Times New Roman" w:cs="Segoe UI"/>
          <w:b/>
          <w:bCs/>
          <w:kern w:val="0"/>
          <w:lang w:eastAsia="en-GB"/>
          <w14:ligatures w14:val="none"/>
        </w:rPr>
        <w:t>:</w:t>
      </w:r>
      <w:r w:rsidR="007822BA" w:rsidRPr="007822BA">
        <w:rPr>
          <w:rFonts w:eastAsia="Times New Roman" w:cs="Segoe UI"/>
          <w:noProof/>
          <w:kern w:val="0"/>
          <w:lang w:eastAsia="en-GB"/>
        </w:rPr>
        <w:t xml:space="preserve"> </w:t>
      </w:r>
    </w:p>
    <w:tbl>
      <w:tblPr>
        <w:tblW w:w="7500" w:type="dxa"/>
        <w:tblInd w:w="919" w:type="dxa"/>
        <w:tblLook w:val="04A0" w:firstRow="1" w:lastRow="0" w:firstColumn="1" w:lastColumn="0" w:noHBand="0" w:noVBand="1"/>
      </w:tblPr>
      <w:tblGrid>
        <w:gridCol w:w="1300"/>
        <w:gridCol w:w="6200"/>
      </w:tblGrid>
      <w:tr w:rsidR="00D31F94" w:rsidRPr="00D31F94" w14:paraId="1D9AE06E" w14:textId="77777777" w:rsidTr="00D31F9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B08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06FB8" w14:textId="250FCF29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</w:t>
            </w:r>
            <w:r w:rsidR="00A905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</w:t>
            </w: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</w:tr>
      <w:tr w:rsidR="00D31F94" w:rsidRPr="00D31F94" w14:paraId="22759AA1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095BB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0280" w14:textId="52EA933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Žiadne dáta (napr. Keep-alive)</w:t>
            </w:r>
            <w:r w:rsidR="00EF2D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ab/>
            </w:r>
          </w:p>
        </w:tc>
      </w:tr>
      <w:tr w:rsidR="00D31F94" w:rsidRPr="00D31F94" w14:paraId="71BE2FFB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D9D3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2FA2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Text (obyčajná tečxtová správa)</w:t>
            </w:r>
          </w:p>
        </w:tc>
      </w:tr>
      <w:tr w:rsidR="00D31F94" w:rsidRPr="00D31F94" w14:paraId="620E18D6" w14:textId="77777777" w:rsidTr="00D31F9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3956A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7C645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Súbor</w:t>
            </w:r>
          </w:p>
        </w:tc>
      </w:tr>
    </w:tbl>
    <w:p w14:paraId="2BEAFCCC" w14:textId="77777777" w:rsidR="00A905BF" w:rsidRPr="00A905BF" w:rsidRDefault="00A905BF" w:rsidP="00A905BF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</w:p>
    <w:p w14:paraId="6B370B60" w14:textId="16DB4424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Msg</w:t>
      </w:r>
      <w:proofErr w:type="spellEnd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(4</w:t>
      </w:r>
      <w:r w:rsidR="00CC54A2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)</w:t>
      </w:r>
    </w:p>
    <w:tbl>
      <w:tblPr>
        <w:tblW w:w="7520" w:type="dxa"/>
        <w:tblInd w:w="913" w:type="dxa"/>
        <w:tblLook w:val="04A0" w:firstRow="1" w:lastRow="0" w:firstColumn="1" w:lastColumn="0" w:noHBand="0" w:noVBand="1"/>
      </w:tblPr>
      <w:tblGrid>
        <w:gridCol w:w="1300"/>
        <w:gridCol w:w="6220"/>
      </w:tblGrid>
      <w:tr w:rsidR="00C867AB" w:rsidRPr="00C867AB" w14:paraId="2F4EF3D5" w14:textId="77777777" w:rsidTr="00C867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335EE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AE9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Funkcia</w:t>
            </w:r>
          </w:p>
        </w:tc>
      </w:tr>
      <w:tr w:rsidR="00C867AB" w:rsidRPr="00C867AB" w14:paraId="429074C2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FA77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50A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Inicializácia spojenia(SYN - začiatok 3WH)</w:t>
            </w:r>
          </w:p>
        </w:tc>
      </w:tr>
      <w:tr w:rsidR="00C867AB" w:rsidRPr="00C867AB" w14:paraId="659E7074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C0FA4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E643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Autentifikácia</w:t>
            </w:r>
          </w:p>
        </w:tc>
      </w:tr>
      <w:tr w:rsidR="00C867AB" w:rsidRPr="00C867AB" w14:paraId="138831D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035C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581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spojenia(SYN-ACK, odpoveď na inicializáciu v 3WH)</w:t>
            </w:r>
          </w:p>
        </w:tc>
      </w:tr>
      <w:tr w:rsidR="00C867AB" w:rsidRPr="00C867AB" w14:paraId="401A4B43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CAEC3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6EBF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prijatia (ACK - posledný krok 3WH)</w:t>
            </w:r>
          </w:p>
        </w:tc>
      </w:tr>
      <w:tr w:rsidR="00C867AB" w:rsidRPr="00C867AB" w14:paraId="734E566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613D1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0100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27E6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Odoslané dáta (klient -&gt; server)</w:t>
            </w:r>
          </w:p>
        </w:tc>
      </w:tr>
      <w:tr w:rsidR="00C867AB" w:rsidRPr="00C867AB" w14:paraId="23039AA5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A1EF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12AF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Ukončenie spojenia (FIN - žiadosť o ukončenie spojenia)</w:t>
            </w:r>
          </w:p>
        </w:tc>
      </w:tr>
      <w:tr w:rsidR="00C867AB" w:rsidRPr="00C867AB" w14:paraId="1490872C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61F7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B1926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ukončenia spojenia (FIN-ACK)</w:t>
            </w:r>
          </w:p>
        </w:tc>
      </w:tr>
      <w:tr w:rsidR="00C867AB" w:rsidRPr="00C867AB" w14:paraId="7D25C1E1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5796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C99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Keep-alive informácia (na udržanie spojenia)</w:t>
            </w:r>
          </w:p>
        </w:tc>
      </w:tr>
      <w:tr w:rsidR="00C867AB" w:rsidRPr="00C867AB" w14:paraId="2AA573B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CEF3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EFDA6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Negatívne potvrdenie prijatia (NACK)</w:t>
            </w:r>
          </w:p>
        </w:tc>
      </w:tr>
      <w:tr w:rsidR="00C867AB" w:rsidRPr="00C867AB" w14:paraId="1EAB02F9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05F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32122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Posledný fragment</w:t>
            </w:r>
          </w:p>
        </w:tc>
      </w:tr>
    </w:tbl>
    <w:p w14:paraId="4CECD4CF" w14:textId="77777777" w:rsidR="001C5CAA" w:rsidRPr="001C5CAA" w:rsidRDefault="001C5CAA" w:rsidP="001C5CA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00E7D62" w14:textId="26F87C74" w:rsidR="00E11209" w:rsidRDefault="005D2119" w:rsidP="005D211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en-US" w:eastAsia="en-GB"/>
          <w14:ligatures w14:val="none"/>
        </w:rPr>
      </w:pPr>
      <w:r w:rsidRPr="005D2119">
        <w:rPr>
          <w:rFonts w:eastAsia="Times New Roman" w:cs="Segoe UI"/>
          <w:b/>
          <w:bCs/>
          <w:kern w:val="0"/>
          <w:lang w:val="en-US" w:eastAsia="en-GB"/>
          <w14:ligatures w14:val="none"/>
        </w:rPr>
        <w:t>Sequence number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 xml:space="preserve"> (16</w:t>
      </w:r>
      <w:r w:rsidR="007638B5">
        <w:rPr>
          <w:rFonts w:eastAsia="Times New Roman" w:cs="Segoe UI"/>
          <w:b/>
          <w:bCs/>
          <w:kern w:val="0"/>
          <w:lang w:val="en-US" w:eastAsia="en-GB"/>
          <w14:ligatures w14:val="none"/>
        </w:rPr>
        <w:t>B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>):</w:t>
      </w:r>
    </w:p>
    <w:p w14:paraId="13A356CF" w14:textId="2ECCAD2A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5D2119">
        <w:rPr>
          <w:rFonts w:eastAsia="Times New Roman" w:cs="Segoe UI"/>
          <w:kern w:val="0"/>
          <w:lang w:val="sk-SK" w:eastAsia="en-GB"/>
          <w14:ligatures w14:val="none"/>
        </w:rPr>
        <w:t xml:space="preserve">Tiež možno nazvať aj </w:t>
      </w:r>
      <w:r>
        <w:rPr>
          <w:rFonts w:eastAsia="Times New Roman" w:cs="Segoe UI"/>
          <w:kern w:val="0"/>
          <w:lang w:val="sk-SK" w:eastAsia="en-GB"/>
          <w14:ligatures w14:val="none"/>
        </w:rPr>
        <w:t>číslo poradia packetu</w:t>
      </w:r>
    </w:p>
    <w:p w14:paraId="367410CE" w14:textId="59C89160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Pri odosielaní packetov dochádza k fragmentácií, teda pri prijatí je potrebné poskladať fragmenty do pôvodného poradia na základe ich poradového čísla.</w:t>
      </w:r>
    </w:p>
    <w:p w14:paraId="2A36C245" w14:textId="14FF7337" w:rsidR="005D2119" w:rsidRPr="001709F8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Ak niektoré číslo chýba, je potrebné vyslať správu a vyžiadať si packet znovu</w:t>
      </w:r>
    </w:p>
    <w:p w14:paraId="00D36602" w14:textId="2D387725" w:rsidR="001709F8" w:rsidRDefault="001709F8" w:rsidP="001709F8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Payload</w:t>
      </w:r>
      <w:proofErr w:type="spellEnd"/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</w:t>
      </w:r>
      <w:proofErr w:type="spellStart"/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Size</w:t>
      </w:r>
      <w:proofErr w:type="spellEnd"/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(</w:t>
      </w:r>
      <w:r w:rsidR="00B33699">
        <w:rPr>
          <w:rFonts w:eastAsia="Times New Roman" w:cs="Segoe UI"/>
          <w:b/>
          <w:bCs/>
          <w:kern w:val="0"/>
          <w:lang w:val="sk-SK" w:eastAsia="en-GB"/>
          <w14:ligatures w14:val="none"/>
        </w:rPr>
        <w:t>16</w:t>
      </w:r>
      <w:r w:rsid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)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:</w:t>
      </w:r>
    </w:p>
    <w:p w14:paraId="3163FDDF" w14:textId="6A60DBAF" w:rsidR="001709F8" w:rsidRPr="001709F8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Obsahuje informáciu o množstve prenášaných dát vrámci jedného packetu</w:t>
      </w:r>
    </w:p>
    <w:p w14:paraId="7DEC26F6" w14:textId="481E149B" w:rsidR="001709F8" w:rsidRPr="001709F8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Nevzťahuje sa na hlavičku, tá sa do celkovej veľkosti packetu neráta</w:t>
      </w:r>
    </w:p>
    <w:p w14:paraId="2B2E2523" w14:textId="4AD959FC" w:rsidR="001709F8" w:rsidRDefault="001709F8" w:rsidP="001709F8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Checksum</w:t>
      </w:r>
      <w:proofErr w:type="spellEnd"/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(</w:t>
      </w:r>
      <w:r w:rsidR="00B33699">
        <w:rPr>
          <w:rFonts w:eastAsia="Times New Roman" w:cs="Segoe UI"/>
          <w:b/>
          <w:bCs/>
          <w:kern w:val="0"/>
          <w:lang w:val="sk-SK" w:eastAsia="en-GB"/>
          <w14:ligatures w14:val="none"/>
        </w:rPr>
        <w:t>16</w:t>
      </w:r>
      <w:r w:rsid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):</w:t>
      </w:r>
    </w:p>
    <w:p w14:paraId="7ECEBEDA" w14:textId="2E8E41DB" w:rsidR="001709F8" w:rsidRPr="007127B7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Checksum (kontrolný súčet) slúži na detekciu chýb pri prenose dát</w:t>
      </w:r>
    </w:p>
    <w:p w14:paraId="1B798F5B" w14:textId="1A3B41C6" w:rsidR="007127B7" w:rsidRPr="00F41A89" w:rsidRDefault="007127B7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Pre náš protokol využijeme CRC16 (Vysvetlenie nižšie)</w:t>
      </w:r>
    </w:p>
    <w:p w14:paraId="5054BAC3" w14:textId="2C901233" w:rsidR="00F41A89" w:rsidRPr="007127B7" w:rsidRDefault="00F41A89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Odosielateľ aj prijímateľ vyrátajú svoj </w:t>
      </w:r>
      <w:proofErr w:type="spellStart"/>
      <w:r>
        <w:rPr>
          <w:rFonts w:eastAsia="Times New Roman" w:cs="Segoe UI"/>
          <w:kern w:val="0"/>
          <w:lang w:val="sk-SK" w:eastAsia="en-GB"/>
          <w14:ligatures w14:val="none"/>
        </w:rPr>
        <w:t>checksum</w:t>
      </w:r>
      <w:proofErr w:type="spellEnd"/>
    </w:p>
    <w:p w14:paraId="63E18AAC" w14:textId="455C68BC" w:rsidR="00B33699" w:rsidRPr="00B33699" w:rsidRDefault="007127B7" w:rsidP="00B3369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Ak sa hodnoty </w:t>
      </w:r>
      <w:r w:rsidR="00F41A89">
        <w:rPr>
          <w:rFonts w:eastAsia="Times New Roman" w:cs="Segoe UI"/>
          <w:kern w:val="0"/>
          <w:lang w:val="sk-SK" w:eastAsia="en-GB"/>
          <w14:ligatures w14:val="none"/>
        </w:rPr>
        <w:t>c</w:t>
      </w:r>
      <w:r>
        <w:rPr>
          <w:rFonts w:eastAsia="Times New Roman" w:cs="Segoe UI"/>
          <w:kern w:val="0"/>
          <w:lang w:val="sk-SK" w:eastAsia="en-GB"/>
          <w14:ligatures w14:val="none"/>
        </w:rPr>
        <w:t>hecksumu zhodujú, dáta prišli v poriadku, ak sú odlišné, niekde došlo k chybe a paket treba poslať znovu</w:t>
      </w:r>
    </w:p>
    <w:p w14:paraId="41F12F1E" w14:textId="0175BEA4" w:rsidR="00F41A89" w:rsidRDefault="00F41A89" w:rsidP="00F41A8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F41A89">
        <w:rPr>
          <w:rFonts w:eastAsia="Times New Roman" w:cs="Segoe UI"/>
          <w:b/>
          <w:bCs/>
          <w:kern w:val="0"/>
          <w:lang w:val="sk-SK" w:eastAsia="en-GB"/>
          <w14:ligatures w14:val="none"/>
        </w:rPr>
        <w:t>Data</w:t>
      </w:r>
      <w:r w:rsidR="00D5339E">
        <w:rPr>
          <w:rFonts w:eastAsia="Times New Roman" w:cs="Segoe UI"/>
          <w:b/>
          <w:bCs/>
          <w:kern w:val="0"/>
          <w:lang w:val="sk-SK" w:eastAsia="en-GB"/>
          <w14:ligatures w14:val="none"/>
        </w:rPr>
        <w:t>():</w:t>
      </w:r>
    </w:p>
    <w:p w14:paraId="652737E7" w14:textId="0B31A388" w:rsidR="00D5339E" w:rsidRDefault="00D5339E" w:rsidP="00D5339E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 tejto časti nasledujú už len dáta a hlavička končí</w:t>
      </w:r>
    </w:p>
    <w:p w14:paraId="6BBC430E" w14:textId="2A6BD264" w:rsidR="00EE690A" w:rsidRPr="006D639A" w:rsidRDefault="00D5339E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Max veľkosť dát</w:t>
      </w:r>
      <w:r w:rsidR="006D639A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: 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1500B – 20B(IP) – 8(UDP) – </w:t>
      </w:r>
      <w:r w:rsidR="00B33699">
        <w:rPr>
          <w:rFonts w:eastAsia="Times New Roman" w:cs="Segoe UI"/>
          <w:kern w:val="0"/>
          <w:lang w:val="en-US" w:eastAsia="en-GB"/>
          <w14:ligatures w14:val="none"/>
        </w:rPr>
        <w:t>7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(Moja </w:t>
      </w:r>
      <w:r w:rsidR="006D639A">
        <w:rPr>
          <w:rFonts w:eastAsia="Times New Roman" w:cs="Segoe UI"/>
          <w:kern w:val="0"/>
          <w:lang w:val="sk-SK" w:eastAsia="en-GB"/>
          <w14:ligatures w14:val="none"/>
        </w:rPr>
        <w:t>hlavička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) = 146</w:t>
      </w:r>
      <w:r w:rsidR="00B33699">
        <w:rPr>
          <w:rFonts w:eastAsia="Times New Roman" w:cs="Segoe UI"/>
          <w:kern w:val="0"/>
          <w:lang w:val="en-US" w:eastAsia="en-GB"/>
          <w14:ligatures w14:val="none"/>
        </w:rPr>
        <w:t>5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B</w:t>
      </w:r>
    </w:p>
    <w:p w14:paraId="354331F1" w14:textId="77777777" w:rsidR="006D639A" w:rsidRPr="006D639A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Maximálna veľkosť dát je 1464B. Hoci dáta v pakete môžu obsahovať až 1500B, musíme ešte odrátať miesto pre:</w:t>
      </w:r>
    </w:p>
    <w:p w14:paraId="2B4F8422" w14:textId="0A85520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20B pre IP hlavičku</w:t>
      </w:r>
    </w:p>
    <w:p w14:paraId="44933082" w14:textId="59DE084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UDP hlavičku</w:t>
      </w:r>
    </w:p>
    <w:p w14:paraId="31A43498" w14:textId="4F82B978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vlastnú hlavičku</w:t>
      </w:r>
    </w:p>
    <w:p w14:paraId="0BB56C35" w14:textId="73C65372" w:rsidR="006D639A" w:rsidRPr="00BF24C3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Túto veľkosť obmedzujeme preto, aby sme predišli fragmentácií na linkovej vrstve</w:t>
      </w:r>
    </w:p>
    <w:p w14:paraId="77B33B83" w14:textId="1DB4063C" w:rsidR="00721A10" w:rsidRPr="00721A10" w:rsidRDefault="00EE690A" w:rsidP="00721A10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 w:rsidR="00721A10"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</w:t>
      </w:r>
    </w:p>
    <w:p w14:paraId="071AD3CD" w14:textId="751ED4C7" w:rsidR="00721A10" w:rsidRPr="003434C5" w:rsidRDefault="00721A10" w:rsidP="00721A10">
      <w:pPr>
        <w:shd w:val="clear" w:color="auto" w:fill="FFFFFF" w:themeFill="background1"/>
        <w:spacing w:before="60" w:after="100" w:afterAutospacing="1" w:line="240" w:lineRule="auto"/>
        <w:ind w:firstLine="644"/>
        <w:rPr>
          <w:rFonts w:eastAsia="Times New Roman" w:cs="Segoe UI"/>
          <w:kern w:val="0"/>
          <w:lang w:val="en-US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 na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šom projekte implementuje metódu CRC16 (Cyclic redundancy check) na overenie integrity prenesenej správy. Túto metódu využijú obidve strany spojenia </w:t>
      </w:r>
      <w:r>
        <w:rPr>
          <w:rFonts w:eastAsia="Times New Roman" w:cs="Segoe UI"/>
          <w:kern w:val="0"/>
          <w:lang w:val="sk-SK" w:eastAsia="en-GB"/>
          <w14:ligatures w14:val="none"/>
        </w:rPr>
        <w:lastRenderedPageBreak/>
        <w:t>a výsledok musí byť na oboch stranách rovnaký.</w:t>
      </w:r>
      <w:r w:rsidR="003434C5">
        <w:rPr>
          <w:rFonts w:eastAsia="Times New Roman" w:cs="Segoe UI"/>
          <w:kern w:val="0"/>
          <w:lang w:val="sk-SK" w:eastAsia="en-GB"/>
          <w14:ligatures w14:val="none"/>
        </w:rPr>
        <w:t xml:space="preserve"> Ak výsledok rovnaký nebude, vyšle sa signál odosielateľovi správy že daný paket treba poslať znovu.</w:t>
      </w:r>
    </w:p>
    <w:p w14:paraId="69764433" w14:textId="01CEDECE" w:rsidR="00721A10" w:rsidRPr="0033579D" w:rsidRDefault="00721A10" w:rsidP="00721A10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val="sk-SK" w:eastAsia="en-GB"/>
          <w14:ligatures w14:val="none"/>
        </w:rPr>
        <w:t>CRC výpočet vyzerá nasledovne:</w:t>
      </w:r>
    </w:p>
    <w:p w14:paraId="3963E14E" w14:textId="1C74E8E3" w:rsidR="00721A10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kern w:val="0"/>
          <w:lang w:eastAsia="en-GB"/>
          <w14:ligatures w14:val="none"/>
        </w:rPr>
        <w:t>Fragment dát preveď na typ byte</w:t>
      </w:r>
    </w:p>
    <w:p w14:paraId="10D245B6" w14:textId="6267F23A" w:rsidR="0033579D" w:rsidRPr="0033579D" w:rsidRDefault="0033579D" w:rsidP="0033579D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                          </w:t>
      </w:r>
      <w:r w:rsidR="007638B5"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48C489BD" wp14:editId="0A99F8BC">
            <wp:extent cx="3087232" cy="552261"/>
            <wp:effectExtent l="0" t="0" r="0" b="0"/>
            <wp:docPr id="1648808021" name="Picture 12" descr="A black square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8021" name="Picture 12" descr="A black square with a white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6" cy="5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4A4" w14:textId="4F584FB3" w:rsidR="0033579D" w:rsidRPr="004A6543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Určíme si </w:t>
      </w:r>
      <w:r w:rsidR="00EF1701">
        <w:rPr>
          <w:rFonts w:eastAsia="Times New Roman" w:cs="Segoe UI"/>
          <w:kern w:val="0"/>
          <w:lang w:eastAsia="en-GB"/>
          <w14:ligatures w14:val="none"/>
        </w:rPr>
        <w:t>generátor</w:t>
      </w:r>
      <w:r>
        <w:rPr>
          <w:rFonts w:eastAsia="Times New Roman" w:cs="Segoe UI"/>
          <w:kern w:val="0"/>
          <w:lang w:eastAsia="en-GB"/>
          <w14:ligatures w14:val="none"/>
        </w:rPr>
        <w:t>, ktorým budeme vykonávať operáciu XOR</w:t>
      </w:r>
    </w:p>
    <w:p w14:paraId="4C3577AA" w14:textId="58EE9A3E" w:rsidR="004A6543" w:rsidRPr="0033579D" w:rsidRDefault="004A6543" w:rsidP="004A6543">
      <w:pPr>
        <w:pStyle w:val="ListParagraph"/>
        <w:numPr>
          <w:ilvl w:val="2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0x</w:t>
      </w:r>
      <w:r w:rsidR="00EF1701">
        <w:rPr>
          <w:rFonts w:eastAsia="Times New Roman" w:cs="Segoe UI"/>
          <w:kern w:val="0"/>
          <w:lang w:eastAsia="en-GB"/>
          <w14:ligatures w14:val="none"/>
        </w:rPr>
        <w:t>E8</w:t>
      </w:r>
      <w:r w:rsidR="007638B5">
        <w:rPr>
          <w:rFonts w:eastAsia="Times New Roman" w:cs="Segoe UI"/>
          <w:kern w:val="0"/>
          <w:lang w:eastAsia="en-GB"/>
          <w14:ligatures w14:val="none"/>
        </w:rPr>
        <w:t xml:space="preserve"> (prevedieme do dvojkovej sústavy)</w:t>
      </w:r>
    </w:p>
    <w:p w14:paraId="05FF4235" w14:textId="3DA00147" w:rsidR="00EF1701" w:rsidRPr="00EF1701" w:rsidRDefault="0033579D" w:rsidP="00EF1701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Za naše dáta si ešte dopíšeme 16 bitových núl, do buffera</w:t>
      </w:r>
    </w:p>
    <w:p w14:paraId="01F777B2" w14:textId="5706E1AE" w:rsidR="004A6543" w:rsidRPr="00EF1701" w:rsidRDefault="007638B5" w:rsidP="00EF1701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0CBBF5" wp14:editId="10A10253">
            <wp:extent cx="5943600" cy="1618615"/>
            <wp:effectExtent l="0" t="0" r="0" b="0"/>
            <wp:docPr id="1139467130" name="Picture 1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7130" name="Picture 11" descr="A black background with white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FE2" w14:textId="6FE03E55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Dáta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posúvame doľava </w:t>
      </w:r>
      <w:r>
        <w:rPr>
          <w:rFonts w:eastAsia="Times New Roman" w:cs="Segoe UI"/>
          <w:kern w:val="0"/>
          <w:lang w:eastAsia="en-GB"/>
          <w14:ligatures w14:val="none"/>
        </w:rPr>
        <w:t>až kým na prvom mieste nedostaneme bitovú jednotku</w:t>
      </w:r>
      <w:r w:rsidR="00546350">
        <w:rPr>
          <w:rFonts w:eastAsia="Times New Roman" w:cs="Segoe UI"/>
          <w:kern w:val="0"/>
          <w:lang w:eastAsia="en-GB"/>
          <w14:ligatures w14:val="none"/>
        </w:rPr>
        <w:t>, dáta z buffera postupne preúvame do ľavej časti</w:t>
      </w:r>
      <w:r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5467261" w14:textId="53F0C60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56E91337" wp14:editId="329BC6EE">
            <wp:extent cx="5943600" cy="1752600"/>
            <wp:effectExtent l="0" t="0" r="0" b="0"/>
            <wp:docPr id="1933784041" name="Picture 7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4041" name="Picture 7" descr="A number in a row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44F" w14:textId="305B9441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Jednotku opäť </w:t>
      </w:r>
      <w:r w:rsidR="00BF2933">
        <w:rPr>
          <w:rFonts w:eastAsia="Times New Roman" w:cs="Segoe UI"/>
          <w:kern w:val="0"/>
          <w:lang w:eastAsia="en-GB"/>
          <w14:ligatures w14:val="none"/>
        </w:rPr>
        <w:t>posunieme</w:t>
      </w:r>
      <w:r>
        <w:rPr>
          <w:rFonts w:eastAsia="Times New Roman" w:cs="Segoe UI"/>
          <w:kern w:val="0"/>
          <w:lang w:eastAsia="en-GB"/>
          <w14:ligatures w14:val="none"/>
        </w:rPr>
        <w:t xml:space="preserve"> doľava</w:t>
      </w:r>
      <w:r w:rsidR="00546350">
        <w:rPr>
          <w:rFonts w:eastAsia="Times New Roman" w:cs="Segoe UI"/>
          <w:kern w:val="0"/>
          <w:lang w:eastAsia="en-GB"/>
          <w14:ligatures w14:val="none"/>
        </w:rPr>
        <w:t xml:space="preserve">(Nesmieme zabunúť aj na 0 z buffera) </w:t>
      </w:r>
    </w:p>
    <w:p w14:paraId="22CD73B0" w14:textId="7979922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lastRenderedPageBreak/>
        <w:t xml:space="preserve">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7E50F5D" wp14:editId="501E2F07">
            <wp:extent cx="5721790" cy="1758106"/>
            <wp:effectExtent l="0" t="0" r="0" b="0"/>
            <wp:docPr id="60563013" name="Picture 8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013" name="Picture 8" descr="A number in a 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5" cy="1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812" w14:textId="7D00E229" w:rsidR="0033579D" w:rsidRPr="00AC607A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Prých 16 bitov, ktoré sú náše dáta dáme do XOR-u s našim polnyómom</w:t>
      </w:r>
    </w:p>
    <w:p w14:paraId="534F195C" w14:textId="207B8BDD" w:rsid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B16272" wp14:editId="44A29B74">
            <wp:extent cx="5943600" cy="1708150"/>
            <wp:effectExtent l="0" t="0" r="0" b="6350"/>
            <wp:docPr id="422292089" name="Picture 9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89" name="Picture 9" descr="A number grid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442" w14:textId="2F11BFB4" w:rsidR="00AC607A" w:rsidRDefault="00AC607A" w:rsidP="00AC607A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sa stane našimi novými dátami</w:t>
      </w:r>
    </w:p>
    <w:p w14:paraId="6F89C15B" w14:textId="7C9CC3C7" w:rsidR="00AC607A" w:rsidRP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</w:t>
      </w:r>
      <w:r>
        <w:rPr>
          <w:noProof/>
          <w:lang w:val="sk-SK" w:eastAsia="en-GB"/>
        </w:rPr>
        <w:drawing>
          <wp:inline distT="0" distB="0" distL="0" distR="0" wp14:anchorId="0ADB89F7" wp14:editId="593B6E92">
            <wp:extent cx="5943600" cy="1660525"/>
            <wp:effectExtent l="0" t="0" r="0" b="0"/>
            <wp:docPr id="1444869081" name="Picture 10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9081" name="Picture 10" descr="A number and numbers in a row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D66" w14:textId="303EC0B4" w:rsidR="0033579D" w:rsidRPr="0033579D" w:rsidRDefault="00AC607A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Toto </w:t>
      </w:r>
      <w:r w:rsidR="0033579D">
        <w:rPr>
          <w:rFonts w:eastAsia="Times New Roman" w:cs="Segoe UI"/>
          <w:kern w:val="0"/>
          <w:lang w:eastAsia="en-GB"/>
          <w14:ligatures w14:val="none"/>
        </w:rPr>
        <w:t xml:space="preserve">opakujeme </w:t>
      </w:r>
      <w:r>
        <w:rPr>
          <w:rFonts w:eastAsia="Times New Roman" w:cs="Segoe UI"/>
          <w:kern w:val="0"/>
          <w:lang w:eastAsia="en-GB"/>
          <w14:ligatures w14:val="none"/>
        </w:rPr>
        <w:t xml:space="preserve">pokiaľ buffer </w:t>
      </w:r>
      <w:r w:rsidR="0033579D">
        <w:rPr>
          <w:rFonts w:eastAsia="Times New Roman" w:cs="Segoe UI"/>
          <w:kern w:val="0"/>
          <w:lang w:eastAsia="en-GB"/>
          <w14:ligatures w14:val="none"/>
        </w:rPr>
        <w:t>nebude prázdy</w:t>
      </w:r>
    </w:p>
    <w:p w14:paraId="467D47C2" w14:textId="6B5E2FE6" w:rsidR="0033579D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Výsledné bitové číslo je náš checksum</w:t>
      </w:r>
    </w:p>
    <w:p w14:paraId="6D47EB31" w14:textId="5356706A" w:rsidR="0033579D" w:rsidRPr="0033579D" w:rsidRDefault="0033579D" w:rsidP="0033579D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Prečo CRC16:</w:t>
      </w:r>
    </w:p>
    <w:p w14:paraId="09B2707B" w14:textId="55DE83EC" w:rsidR="0033579D" w:rsidRPr="0033579D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Spoľahlivosť</w:t>
      </w:r>
      <w:r>
        <w:rPr>
          <w:rFonts w:eastAsia="Times New Roman" w:cs="Segoe UI"/>
          <w:kern w:val="0"/>
          <w:lang w:eastAsia="en-GB"/>
          <w14:ligatures w14:val="none"/>
        </w:rPr>
        <w:t>: CRC8 používa menší kontrolný súčet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ako CRC16</w:t>
      </w:r>
      <w:r>
        <w:rPr>
          <w:rFonts w:eastAsia="Times New Roman" w:cs="Segoe UI"/>
          <w:kern w:val="0"/>
          <w:lang w:eastAsia="en-GB"/>
          <w14:ligatures w14:val="none"/>
        </w:rPr>
        <w:t xml:space="preserve"> a tak môže nastať problém s detekciou chýb</w:t>
      </w:r>
    </w:p>
    <w:p w14:paraId="61C6CC5C" w14:textId="3E462994" w:rsidR="0033579D" w:rsidRPr="00721A10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Jednoduchosť</w:t>
      </w:r>
      <w:r>
        <w:rPr>
          <w:rFonts w:eastAsia="Times New Roman" w:cs="Segoe UI"/>
          <w:kern w:val="0"/>
          <w:lang w:eastAsia="en-GB"/>
          <w14:ligatures w14:val="none"/>
        </w:rPr>
        <w:t>: Oproti CRC32, je CRC16 podstatne jednoduchšie a ľahšie na implementáciu</w:t>
      </w:r>
    </w:p>
    <w:p w14:paraId="1F47779D" w14:textId="4B5D9629" w:rsidR="00F74E89" w:rsidRPr="009640D7" w:rsidRDefault="00226FE0" w:rsidP="00F74E89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</w:t>
      </w:r>
    </w:p>
    <w:p w14:paraId="41C2D904" w14:textId="26803048" w:rsidR="009640D7" w:rsidRDefault="009640D7" w:rsidP="00BF24C3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Náš program implementuje metódu Keep-Alive na udržanie spojenia medzi zariadeniami, aj keď momentálne neprebieha žiadna komunikácia.</w:t>
      </w:r>
    </w:p>
    <w:p w14:paraId="41F92E77" w14:textId="7DB5E496" w:rsidR="00BF24C3" w:rsidRPr="00BF2933" w:rsidRDefault="00BF24C3" w:rsidP="00BF24C3">
      <w:pPr>
        <w:pStyle w:val="ListParagraph"/>
        <w:numPr>
          <w:ilvl w:val="0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BF2933">
        <w:rPr>
          <w:rFonts w:eastAsia="Times New Roman" w:cs="Segoe UI"/>
          <w:b/>
          <w:bCs/>
          <w:kern w:val="0"/>
          <w:lang w:eastAsia="en-GB"/>
          <w14:ligatures w14:val="none"/>
        </w:rPr>
        <w:t>Keep -Alive:</w:t>
      </w:r>
    </w:p>
    <w:p w14:paraId="54229638" w14:textId="4FDA95DF" w:rsidR="00BF24C3" w:rsidRDefault="00BF24C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226FE0">
        <w:rPr>
          <w:rFonts w:eastAsia="Times New Roman" w:cs="Segoe UI"/>
          <w:kern w:val="0"/>
          <w:lang w:eastAsia="en-GB"/>
          <w14:ligatures w14:val="none"/>
        </w:rPr>
        <w:t xml:space="preserve">Po odoslaní celej správy sa spojenie neukončí automaticky, ale odošle sa správa KEEP ALIVE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(v hlavičke sa </w:t>
      </w:r>
      <w:r w:rsidR="00BF2933" w:rsidRPr="00BF2933">
        <w:rPr>
          <w:rFonts w:eastAsia="Times New Roman" w:cs="Segoe UI"/>
          <w:i/>
          <w:iCs/>
          <w:kern w:val="0"/>
          <w:lang w:eastAsia="en-GB"/>
          <w14:ligatures w14:val="none"/>
        </w:rPr>
        <w:t>type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mastaví na 0000 a </w:t>
      </w:r>
      <w:r w:rsidR="00BF2933" w:rsidRPr="00BF2933">
        <w:rPr>
          <w:rFonts w:eastAsia="Times New Roman" w:cs="Segoe UI"/>
          <w:i/>
          <w:iCs/>
          <w:kern w:val="0"/>
          <w:lang w:eastAsia="en-GB"/>
          <w14:ligatures w14:val="none"/>
        </w:rPr>
        <w:t>msg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sa nastaví na 1000)</w:t>
      </w:r>
    </w:p>
    <w:p w14:paraId="6FA6CCCF" w14:textId="58BAD392" w:rsidR="00BF24C3" w:rsidRDefault="00BF24C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226FE0">
        <w:rPr>
          <w:rFonts w:eastAsia="Times New Roman" w:cs="Segoe UI"/>
          <w:kern w:val="0"/>
          <w:lang w:eastAsia="en-GB"/>
          <w14:ligatures w14:val="none"/>
        </w:rPr>
        <w:t>Táto správa</w:t>
      </w:r>
      <w:r>
        <w:rPr>
          <w:rFonts w:eastAsia="Times New Roman" w:cs="Segoe UI"/>
          <w:kern w:val="0"/>
          <w:lang w:eastAsia="en-GB"/>
          <w14:ligatures w14:val="none"/>
        </w:rPr>
        <w:t xml:space="preserve"> sa bude posielať každých 5 sekúnd</w:t>
      </w:r>
      <w:r w:rsidRPr="00226FE0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0EBCFF34" w14:textId="5407509A" w:rsidR="00BF24C3" w:rsidRPr="00BF24C3" w:rsidRDefault="00BF24C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BF24C3">
        <w:rPr>
          <w:rFonts w:eastAsia="Times New Roman" w:cs="Segoe UI"/>
          <w:kern w:val="0"/>
          <w:lang w:eastAsia="en-GB"/>
          <w14:ligatures w14:val="none"/>
        </w:rPr>
        <w:t xml:space="preserve">Ak jedno zo zariadní bude chcieť ukončiť komunikáciu, bude mať na to špeciálne vyhradenú </w:t>
      </w:r>
      <w:r w:rsidR="00E43ABB">
        <w:rPr>
          <w:rFonts w:eastAsia="Times New Roman" w:cs="Segoe UI"/>
          <w:kern w:val="0"/>
          <w:lang w:eastAsia="en-GB"/>
          <w14:ligatures w14:val="none"/>
        </w:rPr>
        <w:t>funkciu</w:t>
      </w:r>
    </w:p>
    <w:p w14:paraId="6338A273" w14:textId="77777777" w:rsidR="00BF24C3" w:rsidRPr="00BF24C3" w:rsidRDefault="00BF24C3" w:rsidP="00BF24C3">
      <w:pPr>
        <w:shd w:val="clear" w:color="auto" w:fill="FFFFFF" w:themeFill="background1"/>
        <w:spacing w:before="60" w:after="100" w:afterAutospacing="1" w:line="240" w:lineRule="auto"/>
        <w:ind w:left="1364"/>
        <w:rPr>
          <w:rFonts w:eastAsia="Times New Roman" w:cs="Segoe UI"/>
          <w:kern w:val="0"/>
          <w:lang w:eastAsia="en-GB"/>
          <w14:ligatures w14:val="none"/>
        </w:rPr>
      </w:pPr>
    </w:p>
    <w:p w14:paraId="31A036A1" w14:textId="77777777" w:rsidR="00F739F4" w:rsidRPr="00F739F4" w:rsidRDefault="00BF24C3" w:rsidP="00DC2D9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Opis metódy na zabezpečenie spoľahlivého prenosu dát </w:t>
      </w:r>
    </w:p>
    <w:p w14:paraId="0EF501BF" w14:textId="77777777" w:rsidR="00F739F4" w:rsidRDefault="00F739F4" w:rsidP="00F739F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Na zabezpečenie spoľahlivého prenosu dát máme ny výber niekoľko možností. V našom programe sme si zvolili 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Wait metódu.</w:t>
      </w:r>
    </w:p>
    <w:p w14:paraId="3B7A4EF7" w14:textId="77777777" w:rsidR="00F739F4" w:rsidRPr="00F739F4" w:rsidRDefault="00F739F4" w:rsidP="00F739F4">
      <w:pPr>
        <w:pStyle w:val="ListParagraph"/>
        <w:numPr>
          <w:ilvl w:val="0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 Wait:</w:t>
      </w:r>
    </w:p>
    <w:p w14:paraId="6DB46F83" w14:textId="0DD70BFC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jedn</w:t>
      </w:r>
      <w:proofErr w:type="spellStart"/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>ého</w:t>
      </w:r>
      <w:proofErr w:type="spellEnd"/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rámca: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Odosielajúce zariadenie vyšle jeden packet k prijímajúcemu zariadeniu.</w:t>
      </w:r>
    </w:p>
    <w:p w14:paraId="300B6D3F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Čakanie na potvrdenie (ACK):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odoslaní zariadenie prestane posielať ďalšie rámce a čaká na potvrdenie (ACK) od prijímajúceho zariadenia, že rámec bol prijatý.</w:t>
      </w:r>
    </w:p>
    <w:p w14:paraId="1C126754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Prijatie potvrdenia (ACK):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Ak prijímajúce zariadenie správne prijalo rámec, pošle ACK späť odosielateľovi.</w:t>
      </w:r>
    </w:p>
    <w:p w14:paraId="5B74BD6B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ďalšieho rámca: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prijatí ACK odosielateľ pošle ďalší rámec.</w:t>
      </w:r>
    </w:p>
    <w:p w14:paraId="66A6A18B" w14:textId="37030354" w:rsidR="00F739F4" w:rsidRDefault="00F739F4" w:rsidP="00DC2D99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Opätovné odoslanie pri strate: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Ak ACK nepríde v určenej lehote (timeout), odosielajúce zariadenie predpokladá stratu rámca a odošle ho znova.</w:t>
      </w:r>
      <w:r w:rsidR="00EE690A" w:rsidRPr="00F739F4">
        <w:rPr>
          <w:rFonts w:eastAsia="Times New Roman" w:cs="Segoe UI"/>
          <w:kern w:val="0"/>
          <w:lang w:eastAsia="en-GB"/>
          <w14:ligatures w14:val="none"/>
        </w:rPr>
        <w:br/>
      </w:r>
    </w:p>
    <w:p w14:paraId="42EF3125" w14:textId="77777777" w:rsidR="00E43ABB" w:rsidRDefault="00E43ABB" w:rsidP="00E43ABB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39F9E57E" w14:textId="77777777" w:rsidR="007D048D" w:rsidRDefault="007D048D" w:rsidP="00E43ABB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06ADD780" w14:textId="77777777" w:rsidR="007D048D" w:rsidRDefault="007D048D" w:rsidP="00E43ABB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2FBC3C20" w14:textId="77777777" w:rsidR="007D048D" w:rsidRDefault="007D048D" w:rsidP="00E43ABB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423D0085" w14:textId="77777777" w:rsidR="007D048D" w:rsidRDefault="007D048D" w:rsidP="00E43ABB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ED854F8" w14:textId="77777777" w:rsidR="007D048D" w:rsidRPr="00E43ABB" w:rsidRDefault="007D048D" w:rsidP="00E43ABB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6D18809A" w14:textId="2B62C817" w:rsidR="00DC2D99" w:rsidRPr="00BF24C3" w:rsidRDefault="00BF24C3" w:rsidP="00DC2D99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Diagram opisujúci predpokladané správanie uzlov</w:t>
      </w:r>
    </w:p>
    <w:p w14:paraId="0619D83A" w14:textId="417E7814" w:rsidR="00DC2D99" w:rsidRDefault="00DF765E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D15CA7" wp14:editId="65A5BE0B">
            <wp:extent cx="5024673" cy="5434806"/>
            <wp:effectExtent l="0" t="0" r="5080" b="1270"/>
            <wp:docPr id="383677227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77227" name="Picture 1" descr="A black background with white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59" cy="54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D7F" w14:textId="142285A5" w:rsidR="000428B0" w:rsidRPr="000428B0" w:rsidRDefault="000428B0" w:rsidP="00042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Opis metódy na </w:t>
      </w:r>
      <w:r w:rsidRPr="000428B0">
        <w:rPr>
          <w:b/>
          <w:bCs/>
        </w:rPr>
        <w:t xml:space="preserve">nadviazanie spojenia medzi dvoma stranami a dohodnutie si parametrov </w:t>
      </w:r>
      <w:r w:rsidRPr="000428B0">
        <w:rPr>
          <w:b/>
          <w:bCs/>
          <w:lang w:val="sk-SK"/>
        </w:rPr>
        <w:t>spojenia</w:t>
      </w:r>
      <w:r>
        <w:rPr>
          <w:b/>
          <w:bCs/>
        </w:rPr>
        <w:t xml:space="preserve"> (Three</w:t>
      </w:r>
      <w:r w:rsidR="003D1479">
        <w:rPr>
          <w:b/>
          <w:bCs/>
        </w:rPr>
        <w:t>-</w:t>
      </w:r>
      <w:r>
        <w:rPr>
          <w:b/>
          <w:bCs/>
        </w:rPr>
        <w:t>Way Handshake)</w:t>
      </w:r>
    </w:p>
    <w:p w14:paraId="11C9027E" w14:textId="6ABA5175" w:rsidR="000428B0" w:rsidRDefault="003D1479" w:rsidP="000428B0">
      <w:pPr>
        <w:rPr>
          <w:lang w:val="sk-SK"/>
        </w:rPr>
      </w:pPr>
      <w:r>
        <w:rPr>
          <w:lang w:val="en-US"/>
        </w:rPr>
        <w:t>V </w:t>
      </w:r>
      <w:proofErr w:type="spellStart"/>
      <w:r>
        <w:rPr>
          <w:lang w:val="en-US"/>
        </w:rPr>
        <w:t>na</w:t>
      </w:r>
      <w:r>
        <w:rPr>
          <w:lang w:val="sk-SK"/>
        </w:rPr>
        <w:t>šom</w:t>
      </w:r>
      <w:proofErr w:type="spellEnd"/>
      <w:r>
        <w:rPr>
          <w:lang w:val="sk-SK"/>
        </w:rPr>
        <w:t xml:space="preserve"> programe na nadviazane spojenie využívame proces zvaný </w:t>
      </w:r>
      <w:proofErr w:type="spellStart"/>
      <w:r>
        <w:rPr>
          <w:lang w:val="sk-SK"/>
        </w:rPr>
        <w:t>Three-Way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Handshake</w:t>
      </w:r>
      <w:proofErr w:type="spellEnd"/>
    </w:p>
    <w:p w14:paraId="459FFCC6" w14:textId="23E5E825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  <w:lang w:val="sk-SK"/>
        </w:rPr>
        <w:t>SYN (</w:t>
      </w:r>
      <w:proofErr w:type="spellStart"/>
      <w:r w:rsidRPr="008D78F8">
        <w:rPr>
          <w:b/>
          <w:bCs/>
          <w:lang w:val="sk-SK"/>
        </w:rPr>
        <w:t>Synchronize</w:t>
      </w:r>
      <w:proofErr w:type="spellEnd"/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Pr="003D1479">
        <w:t>Klient pošle serveru požiadavku na začatie spojenia. Táto správa obsahuje SYN bit nastavený na 1 a počiatočné poradové číslo (Sequence Number), ktoré klient plánuje použiť.</w:t>
      </w:r>
    </w:p>
    <w:p w14:paraId="6CFEB9F2" w14:textId="60C39B71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SYN</w:t>
      </w:r>
      <w:r w:rsidRPr="008D78F8">
        <w:rPr>
          <w:b/>
          <w:bCs/>
          <w:lang w:val="en-US"/>
        </w:rPr>
        <w:t>_</w:t>
      </w:r>
      <w:r w:rsidRPr="008D78F8">
        <w:rPr>
          <w:b/>
          <w:bCs/>
          <w:lang w:val="sk-SK"/>
        </w:rPr>
        <w:t>ACK (</w:t>
      </w:r>
      <w:r w:rsidRPr="008D78F8">
        <w:rPr>
          <w:b/>
          <w:bCs/>
        </w:rPr>
        <w:t>Synchronize-Acknowledgment</w:t>
      </w:r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Pr="003D1479">
        <w:t>Server prijme SYN správu a odpovie klientovi so správou, ktorá obsahuje jeho vlastné SYN bit (na synchronizáciu) a zároveň ACK bit na potvrdenie prijatia klientovho SYN. V tejto správe server posiela svoje vlastné poradové číslo a potvrdzuje poradové číslo klienta.</w:t>
      </w:r>
    </w:p>
    <w:p w14:paraId="6ABB8EB0" w14:textId="002D5BDE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lastRenderedPageBreak/>
        <w:t>ACK (Acknowledgment):</w:t>
      </w:r>
      <w:r>
        <w:t xml:space="preserve"> </w:t>
      </w:r>
      <w:r w:rsidRPr="003D1479">
        <w:t>Klient prijme SYN-ACK správu a odpovie ACK správou, čím potvrdí prijatie SYN-ACK. Spojenie je teraz nadviazané a môže sa začať výmena dát.</w:t>
      </w:r>
    </w:p>
    <w:p w14:paraId="5A62EA56" w14:textId="35966290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>
        <w:t>Po tomto kroku už zariadenia nadviazali spojenie a môže prebiehať komunikácia</w:t>
      </w:r>
    </w:p>
    <w:p w14:paraId="58417AB2" w14:textId="1F45A2EC" w:rsidR="00E544E7" w:rsidRDefault="00E544E7" w:rsidP="00DC2D99">
      <w:pPr>
        <w:pStyle w:val="ListParagraph"/>
        <w:ind w:left="644"/>
        <w:rPr>
          <w:b/>
          <w:bCs/>
          <w:lang w:val="en-US"/>
        </w:rPr>
      </w:pPr>
    </w:p>
    <w:p w14:paraId="5DDFF214" w14:textId="77777777" w:rsidR="00DC2D99" w:rsidRPr="00DC2D99" w:rsidRDefault="00DC2D99" w:rsidP="00DC2D99">
      <w:pPr>
        <w:pStyle w:val="ListParagraph"/>
        <w:rPr>
          <w:b/>
          <w:bCs/>
          <w:lang w:val="en-US"/>
        </w:rPr>
      </w:pPr>
    </w:p>
    <w:p w14:paraId="7E0D4368" w14:textId="77564924" w:rsidR="00DC2D99" w:rsidRPr="00DC2D99" w:rsidRDefault="003D1479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4440CFC2" wp14:editId="6509B157">
            <wp:extent cx="2154725" cy="2282498"/>
            <wp:effectExtent l="0" t="0" r="4445" b="3810"/>
            <wp:docPr id="218286051" name="Picture 16" descr="A computer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6051" name="Picture 16" descr="A computer screen with white 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22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D99" w:rsidRPr="00DC2D99" w:rsidSect="00455D84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91B1C" w14:textId="77777777" w:rsidR="003C1C16" w:rsidRDefault="003C1C16" w:rsidP="002F255C">
      <w:pPr>
        <w:spacing w:after="0" w:line="240" w:lineRule="auto"/>
      </w:pPr>
      <w:r>
        <w:separator/>
      </w:r>
    </w:p>
  </w:endnote>
  <w:endnote w:type="continuationSeparator" w:id="0">
    <w:p w14:paraId="443F3A7D" w14:textId="77777777" w:rsidR="003C1C16" w:rsidRDefault="003C1C16" w:rsidP="002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7604113"/>
      <w:docPartObj>
        <w:docPartGallery w:val="Page Numbers (Bottom of Page)"/>
        <w:docPartUnique/>
      </w:docPartObj>
    </w:sdtPr>
    <w:sdtContent>
      <w:p w14:paraId="153BB440" w14:textId="50E47A7F" w:rsidR="00DB4A02" w:rsidRDefault="00DB4A02" w:rsidP="00455D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8887EC" w14:textId="77777777" w:rsidR="002F255C" w:rsidRDefault="002F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6B03" w14:textId="77777777" w:rsidR="00455D84" w:rsidRPr="00455D84" w:rsidRDefault="00455D84">
    <w:pPr>
      <w:pStyle w:val="Footer"/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0D7FF45B" w14:textId="584E45A3" w:rsidR="00455D84" w:rsidRPr="00455D84" w:rsidRDefault="00455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45104" w14:textId="77777777" w:rsidR="003C1C16" w:rsidRDefault="003C1C16" w:rsidP="002F255C">
      <w:pPr>
        <w:spacing w:after="0" w:line="240" w:lineRule="auto"/>
      </w:pPr>
      <w:r>
        <w:separator/>
      </w:r>
    </w:p>
  </w:footnote>
  <w:footnote w:type="continuationSeparator" w:id="0">
    <w:p w14:paraId="2E7D7F79" w14:textId="77777777" w:rsidR="003C1C16" w:rsidRDefault="003C1C16" w:rsidP="002F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1A5"/>
    <w:multiLevelType w:val="multilevel"/>
    <w:tmpl w:val="6B7A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7A74"/>
    <w:multiLevelType w:val="hybridMultilevel"/>
    <w:tmpl w:val="DC7293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407216"/>
    <w:multiLevelType w:val="multilevel"/>
    <w:tmpl w:val="07E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726E"/>
    <w:multiLevelType w:val="hybridMultilevel"/>
    <w:tmpl w:val="8C704D6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BE20AC"/>
    <w:multiLevelType w:val="hybridMultilevel"/>
    <w:tmpl w:val="5EDEC5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C7798A"/>
    <w:multiLevelType w:val="multilevel"/>
    <w:tmpl w:val="EE781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31622"/>
    <w:multiLevelType w:val="multilevel"/>
    <w:tmpl w:val="9FC6D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95132"/>
    <w:multiLevelType w:val="multilevel"/>
    <w:tmpl w:val="5C6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61B16"/>
    <w:multiLevelType w:val="multilevel"/>
    <w:tmpl w:val="AD7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C05CA"/>
    <w:multiLevelType w:val="multilevel"/>
    <w:tmpl w:val="6F94201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0" w15:restartNumberingAfterBreak="0">
    <w:nsid w:val="30590E36"/>
    <w:multiLevelType w:val="multilevel"/>
    <w:tmpl w:val="A58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C1DFD"/>
    <w:multiLevelType w:val="multilevel"/>
    <w:tmpl w:val="563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C2C"/>
    <w:multiLevelType w:val="multilevel"/>
    <w:tmpl w:val="2AA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C44C5"/>
    <w:multiLevelType w:val="multilevel"/>
    <w:tmpl w:val="094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60FD0"/>
    <w:multiLevelType w:val="hybridMultilevel"/>
    <w:tmpl w:val="8ABE430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724" w:hanging="360"/>
      </w:p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F5325A5"/>
    <w:multiLevelType w:val="multilevel"/>
    <w:tmpl w:val="E742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D53"/>
    <w:multiLevelType w:val="hybridMultilevel"/>
    <w:tmpl w:val="CCA67E5C"/>
    <w:lvl w:ilvl="0" w:tplc="DE5065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80BF5"/>
    <w:multiLevelType w:val="multilevel"/>
    <w:tmpl w:val="DCB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D74F5"/>
    <w:multiLevelType w:val="hybridMultilevel"/>
    <w:tmpl w:val="68981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8124CC"/>
    <w:multiLevelType w:val="multilevel"/>
    <w:tmpl w:val="C83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B6A81"/>
    <w:multiLevelType w:val="multilevel"/>
    <w:tmpl w:val="59E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92730B"/>
    <w:multiLevelType w:val="multilevel"/>
    <w:tmpl w:val="7E8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8F4E9C"/>
    <w:multiLevelType w:val="hybridMultilevel"/>
    <w:tmpl w:val="E03E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27A77"/>
    <w:multiLevelType w:val="multilevel"/>
    <w:tmpl w:val="12F825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A366E"/>
    <w:multiLevelType w:val="hybridMultilevel"/>
    <w:tmpl w:val="C2526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ED3D56"/>
    <w:multiLevelType w:val="multilevel"/>
    <w:tmpl w:val="9386E1E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5040C26"/>
    <w:multiLevelType w:val="hybridMultilevel"/>
    <w:tmpl w:val="69961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C3B28"/>
    <w:multiLevelType w:val="multilevel"/>
    <w:tmpl w:val="664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F08A2"/>
    <w:multiLevelType w:val="hybridMultilevel"/>
    <w:tmpl w:val="E4BCBBB4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14519669">
    <w:abstractNumId w:val="16"/>
  </w:num>
  <w:num w:numId="2" w16cid:durableId="46489732">
    <w:abstractNumId w:val="8"/>
  </w:num>
  <w:num w:numId="3" w16cid:durableId="72750405">
    <w:abstractNumId w:val="25"/>
  </w:num>
  <w:num w:numId="4" w16cid:durableId="987051502">
    <w:abstractNumId w:val="9"/>
  </w:num>
  <w:num w:numId="5" w16cid:durableId="2057197024">
    <w:abstractNumId w:val="5"/>
  </w:num>
  <w:num w:numId="6" w16cid:durableId="696197634">
    <w:abstractNumId w:val="6"/>
  </w:num>
  <w:num w:numId="7" w16cid:durableId="821121365">
    <w:abstractNumId w:val="23"/>
  </w:num>
  <w:num w:numId="8" w16cid:durableId="157887598">
    <w:abstractNumId w:val="19"/>
  </w:num>
  <w:num w:numId="9" w16cid:durableId="1663655736">
    <w:abstractNumId w:val="7"/>
  </w:num>
  <w:num w:numId="10" w16cid:durableId="1132021220">
    <w:abstractNumId w:val="11"/>
  </w:num>
  <w:num w:numId="11" w16cid:durableId="1104809589">
    <w:abstractNumId w:val="13"/>
  </w:num>
  <w:num w:numId="12" w16cid:durableId="843200937">
    <w:abstractNumId w:val="20"/>
  </w:num>
  <w:num w:numId="13" w16cid:durableId="637806916">
    <w:abstractNumId w:val="15"/>
  </w:num>
  <w:num w:numId="14" w16cid:durableId="1936403611">
    <w:abstractNumId w:val="21"/>
  </w:num>
  <w:num w:numId="15" w16cid:durableId="446393634">
    <w:abstractNumId w:val="0"/>
  </w:num>
  <w:num w:numId="16" w16cid:durableId="1318607765">
    <w:abstractNumId w:val="12"/>
  </w:num>
  <w:num w:numId="17" w16cid:durableId="339162827">
    <w:abstractNumId w:val="10"/>
  </w:num>
  <w:num w:numId="18" w16cid:durableId="340544016">
    <w:abstractNumId w:val="2"/>
  </w:num>
  <w:num w:numId="19" w16cid:durableId="1864051687">
    <w:abstractNumId w:val="27"/>
  </w:num>
  <w:num w:numId="20" w16cid:durableId="344527043">
    <w:abstractNumId w:val="18"/>
  </w:num>
  <w:num w:numId="21" w16cid:durableId="1059090695">
    <w:abstractNumId w:val="26"/>
  </w:num>
  <w:num w:numId="22" w16cid:durableId="1871726160">
    <w:abstractNumId w:val="17"/>
  </w:num>
  <w:num w:numId="23" w16cid:durableId="1525170912">
    <w:abstractNumId w:val="22"/>
  </w:num>
  <w:num w:numId="24" w16cid:durableId="854344643">
    <w:abstractNumId w:val="24"/>
  </w:num>
  <w:num w:numId="25" w16cid:durableId="1172065297">
    <w:abstractNumId w:val="28"/>
  </w:num>
  <w:num w:numId="26" w16cid:durableId="1494645784">
    <w:abstractNumId w:val="1"/>
  </w:num>
  <w:num w:numId="27" w16cid:durableId="1487748063">
    <w:abstractNumId w:val="3"/>
  </w:num>
  <w:num w:numId="28" w16cid:durableId="649602845">
    <w:abstractNumId w:val="14"/>
  </w:num>
  <w:num w:numId="29" w16cid:durableId="14374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7"/>
    <w:rsid w:val="000428B0"/>
    <w:rsid w:val="000F428A"/>
    <w:rsid w:val="0014641E"/>
    <w:rsid w:val="001709F8"/>
    <w:rsid w:val="001A4424"/>
    <w:rsid w:val="001C5CAA"/>
    <w:rsid w:val="00226FE0"/>
    <w:rsid w:val="0024166C"/>
    <w:rsid w:val="00286A79"/>
    <w:rsid w:val="002B297C"/>
    <w:rsid w:val="002F255C"/>
    <w:rsid w:val="0033579D"/>
    <w:rsid w:val="003434C5"/>
    <w:rsid w:val="00351487"/>
    <w:rsid w:val="003C1C16"/>
    <w:rsid w:val="003C383A"/>
    <w:rsid w:val="003D1479"/>
    <w:rsid w:val="004058D3"/>
    <w:rsid w:val="00425BC8"/>
    <w:rsid w:val="0044179E"/>
    <w:rsid w:val="00455D84"/>
    <w:rsid w:val="004A6543"/>
    <w:rsid w:val="005153D2"/>
    <w:rsid w:val="00546350"/>
    <w:rsid w:val="005A4956"/>
    <w:rsid w:val="005D2119"/>
    <w:rsid w:val="005F0CA5"/>
    <w:rsid w:val="00624C13"/>
    <w:rsid w:val="006A6FB5"/>
    <w:rsid w:val="006D639A"/>
    <w:rsid w:val="007127B7"/>
    <w:rsid w:val="00721A10"/>
    <w:rsid w:val="007316C6"/>
    <w:rsid w:val="00734D6D"/>
    <w:rsid w:val="00754BC9"/>
    <w:rsid w:val="007638B5"/>
    <w:rsid w:val="007822BA"/>
    <w:rsid w:val="007D048D"/>
    <w:rsid w:val="007D26FF"/>
    <w:rsid w:val="00804A81"/>
    <w:rsid w:val="00890E07"/>
    <w:rsid w:val="00897F4D"/>
    <w:rsid w:val="008D78F8"/>
    <w:rsid w:val="00954DFE"/>
    <w:rsid w:val="009640D7"/>
    <w:rsid w:val="009E20F8"/>
    <w:rsid w:val="009F4B82"/>
    <w:rsid w:val="00A50256"/>
    <w:rsid w:val="00A556C8"/>
    <w:rsid w:val="00A905BF"/>
    <w:rsid w:val="00AC607A"/>
    <w:rsid w:val="00B33699"/>
    <w:rsid w:val="00BD6A4A"/>
    <w:rsid w:val="00BF24C3"/>
    <w:rsid w:val="00BF2933"/>
    <w:rsid w:val="00C44324"/>
    <w:rsid w:val="00C566F6"/>
    <w:rsid w:val="00C83040"/>
    <w:rsid w:val="00C867AB"/>
    <w:rsid w:val="00CC54A2"/>
    <w:rsid w:val="00D31F94"/>
    <w:rsid w:val="00D5339E"/>
    <w:rsid w:val="00D75CB3"/>
    <w:rsid w:val="00DB4A02"/>
    <w:rsid w:val="00DC2D99"/>
    <w:rsid w:val="00DF765E"/>
    <w:rsid w:val="00E11209"/>
    <w:rsid w:val="00E43ABB"/>
    <w:rsid w:val="00E544E7"/>
    <w:rsid w:val="00ED76A3"/>
    <w:rsid w:val="00EE690A"/>
    <w:rsid w:val="00EF1701"/>
    <w:rsid w:val="00EF2D6C"/>
    <w:rsid w:val="00F41A89"/>
    <w:rsid w:val="00F739F4"/>
    <w:rsid w:val="00F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152C9"/>
  <w15:chartTrackingRefBased/>
  <w15:docId w15:val="{0B5A3E1A-D6DD-E841-96C7-49A58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E7"/>
  </w:style>
  <w:style w:type="paragraph" w:styleId="Heading1">
    <w:name w:val="heading 1"/>
    <w:basedOn w:val="Normal"/>
    <w:next w:val="Normal"/>
    <w:link w:val="Heading1Char"/>
    <w:uiPriority w:val="9"/>
    <w:qFormat/>
    <w:rsid w:val="00E5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5C"/>
  </w:style>
  <w:style w:type="paragraph" w:styleId="Footer">
    <w:name w:val="footer"/>
    <w:basedOn w:val="Normal"/>
    <w:link w:val="Foot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5C"/>
  </w:style>
  <w:style w:type="character" w:styleId="PageNumber">
    <w:name w:val="page number"/>
    <w:basedOn w:val="DefaultParagraphFont"/>
    <w:uiPriority w:val="99"/>
    <w:semiHidden/>
    <w:unhideWhenUsed/>
    <w:rsid w:val="00DB4A02"/>
  </w:style>
  <w:style w:type="paragraph" w:styleId="TOCHeading">
    <w:name w:val="TOC Heading"/>
    <w:basedOn w:val="Heading1"/>
    <w:next w:val="Normal"/>
    <w:uiPriority w:val="39"/>
    <w:unhideWhenUsed/>
    <w:qFormat/>
    <w:rsid w:val="007D048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048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048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48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48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48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48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48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48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48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97FFD-A838-5940-9E6F-2CE4AE2C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Strelec</dc:creator>
  <cp:keywords/>
  <dc:description/>
  <cp:lastModifiedBy>Adam Strelec</cp:lastModifiedBy>
  <cp:revision>3</cp:revision>
  <cp:lastPrinted>2024-10-21T14:01:00Z</cp:lastPrinted>
  <dcterms:created xsi:type="dcterms:W3CDTF">2024-10-21T14:01:00Z</dcterms:created>
  <dcterms:modified xsi:type="dcterms:W3CDTF">2024-10-21T14:16:00Z</dcterms:modified>
</cp:coreProperties>
</file>