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53"/>
          <w:sz-cs w:val="53"/>
          <w:b/>
          <w:spacing w:val="0"/>
          <w:color w:val="FFFFFF"/>
        </w:rPr>
        <w:t xml:space="preserve">&lt;/&gt;</w:t>
      </w:r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775C37"/>
        </w:rPr>
        <w:t xml:space="preserve">CODEPORTFOLIO · GOBIERNO Y CALIDAD</w:t>
      </w:r>
    </w:p>
    <w:p>
      <w:pPr>
        <w:spacing w:after="226"/>
      </w:pPr>
      <w:r>
        <w:rPr>
          <w:rFonts w:ascii="Georgia" w:hAnsi="Georgia" w:cs="Georgia"/>
          <w:sz w:val="80"/>
          <w:sz-cs w:val="80"/>
          <w:spacing w:val="0"/>
          <w:color w:val="181613"/>
        </w:rPr>
        <w:t xml:space="preserve">Plan de Implementación o Implantación</w:t>
      </w:r>
    </w:p>
    <w:p>
      <w:pPr>
        <w:jc w:val="both"/>
        <w:spacing w:after="226"/>
      </w:pPr>
      <w:r>
        <w:rPr>
          <w:rFonts w:ascii="Georgia" w:hAnsi="Georgia" w:cs="Georgia"/>
          <w:sz w:val="34"/>
          <w:sz-cs w:val="34"/>
          <w:spacing w:val="0"/>
          <w:color w:val="534D45"/>
        </w:rPr>
        <w:t xml:space="preserve">Preparación, despliegue, validación, reversión y cierre · CodePortfolio 1.0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Valor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Código documental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CP-IMP-002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Fecha de corte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 de septiembre de 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 / 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Línea base propuesta para revisión y aprobación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Proyecto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CodePortfolio — red social de portafolios de código</w:t>
      </w:r>
    </w:p>
    <w:p>
      <w:pPr>
        <w:jc w:val="both"/>
        <w:spacing w:after="226"/>
      </w:pPr>
      <w:r>
        <w:rPr>
          <w:rFonts w:ascii="Arial" w:hAnsi="Arial" w:cs="Arial"/>
          <w:sz w:val="22"/>
          <w:sz-cs w:val="22"/>
          <w:spacing w:val="0"/>
          <w:color w:val="746B60"/>
        </w:rPr>
        <w:t xml:space="preserve">Documento interno · Copia controlada al aprobarse</w:t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/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Control del documento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Historia de revisiones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Versión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Descripción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Responsable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09/09/2026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Versiones iniciales y documento consolidado.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14/09/2026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2.0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Separación por entregable, contraste con el código, trazabilidad, criterios medibles y registros de evidencia.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Aprobación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Rol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 / fecha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del 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Aseguramiento de 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 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Pedro Bonilla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Aprobado [ ] Rechazado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________________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1.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Objetivo y alcance</w:t>
      </w:r>
    </w:p>
    <w:p>
      <w:pPr>
        <w:jc w:val="both"/>
        <w:spacing w:after="226"/>
      </w:pPr>
      <w:r>
        <w:rPr>
          <w:rFonts w:ascii="Arial" w:hAnsi="Arial" w:cs="Arial"/>
          <w:sz w:val="29"/>
          <w:sz-cs w:val="29"/>
          <w:spacing w:val="0"/>
          <w:color w:val="403A34"/>
        </w:rPr>
        <w:t xml:space="preserve">Poner en servicio una versión identificable y recuperable de CodePortfolio mediante PostgreSQL 16, API ASP.NET Core 8, SPA React/Nginx y volúmenes persistentes. Este runbook distingue preparación, ejecución, verificación y reversión; ningún comando se considera autorización automática para operar producción.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1.1 Correcciones frente a la versión 1.0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Se reemplazan etiquetas fijas inexistentes (</w:t>
      </w:r>
      <w:r>
        <w:rPr>
          <w:rFonts w:ascii="Menlo" w:hAnsi="Menlo" w:cs="Menlo"/>
          <w:sz w:val="27"/>
          <w:sz-cs w:val="27"/>
          <w:spacing w:val="0"/>
          <w:color w:val="1D1A18"/>
        </w:rPr>
        <w:t xml:space="preserve">v1.0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/</w:t>
      </w:r>
      <w:r>
        <w:rPr>
          <w:rFonts w:ascii="Menlo" w:hAnsi="Menlo" w:cs="Menlo"/>
          <w:sz w:val="27"/>
          <w:sz-cs w:val="27"/>
          <w:spacing w:val="0"/>
          <w:color w:val="1D1A18"/>
        </w:rPr>
        <w:t xml:space="preserve">v0.9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) por </w:t>
      </w:r>
      <w:r>
        <w:rPr>
          <w:rFonts w:ascii="Menlo" w:hAnsi="Menlo" w:cs="Menlo"/>
          <w:sz w:val="27"/>
          <w:sz-cs w:val="27"/>
          <w:spacing w:val="0"/>
          <w:color w:val="1D1A18"/>
        </w:rPr>
        <w:t xml:space="preserve">&lt;VERSION_OBJETIVO&gt;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 y </w:t>
      </w:r>
      <w:r>
        <w:rPr>
          <w:rFonts w:ascii="Menlo" w:hAnsi="Menlo" w:cs="Menlo"/>
          <w:sz w:val="27"/>
          <w:sz-cs w:val="27"/>
          <w:spacing w:val="0"/>
          <w:color w:val="1D1A18"/>
        </w:rPr>
        <w:t xml:space="preserve">&lt;VERSION_ANTERIOR&gt;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, que deben resolverse antes de la ventana.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Se añade inventario de artefactos, responsables, dependencias, puntos de no retorno, observabilidad y criterios go/no-go.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Se separan RPO, RTO y tiempo de rollback; se exige evidencia de restauración previa.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Se registra como bloqueo el estado real: árbol con cambios locales y backend aún sin resultado ejecutado en este entorno.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2.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Arquitectura objetivo y entornos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Componente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Tecnología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Persistencia / exposición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Criterio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Proxy público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Nginx o equivalente + TLS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Único punto expuesto en 443; 80 solo redirige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Certificado válido; TLS; cabeceras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Frontend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React 19 compilado y servido por Nginx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Sin estado; red interna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Carga y consume 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Backend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ASP.NET Core 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Volumen de imágenes; red interna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Responde; aplica migraciones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Base de datos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PostgreSQL 16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Volumen persistente; sin exposición pública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Healthy; esquema esperado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Entorno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Propósito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Datos permitidos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Promoción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Desarrollo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Trabajo local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Sintéticos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se promueve directamente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Pruebas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Integración, sistema y recuperación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Sintéticos o anonimizados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Mismo commit/configuración estructural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Servicio final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Reales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tras G3 aprobado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3.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Roles, calendario y dependencias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Actividad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Producto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Desarrollo/implantación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Usuarios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Autorizar ventana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Preparar backup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Construir/desplegar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Ejecutar humo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Decidir rollback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Comunicar/cerrar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Hito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Momento relativo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Duración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Salida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Congelar candidato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T−5 días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0,5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Commit y versión propuestos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Regresión / seguridad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T−4 a T−2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 días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Informe y defectos cerrados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Ensayo y restauración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0,5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Runbook medido y backup verificado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Go/no-go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30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Acta aprobada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Ventana de implantación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Máx. 4 h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Sistema o rollback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Vigilancia intensiva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 a T+1 h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 h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Sin errores críticos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Cierre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T+1 día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30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Informe y riesgos actualizados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4.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Prerrequisitos y lista go/no-go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Control obligatorio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Estado actual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Commit revisado, árbol limpio y etiqueta firmada/aprobada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Hash + etiqueta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NO CONFORME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Frontend lint/build y backend restore/build/test conformes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Logs + TRX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6C4B13"/>
        </w:rPr>
        <w:t xml:space="preserve">PARCIAL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0 defectos críticos o altos abiertos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Registro de defectos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SIN EVIDENCIA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Variables/secretos definidos sin valores de ejemplo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 redactada, no secretos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POR VERIFICAR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Backup de DB e imágenes restaurado en entorno aislado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Acta + conteos/checksums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POR EJECUTAR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TLS, DNS, almacenamiento, CPU/RAM y monitoreo preparados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Checklist de infraestructura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POR VERIFICAR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Ventana, contactos y comunicación aprobados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Acta / mensaje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POR COMPLETAR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G-08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Versión anterior y artefactos de rollback disponibles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Hash/imágenes + backup</w:t>
      </w:r>
    </w:p>
    <w:p>
      <w:pPr/>
      <w:r>
        <w:rPr>
          <w:rFonts w:ascii="Arial" w:hAnsi="Arial" w:cs="Arial"/>
          <w:sz w:val="19"/>
          <w:sz-cs w:val="19"/>
          <w:b/>
          <w:spacing w:val="0"/>
          <w:color w:val="7F342B"/>
        </w:rPr>
        <w:t xml:space="preserve">POR COMPLETAR</w:t>
      </w:r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>Regla go/no-go</w:t>
      </w:r>
      <w:r>
        <w:rPr>
          <w:rFonts w:ascii="Arial" w:hAnsi="Arial" w:cs="Arial"/>
          <w:sz w:val="27"/>
          <w:sz-cs w:val="27"/>
          <w:b/>
          <w:spacing w:val="0"/>
          <w:color w:val="594528"/>
        </w:rPr>
        <w:t xml:space="preserve"/>
      </w:r>
    </w:p>
    <w:p>
      <w:pPr/>
      <w:r>
        <w:rPr>
          <w:rFonts w:ascii="Arial" w:hAnsi="Arial" w:cs="Arial"/>
          <w:sz w:val="27"/>
          <w:sz-cs w:val="27"/>
          <w:spacing w:val="0"/>
          <w:color w:val="1D1A18"/>
        </w:rPr>
        <w:t xml:space="preserve">Si G-01, G-02, G-03, G-05 o G-08 no está conforme, no se inicia la implantación. El responsable del producto no puede aceptar verbalmente un riesgo crítico sin dejar decisión, controles compensatorios y vencimiento.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4.1 Variables requeridas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Variable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Regla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POSTGRES_DB / POSTGRES_USER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Identificadores válidos; no usar cuentas compartidas fuera del servicio.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POSTGRES_PASSWORD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Secreto robusto; no versionado ni expuesto en evidencia.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JWT_KEY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Aleatoria, al menos 32 bytes, sin valor de ejemplo.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BOOTSTRAP_ADMIN_EMAIL / PASSWORD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en alta inicial; retirar/rotar después de verificar la cuenta.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Cors__AllowedOrigins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Solo orígenes HTTPS reales de producción.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5.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Procedimiento de implantación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5.1 Preparación y respaldo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Registrar fecha, ejecutor, </w:t>
      </w:r>
      <w:r>
        <w:rPr>
          <w:rFonts w:ascii="Menlo" w:hAnsi="Menlo" w:cs="Menlo"/>
          <w:sz w:val="27"/>
          <w:sz-cs w:val="27"/>
          <w:spacing w:val="0"/>
          <w:color w:val="1D1A18"/>
        </w:rPr>
        <w:t xml:space="preserve">&lt;VERSION_OBJETIVO&gt;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, hash, </w:t>
      </w:r>
      <w:r>
        <w:rPr>
          <w:rFonts w:ascii="Menlo" w:hAnsi="Menlo" w:cs="Menlo"/>
          <w:sz w:val="27"/>
          <w:sz-cs w:val="27"/>
          <w:spacing w:val="0"/>
          <w:color w:val="1D1A18"/>
        </w:rPr>
        <w:t xml:space="preserve">&lt;VERSION_ANTERIOR&gt;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, dominio y ubicación del respaldo.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Anunciar inicio; impedir nuevas escrituras deteniendo backend y frontend.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Crear respaldo lógico de PostgreSQL y archivo del volumen de imágenes. Generar SHA-256 y restringir permisos.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Restaurar ambos en un entorno aislado. Comparar tablas críticas y muestrear imágenes. Si falla, abortar antes de tocar la versión instalada.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# Variables resueltas y anotadas en el acta (no dejar marcadores)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cd /opt/codeportfolio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compose stop backend frontend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mkdir -p respaldos/&lt;VENTANA&gt;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# La expansión de usuario/base ocurre dentro del contenedor, no depende de exportar .env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compose exec -T db sh -lc 'pg_dump -U "$POSTGRES_USER" -d "$POSTGRES_DB" --format=custom' \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  &gt; respaldos/&lt;VENTANA&gt;/codeportfolio.dump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run --rm -v codeportfolio_uploads_images:/datos:ro \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  -v /opt/codeportfolio/respaldos/&lt;VENTANA&gt;:/respaldo alpine \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  tar czf /respaldo/imagenes.tar.gz -C /datos .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shasum -a 256 respaldos/&lt;VENTANA&gt;/codeportfolio.dump \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  respaldos/&lt;VENTANA&gt;/imagenes.tar.gz &gt; respaldos/&lt;VENTANA&gt;/SHA256SUMS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5.2 Obtención, construcción y arranque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git fetch --tags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git switch --detach &lt;VERSION_OBJETIVO&gt;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test -z "$(git status --porcelain)"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git rev-parse HEAD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/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compose build --pull backend frontend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compose up -d db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compose ps db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compose up -d backend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compose logs --since 5m backend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compose up -d frontend</w:t>
      </w:r>
    </w:p>
    <w:p>
      <w:pPr/>
      <w:r>
        <w:rPr>
          <w:rFonts w:ascii="Menlo" w:hAnsi="Menlo" w:cs="Menlo"/>
          <w:sz w:val="20"/>
          <w:sz-cs w:val="20"/>
          <w:spacing w:val="0"/>
          <w:color w:val="2E2B27"/>
        </w:rPr>
        <w:t xml:space="preserve">docker compose ps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Registrar digest de las imágenes construidas. El backend debe mostrar arranque sin excepción y la tabla de historial de migraciones debe contener exactamente las migraciones aprobadas para la versión. El arranque automático de migraciones es un punto de cambio de datos: no se continúa si la migración no fue ensayada sobre una copia representativa.</w:t>
      </w:r>
    </w:p>
    <w:p>
      <w:pPr>
        <w:spacing w:after="166"/>
      </w:pPr>
      <w:r>
        <w:rPr>
          <w:rFonts w:ascii="Arial" w:hAnsi="Arial" w:cs="Arial"/>
          <w:sz w:val="32"/>
          <w:sz-cs w:val="32"/>
          <w:b/>
          <w:spacing w:val="0"/>
          <w:color w:val="325B43"/>
        </w:rPr>
        <w:t xml:space="preserve">5.3 Pruebas de humo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ID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Comprobación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Esperado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Crítica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PH-01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GET /api/feed y carga de /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200; JSON; interfaz sin errores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Sí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PH-02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TLS y cabeceras en web/API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Certificado válido; HSTS/CSP/nosniff/frame/referrer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Sí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PH-03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Registro, login, refresh y logout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Ciclo completo; rol User; token revocado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Sí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PH-04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Crear proyecto publicado con imagen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Visible en feed e imagen recuperable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Sí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PH-05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Crear borrador y consultar sin sesión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 revela el recurso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Sí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PH-06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Comentar, reaccionar, seguir y notificación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Estados/contadores correctos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Sí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PH-07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Listar vacantes y postular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Una postulación propia, visible en “Mis postulaciones”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Sí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PH-08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Reiniciar backend y frontend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Datos e imágenes persisten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Sí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PH-09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Acceso no autorizado y recurso ajeno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401/403/404 según contrato, sin datos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Sí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PH-10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Logs, salud y recursos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Sin 5xx; sin reinicios; uso dentro del umbral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No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6.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Reversión y contingencia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Disparador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Decisión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Migración fallida; pérdida/exposición; PH crítica fallida; reinicio continuo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Reversión inmediata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Desviación menor aislada con alternativa, sin seguridad ni integridad afectadas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Producto puede continuar con riesgo escrito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Causa desconocida al agotarse el tiempo de diagnóstico (15 min)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Reversión preventiva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Detener frontend/backend y capturar logs/estado sin alterar la evidencia.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Restaurar base e imágenes desde el respaldo verificado. La restauración destructiva requiere doble validación del nombre de base y aprobación registrada.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Cambiar a </w:t>
      </w:r>
      <w:r>
        <w:rPr>
          <w:rFonts w:ascii="Menlo" w:hAnsi="Menlo" w:cs="Menlo"/>
          <w:sz w:val="27"/>
          <w:sz-cs w:val="27"/>
          <w:spacing w:val="0"/>
          <w:color w:val="1D1A18"/>
        </w:rPr>
        <w:t xml:space="preserve">&lt;VERSION_ANTERIOR&gt;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 o a sus imágenes inmutables y levantar servicios.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Ejecutar PH-01, PH-02, PH-03, PH-08 y comparación de conteos; comunicar restablecimiento.</w:t>
      </w:r>
    </w:p>
    <w:p>
      <w:pPr>
        <w:ind w:left="720" w:first-line="-720"/>
        <w:spacing w:after="98"/>
      </w:pPr>
      <w:r>
        <w:rPr>
          <w:rFonts w:ascii="Arial" w:hAnsi="Arial" w:cs="Arial"/>
          <w:sz w:val="27"/>
          <w:sz-cs w:val="27"/>
          <w:color w:val="1D1A18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Abrir incidente y análisis causal en 48 horas; añadir prueba de regresión y actualizar riesgos.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Objetivo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Meta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Rollback técnico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≤30 min desde la decisión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RTO del servicio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≤60 min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RPO operativo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≤24 h; para la ventana, punto justo antes del despliegue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7.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Comunicación, observabilidad y cierre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Momento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Destinatarios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Contenido mínimo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T−48 h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Usuarios / interesados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Ventana, afectación, contacto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Inicio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Interesados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Hora, versión, estado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Cambio de decisión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Interesados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Continuación, extensión o rollback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Fin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Usuarios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Restablecimiento y novedades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T+24 h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Responsables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Acta, métricas, incidencias y acciones</w:t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spacing w:val="0"/>
          <w:color w:val="1D1A18"/>
        </w:rPr>
        <w:t xml:space="preserve">Durante la primera hora se observan códigos 5xx, latencia, reinicios, uso de CPU/memoria/disco, conexiones a PostgreSQL y errores de imágenes. El cierre adjunta la lista de pasos, horas, resultados PH, hashes, migraciones, decisión, incidencias y firmas.</w:t>
      </w:r>
    </w:p>
    <w:p>
      <w:pPr>
        <w:spacing w:after="302"/>
      </w:pPr>
      <w:r>
        <w:rPr>
          <w:rFonts w:ascii="Georgia" w:hAnsi="Georgia" w:cs="Georgia"/>
          <w:sz w:val="50"/>
          <w:sz-cs w:val="50"/>
          <w:spacing w:val="0"/>
          <w:color w:val="775C37"/>
        </w:rPr>
        <w:t xml:space="preserve">8.</w:t>
      </w:r>
      <w:r>
        <w:rPr>
          <w:rFonts w:ascii="Georgia" w:hAnsi="Georgia" w:cs="Georgia"/>
          <w:sz w:val="50"/>
          <w:sz-cs w:val="50"/>
          <w:spacing w:val="0"/>
          <w:color w:val="23201C"/>
        </w:rPr>
        <w:t xml:space="preserve">Registro de ejecución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Paso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Inicio/fin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Ejecutor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Resultado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Evidencia / observación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2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3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4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5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6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7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8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9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10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[ ] C [ ] NC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>
        <w:jc w:val="both"/>
        <w:spacing w:after="226"/>
      </w:pPr>
      <w:r>
        <w:rPr>
          <w:rFonts w:ascii="Arial" w:hAnsi="Arial" w:cs="Arial"/>
          <w:sz w:val="27"/>
          <w:sz-cs w:val="27"/>
          <w:b/>
          <w:spacing w:val="0"/>
          <w:color w:val="1D1A18"/>
        </w:rPr>
        <w:t xml:space="preserve">Decisión final:</w:t>
      </w:r>
      <w:r>
        <w:rPr>
          <w:rFonts w:ascii="Arial" w:hAnsi="Arial" w:cs="Arial"/>
          <w:sz w:val="27"/>
          <w:sz-cs w:val="27"/>
          <w:spacing w:val="0"/>
          <w:color w:val="1D1A18"/>
        </w:rPr>
        <w:t xml:space="preserve"> [ ] Continuar    [ ] Continuar con riesgo aceptado    [ ] Revertir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Aprobación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Nombre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Firma</w:t>
      </w:r>
    </w:p>
    <w:p>
      <w:pPr/>
      <w:r>
        <w:rPr>
          <w:rFonts w:ascii="Arial" w:hAnsi="Arial" w:cs="Arial"/>
          <w:sz w:val="22"/>
          <w:sz-cs w:val="22"/>
          <w:b/>
          <w:spacing w:val="0"/>
          <w:color w:val="FFFFFF"/>
        </w:rPr>
        <w:t xml:space="preserve">Fecha/hora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Responsable del producto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>Calidad</w:t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p>
      <w:pPr/>
      <w:r>
        <w:rPr>
          <w:rFonts w:ascii="Arial" w:hAnsi="Arial" w:cs="Arial"/>
          <w:sz w:val="22"/>
          <w:sz-cs w:val="22"/>
          <w:spacing w:val="0"/>
          <w:color w:val="1D1A18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CodePortfolio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CodePortfolio — Entregable de calidad</dc:title>
  <dc:creator>Pedro Bonilla</dc:creator>
</cp:coreProperties>
</file>

<file path=docProps/meta.xml><?xml version="1.0" encoding="utf-8"?>
<meta xmlns="http://schemas.apple.com/cocoa/2006/metadata">
  <generator>CocoaOOXMLWriter/2685.6</generator>
</meta>
</file>