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4292e"/>
          <w:sz w:val="24"/>
          <w:szCs w:val="24"/>
          <w:highlight w:val="white"/>
        </w:rPr>
      </w:pPr>
      <w:r w:rsidDel="00000000" w:rsidR="00000000" w:rsidRPr="00000000">
        <w:rPr>
          <w:rtl w:val="0"/>
        </w:rPr>
        <w:t xml:space="preserve">The File Path: </w:t>
      </w:r>
      <w:hyperlink r:id="rId6">
        <w:r w:rsidDel="00000000" w:rsidR="00000000" w:rsidRPr="00000000">
          <w:rPr>
            <w:color w:val="0366d6"/>
            <w:sz w:val="24"/>
            <w:szCs w:val="24"/>
            <w:highlight w:val="white"/>
            <w:u w:val="single"/>
            <w:rtl w:val="0"/>
          </w:rPr>
          <w:t xml:space="preserve">cs122b-winter19-team-29</w:t>
        </w:r>
      </w:hyperlink>
      <w:r w:rsidDel="00000000" w:rsidR="00000000" w:rsidRPr="00000000">
        <w:rPr>
          <w:color w:val="586069"/>
          <w:sz w:val="24"/>
          <w:szCs w:val="24"/>
          <w:highlight w:val="white"/>
          <w:rtl w:val="0"/>
        </w:rPr>
        <w:t xml:space="preserve">/</w:t>
      </w:r>
      <w:hyperlink r:id="rId7">
        <w:r w:rsidDel="00000000" w:rsidR="00000000" w:rsidRPr="00000000">
          <w:rPr>
            <w:color w:val="0366d6"/>
            <w:sz w:val="24"/>
            <w:szCs w:val="24"/>
            <w:highlight w:val="white"/>
            <w:u w:val="single"/>
            <w:rtl w:val="0"/>
          </w:rPr>
          <w:t xml:space="preserve">Fabflix_Web_Project</w:t>
        </w:r>
      </w:hyperlink>
      <w:r w:rsidDel="00000000" w:rsidR="00000000" w:rsidRPr="00000000">
        <w:rPr>
          <w:color w:val="586069"/>
          <w:sz w:val="24"/>
          <w:szCs w:val="24"/>
          <w:highlight w:val="white"/>
          <w:rtl w:val="0"/>
        </w:rPr>
        <w:t xml:space="preserve">/</w:t>
      </w:r>
      <w:hyperlink r:id="rId8">
        <w:r w:rsidDel="00000000" w:rsidR="00000000" w:rsidRPr="00000000">
          <w:rPr>
            <w:color w:val="0366d6"/>
            <w:sz w:val="24"/>
            <w:szCs w:val="24"/>
            <w:highlight w:val="white"/>
            <w:u w:val="single"/>
            <w:rtl w:val="0"/>
          </w:rPr>
          <w:t xml:space="preserve">src</w:t>
        </w:r>
      </w:hyperlink>
      <w:r w:rsidDel="00000000" w:rsidR="00000000" w:rsidRPr="00000000">
        <w:rPr>
          <w:color w:val="586069"/>
          <w:sz w:val="24"/>
          <w:szCs w:val="24"/>
          <w:highlight w:val="white"/>
          <w:rtl w:val="0"/>
        </w:rPr>
        <w:t xml:space="preserve">/</w:t>
      </w:r>
      <w:r w:rsidDel="00000000" w:rsidR="00000000" w:rsidRPr="00000000">
        <w:rPr>
          <w:color w:val="24292e"/>
          <w:sz w:val="24"/>
          <w:szCs w:val="24"/>
          <w:highlight w:val="white"/>
          <w:rtl w:val="0"/>
        </w:rPr>
        <w:t xml:space="preserve">SearchServletAPI.java</w:t>
      </w:r>
    </w:p>
    <w:p w:rsidR="00000000" w:rsidDel="00000000" w:rsidP="00000000" w:rsidRDefault="00000000" w:rsidRPr="00000000" w14:paraId="00000004">
      <w:pPr>
        <w:rPr>
          <w:color w:val="24292e"/>
          <w:sz w:val="24"/>
          <w:szCs w:val="24"/>
          <w:highlight w:val="white"/>
        </w:rPr>
      </w:pPr>
      <w:r w:rsidDel="00000000" w:rsidR="00000000" w:rsidRPr="00000000">
        <w:rPr>
          <w:rtl w:val="0"/>
        </w:rPr>
        <w:t xml:space="preserve">The Line numbers for pooled connection: 51 - 69</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How:</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First, we added the database connections into the context.xml and web.xml files in both master and slave AWS instances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Next, we start with creating the pooled connection by creating a new Context object and binding it to the JDBC driver.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Finally, we establish the connection to the database ‘moviedb’ by looking it up in the context of the pooled connection under PooledDB, and assuming everything is fine and not null up to this point, we have connected this instance of the pooled connection context to work with PreparedStatements to query the ‘moviedb’ database.</w:t>
      </w:r>
    </w:p>
    <w:p w:rsidR="00000000" w:rsidDel="00000000" w:rsidP="00000000" w:rsidRDefault="00000000" w:rsidRPr="00000000" w14:paraId="00000009">
      <w:pPr>
        <w:rPr/>
      </w:pPr>
      <w:r w:rsidDel="00000000" w:rsidR="00000000" w:rsidRPr="00000000">
        <w:rPr/>
        <w:drawing>
          <wp:inline distB="114300" distT="114300" distL="114300" distR="114300">
            <wp:extent cx="5915025" cy="38290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150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Below are screenshots of PreparedStatements being used for searching in Fabflix:</w:t>
      </w:r>
    </w:p>
    <w:p w:rsidR="00000000" w:rsidDel="00000000" w:rsidP="00000000" w:rsidRDefault="00000000" w:rsidRPr="00000000" w14:paraId="0000000C">
      <w:pPr>
        <w:rPr/>
      </w:pPr>
      <w:r w:rsidDel="00000000" w:rsidR="00000000" w:rsidRPr="00000000">
        <w:rPr/>
        <w:drawing>
          <wp:inline distB="114300" distT="114300" distL="114300" distR="114300">
            <wp:extent cx="5943600" cy="3048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4368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Note:</w:t>
      </w:r>
      <w:r w:rsidDel="00000000" w:rsidR="00000000" w:rsidRPr="00000000">
        <w:rPr>
          <w:rtl w:val="0"/>
        </w:rPr>
        <w:t xml:space="preserve"> The remainder of the task 1 document will show a few more file paths for other servlets utilizing the pooled connection code and PreparedStatements.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4292e"/>
          <w:sz w:val="24"/>
          <w:szCs w:val="24"/>
          <w:highlight w:val="white"/>
        </w:rPr>
      </w:pPr>
      <w:r w:rsidDel="00000000" w:rsidR="00000000" w:rsidRPr="00000000">
        <w:rPr>
          <w:rtl w:val="0"/>
        </w:rPr>
        <w:t xml:space="preserve">The File Path: </w:t>
      </w:r>
      <w:hyperlink r:id="rId12">
        <w:r w:rsidDel="00000000" w:rsidR="00000000" w:rsidRPr="00000000">
          <w:rPr>
            <w:color w:val="0366d6"/>
            <w:sz w:val="24"/>
            <w:szCs w:val="24"/>
            <w:highlight w:val="white"/>
            <w:u w:val="single"/>
            <w:rtl w:val="0"/>
          </w:rPr>
          <w:t xml:space="preserve">cs122b-winter19-team-29</w:t>
        </w:r>
      </w:hyperlink>
      <w:r w:rsidDel="00000000" w:rsidR="00000000" w:rsidRPr="00000000">
        <w:rPr>
          <w:color w:val="586069"/>
          <w:sz w:val="24"/>
          <w:szCs w:val="24"/>
          <w:highlight w:val="white"/>
          <w:rtl w:val="0"/>
        </w:rPr>
        <w:t xml:space="preserve">/</w:t>
      </w:r>
      <w:hyperlink r:id="rId13">
        <w:r w:rsidDel="00000000" w:rsidR="00000000" w:rsidRPr="00000000">
          <w:rPr>
            <w:color w:val="0366d6"/>
            <w:sz w:val="24"/>
            <w:szCs w:val="24"/>
            <w:highlight w:val="white"/>
            <w:u w:val="single"/>
            <w:rtl w:val="0"/>
          </w:rPr>
          <w:t xml:space="preserve">Fabflix_Web_Project</w:t>
        </w:r>
      </w:hyperlink>
      <w:r w:rsidDel="00000000" w:rsidR="00000000" w:rsidRPr="00000000">
        <w:rPr>
          <w:color w:val="586069"/>
          <w:sz w:val="24"/>
          <w:szCs w:val="24"/>
          <w:highlight w:val="white"/>
          <w:rtl w:val="0"/>
        </w:rPr>
        <w:t xml:space="preserve">/</w:t>
      </w:r>
      <w:hyperlink r:id="rId14">
        <w:r w:rsidDel="00000000" w:rsidR="00000000" w:rsidRPr="00000000">
          <w:rPr>
            <w:color w:val="0366d6"/>
            <w:sz w:val="24"/>
            <w:szCs w:val="24"/>
            <w:highlight w:val="white"/>
            <w:u w:val="single"/>
            <w:rtl w:val="0"/>
          </w:rPr>
          <w:t xml:space="preserve">src</w:t>
        </w:r>
      </w:hyperlink>
      <w:r w:rsidDel="00000000" w:rsidR="00000000" w:rsidRPr="00000000">
        <w:rPr>
          <w:color w:val="586069"/>
          <w:sz w:val="24"/>
          <w:szCs w:val="24"/>
          <w:highlight w:val="white"/>
          <w:rtl w:val="0"/>
        </w:rPr>
        <w:t xml:space="preserve">/</w:t>
      </w:r>
      <w:r w:rsidDel="00000000" w:rsidR="00000000" w:rsidRPr="00000000">
        <w:rPr>
          <w:color w:val="24292e"/>
          <w:sz w:val="24"/>
          <w:szCs w:val="24"/>
          <w:highlight w:val="white"/>
          <w:rtl w:val="0"/>
        </w:rPr>
        <w:t xml:space="preserve">SingleGenreServletAPI.java</w:t>
      </w:r>
    </w:p>
    <w:p w:rsidR="00000000" w:rsidDel="00000000" w:rsidP="00000000" w:rsidRDefault="00000000" w:rsidRPr="00000000" w14:paraId="00000014">
      <w:pPr>
        <w:rPr>
          <w:color w:val="24292e"/>
          <w:sz w:val="24"/>
          <w:szCs w:val="24"/>
          <w:highlight w:val="white"/>
        </w:rPr>
      </w:pPr>
      <w:r w:rsidDel="00000000" w:rsidR="00000000" w:rsidRPr="00000000">
        <w:rPr>
          <w:rtl w:val="0"/>
        </w:rPr>
        <w:t xml:space="preserve">The Line numbers for pooled connection: 41 - 57</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More screenshots:</w:t>
      </w:r>
    </w:p>
    <w:p w:rsidR="00000000" w:rsidDel="00000000" w:rsidP="00000000" w:rsidRDefault="00000000" w:rsidRPr="00000000" w14:paraId="00000016">
      <w:pPr>
        <w:rPr/>
      </w:pPr>
      <w:r w:rsidDel="00000000" w:rsidR="00000000" w:rsidRPr="00000000">
        <w:rPr/>
        <w:drawing>
          <wp:inline distB="114300" distT="114300" distL="114300" distR="114300">
            <wp:extent cx="5943600" cy="49784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4292e"/>
          <w:sz w:val="24"/>
          <w:szCs w:val="24"/>
          <w:highlight w:val="white"/>
        </w:rPr>
      </w:pPr>
      <w:r w:rsidDel="00000000" w:rsidR="00000000" w:rsidRPr="00000000">
        <w:rPr>
          <w:rtl w:val="0"/>
        </w:rPr>
        <w:t xml:space="preserve">The File Path: </w:t>
      </w:r>
      <w:hyperlink r:id="rId16">
        <w:r w:rsidDel="00000000" w:rsidR="00000000" w:rsidRPr="00000000">
          <w:rPr>
            <w:color w:val="0366d6"/>
            <w:sz w:val="24"/>
            <w:szCs w:val="24"/>
            <w:highlight w:val="white"/>
            <w:u w:val="single"/>
            <w:rtl w:val="0"/>
          </w:rPr>
          <w:t xml:space="preserve">cs122b-winter19-team-29</w:t>
        </w:r>
      </w:hyperlink>
      <w:r w:rsidDel="00000000" w:rsidR="00000000" w:rsidRPr="00000000">
        <w:rPr>
          <w:color w:val="586069"/>
          <w:sz w:val="24"/>
          <w:szCs w:val="24"/>
          <w:highlight w:val="white"/>
          <w:rtl w:val="0"/>
        </w:rPr>
        <w:t xml:space="preserve">/</w:t>
      </w:r>
      <w:hyperlink r:id="rId17">
        <w:r w:rsidDel="00000000" w:rsidR="00000000" w:rsidRPr="00000000">
          <w:rPr>
            <w:color w:val="0366d6"/>
            <w:sz w:val="24"/>
            <w:szCs w:val="24"/>
            <w:highlight w:val="white"/>
            <w:u w:val="single"/>
            <w:rtl w:val="0"/>
          </w:rPr>
          <w:t xml:space="preserve">Fabflix_Web_Project</w:t>
        </w:r>
      </w:hyperlink>
      <w:r w:rsidDel="00000000" w:rsidR="00000000" w:rsidRPr="00000000">
        <w:rPr>
          <w:color w:val="586069"/>
          <w:sz w:val="24"/>
          <w:szCs w:val="24"/>
          <w:highlight w:val="white"/>
          <w:rtl w:val="0"/>
        </w:rPr>
        <w:t xml:space="preserve">/</w:t>
      </w:r>
      <w:hyperlink r:id="rId18">
        <w:r w:rsidDel="00000000" w:rsidR="00000000" w:rsidRPr="00000000">
          <w:rPr>
            <w:color w:val="0366d6"/>
            <w:sz w:val="24"/>
            <w:szCs w:val="24"/>
            <w:highlight w:val="white"/>
            <w:u w:val="single"/>
            <w:rtl w:val="0"/>
          </w:rPr>
          <w:t xml:space="preserve">src</w:t>
        </w:r>
      </w:hyperlink>
      <w:r w:rsidDel="00000000" w:rsidR="00000000" w:rsidRPr="00000000">
        <w:rPr>
          <w:color w:val="586069"/>
          <w:sz w:val="24"/>
          <w:szCs w:val="24"/>
          <w:highlight w:val="white"/>
          <w:rtl w:val="0"/>
        </w:rPr>
        <w:t xml:space="preserve">/</w:t>
      </w:r>
      <w:r w:rsidDel="00000000" w:rsidR="00000000" w:rsidRPr="00000000">
        <w:rPr>
          <w:color w:val="24292e"/>
          <w:sz w:val="24"/>
          <w:szCs w:val="24"/>
          <w:highlight w:val="white"/>
          <w:rtl w:val="0"/>
        </w:rPr>
        <w:t xml:space="preserve">SingleMovieServletAPI.java</w:t>
      </w:r>
    </w:p>
    <w:p w:rsidR="00000000" w:rsidDel="00000000" w:rsidP="00000000" w:rsidRDefault="00000000" w:rsidRPr="00000000" w14:paraId="00000021">
      <w:pPr>
        <w:rPr>
          <w:color w:val="24292e"/>
          <w:sz w:val="24"/>
          <w:szCs w:val="24"/>
          <w:highlight w:val="white"/>
        </w:rPr>
      </w:pPr>
      <w:r w:rsidDel="00000000" w:rsidR="00000000" w:rsidRPr="00000000">
        <w:rPr>
          <w:rtl w:val="0"/>
        </w:rPr>
        <w:t xml:space="preserve">The Line numbers for pooled connection: 44 - 58</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More screenshots:</w:t>
      </w:r>
    </w:p>
    <w:p w:rsidR="00000000" w:rsidDel="00000000" w:rsidP="00000000" w:rsidRDefault="00000000" w:rsidRPr="00000000" w14:paraId="00000023">
      <w:pPr>
        <w:rPr/>
      </w:pPr>
      <w:r w:rsidDel="00000000" w:rsidR="00000000" w:rsidRPr="00000000">
        <w:rPr/>
        <w:drawing>
          <wp:inline distB="114300" distT="114300" distL="114300" distR="114300">
            <wp:extent cx="5943600" cy="51816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24292e"/>
          <w:sz w:val="24"/>
          <w:szCs w:val="24"/>
          <w:highlight w:val="white"/>
        </w:rPr>
      </w:pPr>
      <w:r w:rsidDel="00000000" w:rsidR="00000000" w:rsidRPr="00000000">
        <w:rPr>
          <w:rtl w:val="0"/>
        </w:rPr>
        <w:t xml:space="preserve">The File Path: </w:t>
      </w:r>
      <w:hyperlink r:id="rId20">
        <w:r w:rsidDel="00000000" w:rsidR="00000000" w:rsidRPr="00000000">
          <w:rPr>
            <w:color w:val="0366d6"/>
            <w:sz w:val="24"/>
            <w:szCs w:val="24"/>
            <w:highlight w:val="white"/>
            <w:u w:val="single"/>
            <w:rtl w:val="0"/>
          </w:rPr>
          <w:t xml:space="preserve">cs122b-winter19-team-29</w:t>
        </w:r>
      </w:hyperlink>
      <w:r w:rsidDel="00000000" w:rsidR="00000000" w:rsidRPr="00000000">
        <w:rPr>
          <w:color w:val="586069"/>
          <w:sz w:val="24"/>
          <w:szCs w:val="24"/>
          <w:highlight w:val="white"/>
          <w:rtl w:val="0"/>
        </w:rPr>
        <w:t xml:space="preserve">/</w:t>
      </w:r>
      <w:hyperlink r:id="rId21">
        <w:r w:rsidDel="00000000" w:rsidR="00000000" w:rsidRPr="00000000">
          <w:rPr>
            <w:color w:val="0366d6"/>
            <w:sz w:val="24"/>
            <w:szCs w:val="24"/>
            <w:highlight w:val="white"/>
            <w:u w:val="single"/>
            <w:rtl w:val="0"/>
          </w:rPr>
          <w:t xml:space="preserve">Fabflix_Web_Project</w:t>
        </w:r>
      </w:hyperlink>
      <w:r w:rsidDel="00000000" w:rsidR="00000000" w:rsidRPr="00000000">
        <w:rPr>
          <w:color w:val="586069"/>
          <w:sz w:val="24"/>
          <w:szCs w:val="24"/>
          <w:highlight w:val="white"/>
          <w:rtl w:val="0"/>
        </w:rPr>
        <w:t xml:space="preserve">/</w:t>
      </w:r>
      <w:hyperlink r:id="rId22">
        <w:r w:rsidDel="00000000" w:rsidR="00000000" w:rsidRPr="00000000">
          <w:rPr>
            <w:color w:val="0366d6"/>
            <w:sz w:val="24"/>
            <w:szCs w:val="24"/>
            <w:highlight w:val="white"/>
            <w:u w:val="single"/>
            <w:rtl w:val="0"/>
          </w:rPr>
          <w:t xml:space="preserve">src</w:t>
        </w:r>
      </w:hyperlink>
      <w:r w:rsidDel="00000000" w:rsidR="00000000" w:rsidRPr="00000000">
        <w:rPr>
          <w:color w:val="586069"/>
          <w:sz w:val="24"/>
          <w:szCs w:val="24"/>
          <w:highlight w:val="white"/>
          <w:rtl w:val="0"/>
        </w:rPr>
        <w:t xml:space="preserve">/</w:t>
      </w:r>
      <w:r w:rsidDel="00000000" w:rsidR="00000000" w:rsidRPr="00000000">
        <w:rPr>
          <w:color w:val="24292e"/>
          <w:sz w:val="24"/>
          <w:szCs w:val="24"/>
          <w:highlight w:val="white"/>
          <w:rtl w:val="0"/>
        </w:rPr>
        <w:t xml:space="preserve">CheckoutServletAPI.java</w:t>
      </w:r>
    </w:p>
    <w:p w:rsidR="00000000" w:rsidDel="00000000" w:rsidP="00000000" w:rsidRDefault="00000000" w:rsidRPr="00000000" w14:paraId="00000030">
      <w:pPr>
        <w:rPr>
          <w:color w:val="24292e"/>
          <w:sz w:val="24"/>
          <w:szCs w:val="24"/>
          <w:highlight w:val="white"/>
        </w:rPr>
      </w:pPr>
      <w:r w:rsidDel="00000000" w:rsidR="00000000" w:rsidRPr="00000000">
        <w:rPr>
          <w:rtl w:val="0"/>
        </w:rPr>
        <w:t xml:space="preserve">The Line numbers for pooled connection: 56 - 70</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More screenshots:</w:t>
      </w:r>
    </w:p>
    <w:p w:rsidR="00000000" w:rsidDel="00000000" w:rsidP="00000000" w:rsidRDefault="00000000" w:rsidRPr="00000000" w14:paraId="00000032">
      <w:pPr>
        <w:rPr/>
      </w:pPr>
      <w:r w:rsidDel="00000000" w:rsidR="00000000" w:rsidRPr="00000000">
        <w:rPr/>
        <w:drawing>
          <wp:inline distB="114300" distT="114300" distL="114300" distR="114300">
            <wp:extent cx="5943600" cy="4889500"/>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476500"/>
            <wp:effectExtent b="0" l="0" r="0" t="0"/>
            <wp:docPr id="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52">
      <w:pPr>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updated the Fabflix project’s context.xml and web.xml to include the connection pooling resource for the local version, which is also applied to the master and slave versions when the project’s .war file is deployed to the respective AWS instances. We pooled the master and slave connections under one “PooledDB” resource, and another for just strictly writing to the master instance under “MasterWrite”: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25">
        <w:r w:rsidDel="00000000" w:rsidR="00000000" w:rsidRPr="00000000">
          <w:rPr>
            <w:color w:val="0366d6"/>
            <w:sz w:val="24"/>
            <w:szCs w:val="24"/>
            <w:highlight w:val="white"/>
            <w:u w:val="single"/>
            <w:rtl w:val="0"/>
          </w:rPr>
          <w:t xml:space="preserve">cs122b-winter19-team-29</w:t>
        </w:r>
      </w:hyperlink>
      <w:r w:rsidDel="00000000" w:rsidR="00000000" w:rsidRPr="00000000">
        <w:rPr>
          <w:color w:val="586069"/>
          <w:sz w:val="24"/>
          <w:szCs w:val="24"/>
          <w:highlight w:val="white"/>
          <w:rtl w:val="0"/>
        </w:rPr>
        <w:t xml:space="preserve">/</w:t>
      </w:r>
      <w:hyperlink r:id="rId26">
        <w:r w:rsidDel="00000000" w:rsidR="00000000" w:rsidRPr="00000000">
          <w:rPr>
            <w:color w:val="0366d6"/>
            <w:sz w:val="24"/>
            <w:szCs w:val="24"/>
            <w:highlight w:val="white"/>
            <w:u w:val="single"/>
            <w:rtl w:val="0"/>
          </w:rPr>
          <w:t xml:space="preserve">Fabflix_Web_Project</w:t>
        </w:r>
      </w:hyperlink>
      <w:r w:rsidDel="00000000" w:rsidR="00000000" w:rsidRPr="00000000">
        <w:rPr>
          <w:color w:val="586069"/>
          <w:sz w:val="24"/>
          <w:szCs w:val="24"/>
          <w:highlight w:val="white"/>
          <w:rtl w:val="0"/>
        </w:rPr>
        <w:t xml:space="preserve">/</w:t>
      </w:r>
      <w:hyperlink r:id="rId27">
        <w:r w:rsidDel="00000000" w:rsidR="00000000" w:rsidRPr="00000000">
          <w:rPr>
            <w:color w:val="0366d6"/>
            <w:sz w:val="24"/>
            <w:szCs w:val="24"/>
            <w:highlight w:val="white"/>
            <w:u w:val="single"/>
            <w:rtl w:val="0"/>
          </w:rPr>
          <w:t xml:space="preserve">WebContent</w:t>
        </w:r>
      </w:hyperlink>
      <w:r w:rsidDel="00000000" w:rsidR="00000000" w:rsidRPr="00000000">
        <w:rPr>
          <w:color w:val="586069"/>
          <w:sz w:val="24"/>
          <w:szCs w:val="24"/>
          <w:highlight w:val="white"/>
          <w:rtl w:val="0"/>
        </w:rPr>
        <w:t xml:space="preserve">/</w:t>
      </w:r>
      <w:hyperlink r:id="rId28">
        <w:r w:rsidDel="00000000" w:rsidR="00000000" w:rsidRPr="00000000">
          <w:rPr>
            <w:color w:val="0366d6"/>
            <w:sz w:val="24"/>
            <w:szCs w:val="24"/>
            <w:highlight w:val="white"/>
            <w:u w:val="single"/>
            <w:rtl w:val="0"/>
          </w:rPr>
          <w:t xml:space="preserve">META-INF</w:t>
        </w:r>
      </w:hyperlink>
      <w:r w:rsidDel="00000000" w:rsidR="00000000" w:rsidRPr="00000000">
        <w:rPr>
          <w:color w:val="586069"/>
          <w:sz w:val="24"/>
          <w:szCs w:val="24"/>
          <w:highlight w:val="white"/>
          <w:rtl w:val="0"/>
        </w:rPr>
        <w:t xml:space="preserve">/</w:t>
      </w:r>
      <w:r w:rsidDel="00000000" w:rsidR="00000000" w:rsidRPr="00000000">
        <w:rPr>
          <w:color w:val="24292e"/>
          <w:sz w:val="24"/>
          <w:szCs w:val="24"/>
          <w:highlight w:val="white"/>
          <w:rtl w:val="0"/>
        </w:rPr>
        <w:t xml:space="preserve">context.xml</w:t>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4178300"/>
            <wp:effectExtent b="0" l="0" r="0" t="0"/>
            <wp:docPr id="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30">
        <w:r w:rsidDel="00000000" w:rsidR="00000000" w:rsidRPr="00000000">
          <w:rPr>
            <w:color w:val="0366d6"/>
            <w:sz w:val="24"/>
            <w:szCs w:val="24"/>
            <w:highlight w:val="white"/>
            <w:u w:val="single"/>
            <w:rtl w:val="0"/>
          </w:rPr>
          <w:t xml:space="preserve">cs122b-winter19-team-29</w:t>
        </w:r>
      </w:hyperlink>
      <w:r w:rsidDel="00000000" w:rsidR="00000000" w:rsidRPr="00000000">
        <w:rPr>
          <w:color w:val="586069"/>
          <w:sz w:val="24"/>
          <w:szCs w:val="24"/>
          <w:highlight w:val="white"/>
          <w:rtl w:val="0"/>
        </w:rPr>
        <w:t xml:space="preserve">/</w:t>
      </w:r>
      <w:hyperlink r:id="rId31">
        <w:r w:rsidDel="00000000" w:rsidR="00000000" w:rsidRPr="00000000">
          <w:rPr>
            <w:color w:val="0366d6"/>
            <w:sz w:val="24"/>
            <w:szCs w:val="24"/>
            <w:highlight w:val="white"/>
            <w:u w:val="single"/>
            <w:rtl w:val="0"/>
          </w:rPr>
          <w:t xml:space="preserve">Fabflix_Web_Project</w:t>
        </w:r>
      </w:hyperlink>
      <w:r w:rsidDel="00000000" w:rsidR="00000000" w:rsidRPr="00000000">
        <w:rPr>
          <w:color w:val="586069"/>
          <w:sz w:val="24"/>
          <w:szCs w:val="24"/>
          <w:highlight w:val="white"/>
          <w:rtl w:val="0"/>
        </w:rPr>
        <w:t xml:space="preserve">/</w:t>
      </w:r>
      <w:hyperlink r:id="rId32">
        <w:r w:rsidDel="00000000" w:rsidR="00000000" w:rsidRPr="00000000">
          <w:rPr>
            <w:color w:val="0366d6"/>
            <w:sz w:val="24"/>
            <w:szCs w:val="24"/>
            <w:highlight w:val="white"/>
            <w:u w:val="single"/>
            <w:rtl w:val="0"/>
          </w:rPr>
          <w:t xml:space="preserve">WebContent</w:t>
        </w:r>
      </w:hyperlink>
      <w:r w:rsidDel="00000000" w:rsidR="00000000" w:rsidRPr="00000000">
        <w:rPr>
          <w:color w:val="586069"/>
          <w:sz w:val="24"/>
          <w:szCs w:val="24"/>
          <w:highlight w:val="white"/>
          <w:rtl w:val="0"/>
        </w:rPr>
        <w:t xml:space="preserve">/</w:t>
      </w:r>
      <w:hyperlink r:id="rId33">
        <w:r w:rsidDel="00000000" w:rsidR="00000000" w:rsidRPr="00000000">
          <w:rPr>
            <w:color w:val="0366d6"/>
            <w:sz w:val="24"/>
            <w:szCs w:val="24"/>
            <w:highlight w:val="white"/>
            <w:u w:val="single"/>
            <w:rtl w:val="0"/>
          </w:rPr>
          <w:t xml:space="preserve">WEB-INF</w:t>
        </w:r>
      </w:hyperlink>
      <w:r w:rsidDel="00000000" w:rsidR="00000000" w:rsidRPr="00000000">
        <w:rPr>
          <w:color w:val="586069"/>
          <w:sz w:val="24"/>
          <w:szCs w:val="24"/>
          <w:highlight w:val="white"/>
          <w:rtl w:val="0"/>
        </w:rPr>
        <w:t xml:space="preserve">/</w:t>
      </w:r>
      <w:r w:rsidDel="00000000" w:rsidR="00000000" w:rsidRPr="00000000">
        <w:rPr>
          <w:color w:val="24292e"/>
          <w:sz w:val="24"/>
          <w:szCs w:val="24"/>
          <w:highlight w:val="white"/>
          <w:rtl w:val="0"/>
        </w:rPr>
        <w:t xml:space="preserve">web.xml</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6987687" cy="2671763"/>
            <wp:effectExtent b="0" l="0" r="0" t="0"/>
            <wp:docPr id="4"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6987687"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Note:</w:t>
      </w:r>
      <w:r w:rsidDel="00000000" w:rsidR="00000000" w:rsidRPr="00000000">
        <w:rPr>
          <w:rtl w:val="0"/>
        </w:rPr>
        <w:t xml:space="preserve"> For task 2, we noticed that we can access the project from GCP’s public IP at port 80 using the public IP’s of the master and slave AWS instances in the load balancer, but we need to manually type in a HTML page in the URL (i.e. /index.html).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Details regarding our AWS/GCP IP’s and instances:</w:t>
      </w:r>
    </w:p>
    <w:p w:rsidR="00000000" w:rsidDel="00000000" w:rsidP="00000000" w:rsidRDefault="00000000" w:rsidRPr="00000000" w14:paraId="00000069">
      <w:pPr>
        <w:rPr/>
      </w:pPr>
      <w:r w:rsidDel="00000000" w:rsidR="00000000" w:rsidRPr="00000000">
        <w:rPr>
          <w:rtl w:val="0"/>
        </w:rPr>
        <w:t xml:space="preserve">AWS Master instance: </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Public IP: </w:t>
      </w:r>
      <w:r w:rsidDel="00000000" w:rsidR="00000000" w:rsidRPr="00000000">
        <w:rPr>
          <w:rFonts w:ascii="Roboto" w:cs="Roboto" w:eastAsia="Roboto" w:hAnsi="Roboto"/>
          <w:color w:val="444444"/>
          <w:sz w:val="20"/>
          <w:szCs w:val="20"/>
          <w:highlight w:val="white"/>
          <w:rtl w:val="0"/>
        </w:rPr>
        <w:t xml:space="preserve">3.16.158.144</w:t>
      </w:r>
    </w:p>
    <w:p w:rsidR="00000000" w:rsidDel="00000000" w:rsidP="00000000" w:rsidRDefault="00000000" w:rsidRPr="00000000" w14:paraId="0000006B">
      <w:pPr>
        <w:numPr>
          <w:ilvl w:val="0"/>
          <w:numId w:val="3"/>
        </w:numPr>
        <w:ind w:left="720" w:hanging="360"/>
        <w:rPr>
          <w:rFonts w:ascii="Roboto" w:cs="Roboto" w:eastAsia="Roboto" w:hAnsi="Roboto"/>
          <w:color w:val="444444"/>
          <w:sz w:val="20"/>
          <w:szCs w:val="20"/>
          <w:highlight w:val="white"/>
          <w:u w:val="none"/>
        </w:rPr>
      </w:pPr>
      <w:r w:rsidDel="00000000" w:rsidR="00000000" w:rsidRPr="00000000">
        <w:rPr>
          <w:rtl w:val="0"/>
        </w:rPr>
        <w:t xml:space="preserve">Public DNS: </w:t>
      </w:r>
      <w:r w:rsidDel="00000000" w:rsidR="00000000" w:rsidRPr="00000000">
        <w:rPr>
          <w:rFonts w:ascii="Roboto" w:cs="Roboto" w:eastAsia="Roboto" w:hAnsi="Roboto"/>
          <w:color w:val="444444"/>
          <w:sz w:val="20"/>
          <w:szCs w:val="20"/>
          <w:highlight w:val="white"/>
          <w:rtl w:val="0"/>
        </w:rPr>
        <w:t xml:space="preserve">ec2-3-16-158-144.us-east-2.compute.amazonaws.com</w:t>
      </w:r>
    </w:p>
    <w:p w:rsidR="00000000" w:rsidDel="00000000" w:rsidP="00000000" w:rsidRDefault="00000000" w:rsidRPr="00000000" w14:paraId="0000006C">
      <w:pPr>
        <w:rPr/>
      </w:pPr>
      <w:r w:rsidDel="00000000" w:rsidR="00000000" w:rsidRPr="00000000">
        <w:rPr>
          <w:rtl w:val="0"/>
        </w:rPr>
        <w:t xml:space="preserve">AWS Slave instance:</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Public IP: </w:t>
      </w:r>
      <w:r w:rsidDel="00000000" w:rsidR="00000000" w:rsidRPr="00000000">
        <w:rPr>
          <w:rFonts w:ascii="Roboto" w:cs="Roboto" w:eastAsia="Roboto" w:hAnsi="Roboto"/>
          <w:color w:val="444444"/>
          <w:sz w:val="20"/>
          <w:szCs w:val="20"/>
          <w:highlight w:val="white"/>
          <w:rtl w:val="0"/>
        </w:rPr>
        <w:t xml:space="preserve">13.59.184.185</w:t>
      </w: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Public DNS: </w:t>
      </w:r>
      <w:r w:rsidDel="00000000" w:rsidR="00000000" w:rsidRPr="00000000">
        <w:rPr>
          <w:rFonts w:ascii="Roboto" w:cs="Roboto" w:eastAsia="Roboto" w:hAnsi="Roboto"/>
          <w:color w:val="444444"/>
          <w:sz w:val="20"/>
          <w:szCs w:val="20"/>
          <w:highlight w:val="white"/>
          <w:rtl w:val="0"/>
        </w:rPr>
        <w:t xml:space="preserve">ec2-13-59-184-185.us-east-2.compute.amazonaws.com</w:t>
      </w:r>
    </w:p>
    <w:p w:rsidR="00000000" w:rsidDel="00000000" w:rsidP="00000000" w:rsidRDefault="00000000" w:rsidRPr="00000000" w14:paraId="0000006F">
      <w:pPr>
        <w:rPr/>
      </w:pPr>
      <w:r w:rsidDel="00000000" w:rsidR="00000000" w:rsidRPr="00000000">
        <w:rPr>
          <w:rtl w:val="0"/>
        </w:rPr>
        <w:t xml:space="preserve">GCP instance: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Public IP: </w:t>
      </w:r>
      <w:r w:rsidDel="00000000" w:rsidR="00000000" w:rsidRPr="00000000">
        <w:rPr>
          <w:rFonts w:ascii="Roboto" w:cs="Roboto" w:eastAsia="Roboto" w:hAnsi="Roboto"/>
          <w:sz w:val="18"/>
          <w:szCs w:val="18"/>
          <w:highlight w:val="white"/>
          <w:rtl w:val="0"/>
        </w:rPr>
        <w:t xml:space="preserve">35.236.87.69</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Project URL: </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http:// (Pick any of the IP’s above) :80/CS_122B_Fablix_Project_API_Version/index.html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UCI-Chenli-teaching/cs122b-winter19-team-29" TargetMode="External"/><Relationship Id="rId22" Type="http://schemas.openxmlformats.org/officeDocument/2006/relationships/hyperlink" Target="https://github.com/UCI-Chenli-teaching/cs122b-winter19-team-29/tree/master/Fabflix_Web_Project/src" TargetMode="External"/><Relationship Id="rId21" Type="http://schemas.openxmlformats.org/officeDocument/2006/relationships/hyperlink" Target="https://github.com/UCI-Chenli-teaching/cs122b-winter19-team-29/tree/master/Fabflix_Web_Project" TargetMode="External"/><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github.com/UCI-Chenli-teaching/cs122b-winter19-team-29/tree/master/Fabflix_Web_Project" TargetMode="External"/><Relationship Id="rId25" Type="http://schemas.openxmlformats.org/officeDocument/2006/relationships/hyperlink" Target="https://github.com/UCI-Chenli-teaching/cs122b-winter19-team-29" TargetMode="External"/><Relationship Id="rId28" Type="http://schemas.openxmlformats.org/officeDocument/2006/relationships/hyperlink" Target="https://github.com/UCI-Chenli-teaching/cs122b-winter19-team-29/tree/master/Fabflix_Web_Project/WebContent/META-INF" TargetMode="External"/><Relationship Id="rId27" Type="http://schemas.openxmlformats.org/officeDocument/2006/relationships/hyperlink" Target="https://github.com/UCI-Chenli-teaching/cs122b-winter19-team-29/tree/master/Fabflix_Web_Project/WebContent" TargetMode="External"/><Relationship Id="rId5" Type="http://schemas.openxmlformats.org/officeDocument/2006/relationships/styles" Target="styles.xml"/><Relationship Id="rId6" Type="http://schemas.openxmlformats.org/officeDocument/2006/relationships/hyperlink" Target="https://github.com/UCI-Chenli-teaching/cs122b-winter19-team-29" TargetMode="External"/><Relationship Id="rId29" Type="http://schemas.openxmlformats.org/officeDocument/2006/relationships/image" Target="media/image4.png"/><Relationship Id="rId7" Type="http://schemas.openxmlformats.org/officeDocument/2006/relationships/hyperlink" Target="https://github.com/UCI-Chenli-teaching/cs122b-winter19-team-29/tree/master/Fabflix_Web_Project" TargetMode="External"/><Relationship Id="rId8" Type="http://schemas.openxmlformats.org/officeDocument/2006/relationships/hyperlink" Target="https://github.com/UCI-Chenli-teaching/cs122b-winter19-team-29/tree/master/Fabflix_Web_Project/src" TargetMode="External"/><Relationship Id="rId31" Type="http://schemas.openxmlformats.org/officeDocument/2006/relationships/hyperlink" Target="https://github.com/UCI-Chenli-teaching/cs122b-winter19-team-29/tree/master/Fabflix_Web_Project" TargetMode="External"/><Relationship Id="rId30" Type="http://schemas.openxmlformats.org/officeDocument/2006/relationships/hyperlink" Target="https://github.com/UCI-Chenli-teaching/cs122b-winter19-team-29" TargetMode="External"/><Relationship Id="rId11" Type="http://schemas.openxmlformats.org/officeDocument/2006/relationships/image" Target="media/image3.png"/><Relationship Id="rId33" Type="http://schemas.openxmlformats.org/officeDocument/2006/relationships/hyperlink" Target="https://github.com/UCI-Chenli-teaching/cs122b-winter19-team-29/tree/master/Fabflix_Web_Project/WebContent/WEB-INF" TargetMode="External"/><Relationship Id="rId10" Type="http://schemas.openxmlformats.org/officeDocument/2006/relationships/image" Target="media/image2.png"/><Relationship Id="rId32" Type="http://schemas.openxmlformats.org/officeDocument/2006/relationships/hyperlink" Target="https://github.com/UCI-Chenli-teaching/cs122b-winter19-team-29/tree/master/Fabflix_Web_Project/WebContent" TargetMode="External"/><Relationship Id="rId13" Type="http://schemas.openxmlformats.org/officeDocument/2006/relationships/hyperlink" Target="https://github.com/UCI-Chenli-teaching/cs122b-winter19-team-29/tree/master/Fabflix_Web_Project" TargetMode="External"/><Relationship Id="rId12" Type="http://schemas.openxmlformats.org/officeDocument/2006/relationships/hyperlink" Target="https://github.com/UCI-Chenli-teaching/cs122b-winter19-team-29" TargetMode="External"/><Relationship Id="rId34"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hyperlink" Target="https://github.com/UCI-Chenli-teaching/cs122b-winter19-team-29/tree/master/Fabflix_Web_Project/src" TargetMode="External"/><Relationship Id="rId17" Type="http://schemas.openxmlformats.org/officeDocument/2006/relationships/hyperlink" Target="https://github.com/UCI-Chenli-teaching/cs122b-winter19-team-29/tree/master/Fabflix_Web_Project" TargetMode="External"/><Relationship Id="rId16" Type="http://schemas.openxmlformats.org/officeDocument/2006/relationships/hyperlink" Target="https://github.com/UCI-Chenli-teaching/cs122b-winter19-team-29" TargetMode="External"/><Relationship Id="rId19" Type="http://schemas.openxmlformats.org/officeDocument/2006/relationships/image" Target="media/image8.png"/><Relationship Id="rId18" Type="http://schemas.openxmlformats.org/officeDocument/2006/relationships/hyperlink" Target="https://github.com/UCI-Chenli-teaching/cs122b-winter19-team-29/tree/master/Fabflix_Web_Project/sr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