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8" w:type="dxa"/>
        <w:tblLook w:val="04A0" w:firstRow="1" w:lastRow="0" w:firstColumn="1" w:lastColumn="0" w:noHBand="0" w:noVBand="1"/>
      </w:tblPr>
      <w:tblGrid>
        <w:gridCol w:w="2493"/>
        <w:gridCol w:w="885"/>
        <w:gridCol w:w="1448"/>
        <w:gridCol w:w="1029"/>
        <w:gridCol w:w="885"/>
        <w:gridCol w:w="885"/>
        <w:gridCol w:w="1528"/>
        <w:gridCol w:w="885"/>
      </w:tblGrid>
      <w:tr w:rsidR="00770DAE" w:rsidRPr="00770DAE" w:rsidTr="00770DAE">
        <w:tc>
          <w:tcPr>
            <w:tcW w:w="0" w:type="auto"/>
            <w:hideMark/>
          </w:tcPr>
          <w:p w:rsidR="00770DAE" w:rsidRPr="00770DAE" w:rsidRDefault="00770DAE" w:rsidP="00770DAE"/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toxic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proofErr w:type="spellStart"/>
            <w:r w:rsidRPr="00770DAE">
              <w:t>severe_toxic</w:t>
            </w:r>
            <w:proofErr w:type="spellEnd"/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obscene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threat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insult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proofErr w:type="spellStart"/>
            <w:r w:rsidRPr="00770DAE">
              <w:t>identity_hate</w:t>
            </w:r>
            <w:proofErr w:type="spellEnd"/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overall</w:t>
            </w:r>
          </w:p>
        </w:tc>
      </w:tr>
      <w:tr w:rsidR="00770DAE" w:rsidRPr="00770DAE" w:rsidTr="00770DAE"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LightGBM-Logistic Regression(LLR)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0.9727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0.9834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0.9941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0.9898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0.9798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 w:rsidRPr="00770DAE">
              <w:t>0.9795</w:t>
            </w:r>
          </w:p>
        </w:tc>
        <w:tc>
          <w:tcPr>
            <w:tcW w:w="0" w:type="auto"/>
            <w:hideMark/>
          </w:tcPr>
          <w:p w:rsidR="00770DAE" w:rsidRPr="00770DAE" w:rsidRDefault="00770DAE" w:rsidP="00770DAE">
            <w:r>
              <w:t>0.9832</w:t>
            </w:r>
          </w:p>
        </w:tc>
      </w:tr>
    </w:tbl>
    <w:p w:rsidR="008A0A33" w:rsidRDefault="008A0A33">
      <w:pPr>
        <w:rPr>
          <w:rFonts w:hint="eastAsia"/>
        </w:rPr>
      </w:pPr>
      <w:bookmarkStart w:id="0" w:name="_GoBack"/>
      <w:bookmarkEnd w:id="0"/>
    </w:p>
    <w:sectPr w:rsidR="008A0A33" w:rsidSect="00D1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AE"/>
    <w:rsid w:val="004C456A"/>
    <w:rsid w:val="00770DAE"/>
    <w:rsid w:val="008A0A33"/>
    <w:rsid w:val="00D1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7C835"/>
  <w15:chartTrackingRefBased/>
  <w15:docId w15:val="{5A3B7E65-4C9E-8741-B433-0F2E2AEF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</dc:creator>
  <cp:keywords/>
  <dc:description/>
  <cp:lastModifiedBy>Wang, Wei</cp:lastModifiedBy>
  <cp:revision>1</cp:revision>
  <dcterms:created xsi:type="dcterms:W3CDTF">2018-05-02T19:34:00Z</dcterms:created>
  <dcterms:modified xsi:type="dcterms:W3CDTF">2018-05-02T19:48:00Z</dcterms:modified>
</cp:coreProperties>
</file>