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12E8" w14:textId="77777777" w:rsidR="00770047" w:rsidRDefault="00770047" w:rsidP="00B94AE2">
      <w:pPr>
        <w:rPr>
          <w:rFonts w:ascii="Segoe UI" w:eastAsia="Times New Roman" w:hAnsi="Segoe UI" w:cs="Segoe UI"/>
          <w:color w:val="323130"/>
          <w:sz w:val="21"/>
          <w:szCs w:val="21"/>
        </w:rPr>
      </w:pPr>
    </w:p>
    <w:p w14:paraId="616C4728" w14:textId="77777777" w:rsidR="002B18C2" w:rsidRDefault="002B18C2" w:rsidP="00B94AE2">
      <w:pPr>
        <w:rPr>
          <w:rFonts w:ascii="Segoe UI" w:eastAsia="Times New Roman" w:hAnsi="Segoe UI" w:cs="Segoe UI"/>
          <w:color w:val="323130"/>
          <w:sz w:val="21"/>
          <w:szCs w:val="21"/>
        </w:rPr>
      </w:pPr>
    </w:p>
    <w:p w14:paraId="07C7CD7A" w14:textId="77777777" w:rsidR="002B18C2" w:rsidRDefault="002B18C2" w:rsidP="00B94AE2">
      <w:pPr>
        <w:rPr>
          <w:rFonts w:ascii="Segoe UI" w:eastAsia="Times New Roman" w:hAnsi="Segoe UI" w:cs="Segoe UI"/>
          <w:color w:val="323130"/>
          <w:sz w:val="21"/>
          <w:szCs w:val="21"/>
        </w:rPr>
      </w:pPr>
    </w:p>
    <w:p w14:paraId="223B44FB" w14:textId="77777777" w:rsidR="002B18C2" w:rsidRDefault="002B18C2" w:rsidP="00B94AE2">
      <w:pPr>
        <w:rPr>
          <w:rFonts w:ascii="Segoe UI" w:eastAsia="Times New Roman" w:hAnsi="Segoe UI" w:cs="Segoe UI"/>
          <w:color w:val="323130"/>
          <w:sz w:val="21"/>
          <w:szCs w:val="21"/>
        </w:rPr>
      </w:pPr>
    </w:p>
    <w:p w14:paraId="54C4D197" w14:textId="77777777" w:rsidR="002B18C2" w:rsidRDefault="002B18C2" w:rsidP="00B94AE2"/>
    <w:p w14:paraId="60FAEF4D" w14:textId="77777777" w:rsidR="00770047" w:rsidRDefault="00770047" w:rsidP="00B94AE2"/>
    <w:p w14:paraId="7042B4B3" w14:textId="0805B8CC" w:rsidR="00770047" w:rsidRDefault="00770047" w:rsidP="00770047">
      <w:pPr>
        <w:jc w:val="center"/>
      </w:pPr>
      <w:r>
        <w:t>Predicting the 2024 Presidential Election Outcome Using Deep Learning</w:t>
      </w:r>
    </w:p>
    <w:p w14:paraId="5E8F302A" w14:textId="32717F7B" w:rsidR="00770047" w:rsidRDefault="00770047" w:rsidP="00770047">
      <w:pPr>
        <w:jc w:val="center"/>
      </w:pPr>
      <w:r>
        <w:t>Portfolio Project 1</w:t>
      </w:r>
    </w:p>
    <w:p w14:paraId="4B24105F" w14:textId="1E589023" w:rsidR="00770047" w:rsidRDefault="00770047" w:rsidP="00770047">
      <w:pPr>
        <w:jc w:val="center"/>
      </w:pPr>
      <w:r>
        <w:t>By Mark Fleet</w:t>
      </w:r>
    </w:p>
    <w:p w14:paraId="469E5D9D" w14:textId="3C9700C7" w:rsidR="00770047" w:rsidRDefault="00770047" w:rsidP="00770047">
      <w:pPr>
        <w:jc w:val="center"/>
      </w:pPr>
      <w:r>
        <w:t>DSC-680, Professor Catherine Williams</w:t>
      </w:r>
    </w:p>
    <w:p w14:paraId="0B41893F" w14:textId="0936C5D4" w:rsidR="00770047" w:rsidRDefault="00770047" w:rsidP="00770047">
      <w:pPr>
        <w:jc w:val="center"/>
      </w:pPr>
      <w:r>
        <w:t>Bellevue University</w:t>
      </w:r>
    </w:p>
    <w:p w14:paraId="08221EB3" w14:textId="77777777" w:rsidR="00770047" w:rsidRDefault="00770047" w:rsidP="00B94AE2"/>
    <w:p w14:paraId="4ADC67B5" w14:textId="77777777" w:rsidR="00770047" w:rsidRDefault="00770047" w:rsidP="00B94AE2"/>
    <w:p w14:paraId="275DA390" w14:textId="77777777" w:rsidR="002B18C2" w:rsidRDefault="002B18C2" w:rsidP="00B94AE2"/>
    <w:p w14:paraId="415A9A02" w14:textId="77777777" w:rsidR="00770047" w:rsidRDefault="00770047" w:rsidP="00B94AE2"/>
    <w:p w14:paraId="7E22B02B" w14:textId="77777777" w:rsidR="00770047" w:rsidRDefault="00770047" w:rsidP="00B94AE2"/>
    <w:p w14:paraId="4A81DE23" w14:textId="77777777" w:rsidR="00770047" w:rsidRDefault="00770047" w:rsidP="00B94AE2"/>
    <w:p w14:paraId="25F95E8A" w14:textId="77777777" w:rsidR="00770047" w:rsidRDefault="00770047" w:rsidP="00B94AE2"/>
    <w:p w14:paraId="50063669" w14:textId="77777777" w:rsidR="00770047" w:rsidRDefault="00770047" w:rsidP="00B94AE2"/>
    <w:p w14:paraId="5663E20E" w14:textId="148BBE0A" w:rsidR="00B94AE2" w:rsidRDefault="00B94AE2" w:rsidP="00B94AE2">
      <w:r>
        <w:lastRenderedPageBreak/>
        <w:t>Business Problem:</w:t>
      </w:r>
    </w:p>
    <w:p w14:paraId="587A4A23" w14:textId="1031BF6C" w:rsidR="00B94AE2" w:rsidRDefault="00B94AE2" w:rsidP="00B94AE2">
      <w:r>
        <w:t>The project aims to provide accurate predictions for the winner of the 2024 U.S. presidential election based on the candidates from the Democratic and Republican parties</w:t>
      </w:r>
      <w:r w:rsidR="0011450C">
        <w:t xml:space="preserve"> and the money they raise</w:t>
      </w:r>
      <w:r>
        <w:t xml:space="preserve">. This analysis can assist political analysts, campaign strategists, and the </w:t>
      </w:r>
      <w:proofErr w:type="gramStart"/>
      <w:r>
        <w:t>general public</w:t>
      </w:r>
      <w:proofErr w:type="gramEnd"/>
      <w:r>
        <w:t xml:space="preserve"> in understanding potential election outcomes and making informed decisions.</w:t>
      </w:r>
    </w:p>
    <w:p w14:paraId="1AA82032" w14:textId="319A92FF" w:rsidR="00B94AE2" w:rsidRDefault="00B94AE2" w:rsidP="00B94AE2">
      <w:r>
        <w:t>Datasets:</w:t>
      </w:r>
    </w:p>
    <w:p w14:paraId="3EE7D9F5" w14:textId="5CF13C74" w:rsidR="00B94AE2" w:rsidRDefault="00B94AE2" w:rsidP="00B94AE2">
      <w:r>
        <w:t>Historical Election Data: This dataset will include historical presidential election results, including candidate names, party affiliations, and state-wi</w:t>
      </w:r>
      <w:r w:rsidR="002479DE">
        <w:t>d</w:t>
      </w:r>
      <w:r>
        <w:t>e results, from previous elections (e.g., 2000-2020).</w:t>
      </w:r>
    </w:p>
    <w:p w14:paraId="5FA163E5" w14:textId="01E0FDDD" w:rsidR="00B94AE2" w:rsidRDefault="00B94AE2" w:rsidP="00B94AE2">
      <w:r>
        <w:t>2024 Candidate Data: This dataset will contain information about the candidates running from the Democratic and Republican parties for the 2024 presidential election, including their backgrounds, policy positions, campaign spending, and endorsements.</w:t>
      </w:r>
      <w:r w:rsidR="00770047">
        <w:t xml:space="preserve">  Data sources </w:t>
      </w:r>
      <w:proofErr w:type="gramStart"/>
      <w:r w:rsidR="00770047">
        <w:t>include:</w:t>
      </w:r>
      <w:proofErr w:type="gramEnd"/>
      <w:r w:rsidR="00770047">
        <w:t xml:space="preserve"> </w:t>
      </w:r>
      <w:r w:rsidR="00770047" w:rsidRPr="00770047">
        <w:t>Federal Election Commission (FEC)</w:t>
      </w:r>
      <w:r w:rsidR="00770047">
        <w:t>, campaign sites, opensecrets.org, News and Media.</w:t>
      </w:r>
    </w:p>
    <w:p w14:paraId="4D822481" w14:textId="77777777" w:rsidR="00B94AE2" w:rsidRDefault="00B94AE2" w:rsidP="00B94AE2">
      <w:r>
        <w:t>Demographic and Socioeconomic Data: Supplementary data on demographic and socioeconomic factors, such as voter demographics, economic indicators, and state-level political sentiment, may be used to enhance prediction accuracy.</w:t>
      </w:r>
    </w:p>
    <w:p w14:paraId="14BF3A50" w14:textId="77777777" w:rsidR="00B94AE2" w:rsidRDefault="00B94AE2" w:rsidP="00B94AE2">
      <w:r>
        <w:t>Methods:</w:t>
      </w:r>
    </w:p>
    <w:p w14:paraId="5DBC7C72" w14:textId="2F77BE35" w:rsidR="00B94AE2" w:rsidRDefault="00B94AE2" w:rsidP="00B94AE2">
      <w:r>
        <w:t>To complete this project, the following methods will be employed:</w:t>
      </w:r>
    </w:p>
    <w:p w14:paraId="22FF1268" w14:textId="77777777" w:rsidR="00B94AE2" w:rsidRDefault="00B94AE2" w:rsidP="00770047">
      <w:pPr>
        <w:pStyle w:val="ListParagraph"/>
        <w:numPr>
          <w:ilvl w:val="0"/>
          <w:numId w:val="1"/>
        </w:numPr>
      </w:pPr>
      <w:r>
        <w:t>Data Collection: Collect and preprocess the historical election data, 2024 candidate data, and demographic/socioeconomic data.</w:t>
      </w:r>
    </w:p>
    <w:p w14:paraId="2E71F653" w14:textId="77777777" w:rsidR="00B94AE2" w:rsidRDefault="00B94AE2" w:rsidP="00770047">
      <w:pPr>
        <w:pStyle w:val="ListParagraph"/>
        <w:numPr>
          <w:ilvl w:val="0"/>
          <w:numId w:val="1"/>
        </w:numPr>
      </w:pPr>
      <w:r>
        <w:t>Feature Engineering: Create relevant features from the candidate data and additional data sources, such as sentiment analysis of campaign speeches and social media activity.</w:t>
      </w:r>
    </w:p>
    <w:p w14:paraId="6503A01F" w14:textId="77777777" w:rsidR="00B94AE2" w:rsidRDefault="00B94AE2" w:rsidP="00770047">
      <w:pPr>
        <w:pStyle w:val="ListParagraph"/>
        <w:numPr>
          <w:ilvl w:val="0"/>
          <w:numId w:val="1"/>
        </w:numPr>
      </w:pPr>
      <w:r>
        <w:lastRenderedPageBreak/>
        <w:t>Deep Learning Model: Build a deep learning model (e.g., neural network) that takes candidate features and historical election results as inputs to predict the election outcome.</w:t>
      </w:r>
    </w:p>
    <w:p w14:paraId="5722BA86" w14:textId="77777777" w:rsidR="00B94AE2" w:rsidRDefault="00B94AE2" w:rsidP="00770047">
      <w:pPr>
        <w:pStyle w:val="ListParagraph"/>
        <w:numPr>
          <w:ilvl w:val="0"/>
          <w:numId w:val="1"/>
        </w:numPr>
      </w:pPr>
      <w:r>
        <w:t>Model Evaluation: Evaluate the model's performance using appropriate metrics (e.g., accuracy, F1 score, confusion matrix).</w:t>
      </w:r>
    </w:p>
    <w:p w14:paraId="6A5A8AC8" w14:textId="77777777" w:rsidR="00B94AE2" w:rsidRDefault="00B94AE2" w:rsidP="00770047">
      <w:pPr>
        <w:pStyle w:val="ListParagraph"/>
        <w:numPr>
          <w:ilvl w:val="0"/>
          <w:numId w:val="1"/>
        </w:numPr>
      </w:pPr>
      <w:r>
        <w:t>Visualization: Visualize the election predictions and key insights using data visualization techniques.</w:t>
      </w:r>
    </w:p>
    <w:p w14:paraId="2E8B0E46" w14:textId="77777777" w:rsidR="00B94AE2" w:rsidRDefault="00B94AE2" w:rsidP="00B94AE2">
      <w:r>
        <w:t>Ethical Considerations:</w:t>
      </w:r>
    </w:p>
    <w:p w14:paraId="0BCF91FB" w14:textId="122D4979" w:rsidR="00B94AE2" w:rsidRDefault="00B94AE2" w:rsidP="00B94AE2">
      <w:r>
        <w:t>Potential ethical considerations for this project include:</w:t>
      </w:r>
    </w:p>
    <w:p w14:paraId="351FFFD5" w14:textId="77777777" w:rsidR="00B94AE2" w:rsidRDefault="00B94AE2" w:rsidP="00B94AE2">
      <w:r>
        <w:t>Ensuring privacy and consent when using social media data or personal information of candidates.</w:t>
      </w:r>
    </w:p>
    <w:p w14:paraId="27A66A51" w14:textId="77777777" w:rsidR="00B94AE2" w:rsidRDefault="00B94AE2" w:rsidP="00B94AE2">
      <w:r>
        <w:t>Avoiding bias in data and model predictions.</w:t>
      </w:r>
    </w:p>
    <w:p w14:paraId="0EB0AB6C" w14:textId="68DE2BCB" w:rsidR="00770047" w:rsidRDefault="00B94AE2" w:rsidP="00B94AE2">
      <w:r>
        <w:t>Transparently disclosing the limitations and uncertainties of election predictions.</w:t>
      </w:r>
    </w:p>
    <w:p w14:paraId="0FB57AC0" w14:textId="2AACFEB7" w:rsidR="00B94AE2" w:rsidRDefault="00B94AE2" w:rsidP="00B94AE2">
      <w:r>
        <w:t>Challenges/Issues:</w:t>
      </w:r>
    </w:p>
    <w:p w14:paraId="4032E23B" w14:textId="77777777" w:rsidR="00B94AE2" w:rsidRDefault="00B94AE2" w:rsidP="00B94AE2">
      <w:r>
        <w:t>Data Availability: Ensuring that accurate and up-to-date candidate data is accessible.</w:t>
      </w:r>
    </w:p>
    <w:p w14:paraId="7B1DC867" w14:textId="77777777" w:rsidR="00B94AE2" w:rsidRDefault="00B94AE2" w:rsidP="00B94AE2">
      <w:r>
        <w:t>Model Complexity: Managing the complexity of deep learning models and avoiding overfitting.</w:t>
      </w:r>
    </w:p>
    <w:p w14:paraId="409E1B11" w14:textId="49B479F6" w:rsidR="00B94AE2" w:rsidRDefault="00B94AE2" w:rsidP="00B94AE2">
      <w:r>
        <w:t>Ethical Concerns: Addressing potential biases and ethical concerns associated with election predictions.</w:t>
      </w:r>
    </w:p>
    <w:p w14:paraId="2BB7B726" w14:textId="6B6A310B" w:rsidR="00770047" w:rsidRDefault="00770047" w:rsidP="00B94AE2">
      <w:r>
        <w:t>Political Bias: Bias in current events can structures narratives and drives misinformation campaigns.  It will be important to remain neutral while working this project.</w:t>
      </w:r>
    </w:p>
    <w:p w14:paraId="0C813A90" w14:textId="77777777" w:rsidR="00B94AE2" w:rsidRDefault="00B94AE2" w:rsidP="00B94AE2">
      <w:r>
        <w:t>References:</w:t>
      </w:r>
    </w:p>
    <w:p w14:paraId="7619F8FB" w14:textId="6EBB6389" w:rsidR="00B94AE2" w:rsidRDefault="00B94AE2" w:rsidP="00770047">
      <w:pPr>
        <w:pStyle w:val="ListParagraph"/>
        <w:numPr>
          <w:ilvl w:val="0"/>
          <w:numId w:val="2"/>
        </w:numPr>
      </w:pPr>
      <w:r>
        <w:t>Library of Congress. (n.d.). Presidential Elections: A Resource Guide. Retrieved from https://guides.loc.gov/election-statistics/presidential-elections</w:t>
      </w:r>
    </w:p>
    <w:p w14:paraId="6F0119C7" w14:textId="5467B13A" w:rsidR="003B5FDA" w:rsidRDefault="00B94AE2" w:rsidP="00770047">
      <w:pPr>
        <w:pStyle w:val="ListParagraph"/>
        <w:numPr>
          <w:ilvl w:val="0"/>
          <w:numId w:val="2"/>
        </w:numPr>
      </w:pPr>
      <w:r>
        <w:lastRenderedPageBreak/>
        <w:t xml:space="preserve">University of California, Santa Barbara. (n.d.). American Presidency Project: Elections. Retrieved from </w:t>
      </w:r>
      <w:r w:rsidR="00770047" w:rsidRPr="00770047">
        <w:t>https://www.presidency.ucsb.edu/statistics/elections</w:t>
      </w:r>
    </w:p>
    <w:p w14:paraId="6A870F58" w14:textId="4F877EAC" w:rsidR="00770047" w:rsidRDefault="00770047" w:rsidP="00770047">
      <w:pPr>
        <w:pStyle w:val="ListParagraph"/>
        <w:numPr>
          <w:ilvl w:val="0"/>
          <w:numId w:val="2"/>
        </w:numPr>
      </w:pPr>
      <w:r>
        <w:t>(More resources to come as EDA continues)</w:t>
      </w:r>
    </w:p>
    <w:sectPr w:rsidR="00770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61CDA"/>
    <w:multiLevelType w:val="hybridMultilevel"/>
    <w:tmpl w:val="FE40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D7E6E"/>
    <w:multiLevelType w:val="hybridMultilevel"/>
    <w:tmpl w:val="4D96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31323">
    <w:abstractNumId w:val="1"/>
  </w:num>
  <w:num w:numId="2" w16cid:durableId="202482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E2"/>
    <w:rsid w:val="0011450C"/>
    <w:rsid w:val="00196887"/>
    <w:rsid w:val="002479DE"/>
    <w:rsid w:val="002B18C2"/>
    <w:rsid w:val="003B5FDA"/>
    <w:rsid w:val="00770047"/>
    <w:rsid w:val="00B9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F7B5"/>
  <w15:chartTrackingRefBased/>
  <w15:docId w15:val="{BEA8F902-212F-45FB-B262-017F2917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0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0047"/>
    <w:pPr>
      <w:ind w:left="720"/>
      <w:contextualSpacing/>
    </w:pPr>
  </w:style>
  <w:style w:type="character" w:customStyle="1" w:styleId="ms-button-flexcontainer">
    <w:name w:val="ms-button-flexcontainer"/>
    <w:basedOn w:val="DefaultParagraphFont"/>
    <w:rsid w:val="00196887"/>
  </w:style>
  <w:style w:type="paragraph" w:styleId="NormalWeb">
    <w:name w:val="Normal (Web)"/>
    <w:basedOn w:val="Normal"/>
    <w:uiPriority w:val="99"/>
    <w:semiHidden/>
    <w:unhideWhenUsed/>
    <w:rsid w:val="00196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66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48305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621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6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48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51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4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28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55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48729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980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36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47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0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1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170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95865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90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0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86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2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34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09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47739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94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85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9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6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805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1360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675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5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382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94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1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516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34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541475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619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20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2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9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141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428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658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1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68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08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8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24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085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99236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34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7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65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1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84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569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842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7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5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51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1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9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803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52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36152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6675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9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0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7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BNSF Railway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Fleet jr, Mark</dc:creator>
  <cp:keywords/>
  <dc:description/>
  <cp:lastModifiedBy>Fleet jr, Mark</cp:lastModifiedBy>
  <cp:revision>5</cp:revision>
  <dcterms:created xsi:type="dcterms:W3CDTF">2023-09-02T19:26:00Z</dcterms:created>
  <dcterms:modified xsi:type="dcterms:W3CDTF">2023-09-17T15:23:00Z</dcterms:modified>
</cp:coreProperties>
</file>