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1CC69" w14:textId="77777777" w:rsidR="006C70A5" w:rsidRDefault="00455581">
      <w:pPr>
        <w:jc w:val="center"/>
        <w:rPr>
          <w:rFonts w:hint="eastAsia"/>
        </w:rPr>
      </w:pPr>
      <w:r>
        <w:rPr>
          <w:b/>
          <w:color w:val="17365D"/>
          <w:sz w:val="48"/>
        </w:rPr>
        <w:t>SME FINANCIAL INTELLIGENCE PLATFORM</w:t>
      </w:r>
    </w:p>
    <w:p w14:paraId="215B94FD" w14:textId="77777777" w:rsidR="006C70A5" w:rsidRDefault="00455581">
      <w:pPr>
        <w:jc w:val="center"/>
        <w:rPr>
          <w:rFonts w:hint="eastAsia"/>
        </w:rPr>
      </w:pPr>
      <w:r>
        <w:rPr>
          <w:b/>
          <w:color w:val="F28500"/>
          <w:sz w:val="30"/>
        </w:rPr>
        <w:t>UNIFIED PRODUCT REQUIREMENTS DOCUMENT</w:t>
      </w:r>
    </w:p>
    <w:p w14:paraId="516F7444" w14:textId="77777777" w:rsidR="006C70A5" w:rsidRDefault="00455581">
      <w:pPr>
        <w:jc w:val="center"/>
        <w:rPr>
          <w:rFonts w:hint="eastAsia"/>
        </w:rPr>
      </w:pPr>
      <w:r>
        <w:rPr>
          <w:sz w:val="22"/>
        </w:rPr>
        <w:t>12-Hour Hackathon Build | Team of 3 | Wema Bank Hackaholics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19276DA2" w14:textId="77777777">
        <w:trPr>
          <w:jc w:val="center"/>
        </w:trPr>
        <w:tc>
          <w:tcPr>
            <w:tcW w:w="10224" w:type="dxa"/>
            <w:shd w:val="clear" w:color="auto" w:fill="FCE4D6"/>
          </w:tcPr>
          <w:p w14:paraId="3BCC440C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Single source of truth</w:t>
            </w:r>
          </w:p>
          <w:p w14:paraId="265B570E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 xml:space="preserve">This document freezes product scope, technical stack, API contracts, data structures, ML </w:t>
            </w:r>
            <w:r>
              <w:rPr>
                <w:sz w:val="18"/>
              </w:rPr>
              <w:t>methodology, testing gates, deployment rules, ownership, and change-control. All teammates and AI agents must build against this document and the version-controlled repository contracts.</w:t>
            </w:r>
          </w:p>
        </w:tc>
      </w:tr>
    </w:tbl>
    <w:p w14:paraId="18A5A683" w14:textId="77777777" w:rsidR="006C70A5" w:rsidRDefault="006C70A5">
      <w:pPr>
        <w:spacing w:after="20"/>
        <w:rPr>
          <w:rFonts w:hint="eastAsia"/>
        </w:rPr>
      </w:pPr>
    </w:p>
    <w:p w14:paraId="25F1AE15" w14:textId="77777777" w:rsidR="006C70A5" w:rsidRDefault="00455581">
      <w:pPr>
        <w:rPr>
          <w:rFonts w:hint="eastAsia"/>
        </w:rPr>
      </w:pPr>
      <w:r>
        <w:t>Version: 1.0 | Status: BUILD-LOCKED | Intended use: shared by all t</w:t>
      </w:r>
      <w:r>
        <w:t>eammates and coding agents</w:t>
      </w:r>
    </w:p>
    <w:p w14:paraId="43B021D6" w14:textId="77777777" w:rsidR="006C70A5" w:rsidRDefault="00455581">
      <w:pPr>
        <w:rPr>
          <w:rFonts w:hint="eastAsia"/>
        </w:rPr>
      </w:pPr>
      <w:r>
        <w:br w:type="page"/>
      </w:r>
    </w:p>
    <w:p w14:paraId="570EF026" w14:textId="77777777" w:rsidR="006C70A5" w:rsidRDefault="006C70A5">
      <w:pPr>
        <w:rPr>
          <w:rFonts w:hint="eastAsia"/>
        </w:rPr>
      </w:pPr>
    </w:p>
    <w:p w14:paraId="7C19FC4C" w14:textId="41CE9E55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r>
        <w:fldChar w:fldCharType="begin"/>
      </w:r>
      <w:r>
        <w:instrText>TOC \u \o "1-2" \z \h \tdkey gd07j9</w:instrText>
      </w:r>
      <w:r>
        <w:fldChar w:fldCharType="separate"/>
      </w:r>
      <w:hyperlink w:anchor="_Toc242368258" w:history="1">
        <w:r w:rsidRPr="00F37316">
          <w:rPr>
            <w:rStyle w:val="Hyperlink"/>
            <w:noProof/>
          </w:rPr>
          <w:t>0. Team Alignment Rules - Read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F0E57A" w14:textId="56DA390D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59" w:history="1">
        <w:r w:rsidRPr="00F37316">
          <w:rPr>
            <w:rStyle w:val="Hyperlink"/>
            <w:noProof/>
          </w:rPr>
          <w:t>1. Product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A02228" w14:textId="76A93DCF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60" w:history="1">
        <w:r w:rsidRPr="00F37316">
          <w:rPr>
            <w:rStyle w:val="Hyperlink"/>
            <w:noProof/>
          </w:rPr>
          <w:t>2.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4B3226" w14:textId="20FBCB9A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61" w:history="1">
        <w:r w:rsidRPr="00F37316">
          <w:rPr>
            <w:rStyle w:val="Hyperlink"/>
            <w:noProof/>
          </w:rPr>
          <w:t>3. Goals and Non-Goals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CF9892" w14:textId="07098578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2" w:history="1">
        <w:r w:rsidRPr="00F37316">
          <w:rPr>
            <w:rStyle w:val="Hyperlink"/>
            <w:noProof/>
          </w:rPr>
          <w:t>3.1 Goals for the hackathon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CFECB" w14:textId="4CB3FA62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3" w:history="1">
        <w:r w:rsidRPr="00F37316">
          <w:rPr>
            <w:rStyle w:val="Hyperlink"/>
            <w:noProof/>
          </w:rPr>
          <w:t>3.2 Non-goals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677ED9" w14:textId="28531B5D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64" w:history="1">
        <w:r w:rsidRPr="00F37316">
          <w:rPr>
            <w:rStyle w:val="Hyperlink"/>
            <w:noProof/>
          </w:rPr>
          <w:t>4. Users and Primary User Journeys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A2126" w14:textId="14EB1A90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5" w:history="1">
        <w:r w:rsidRPr="00F37316">
          <w:rPr>
            <w:rStyle w:val="Hyperlink"/>
            <w:noProof/>
          </w:rPr>
          <w:t>4.1 Canonical demo journey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56923B" w14:textId="71571309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66" w:history="1">
        <w:r w:rsidRPr="00F37316">
          <w:rPr>
            <w:rStyle w:val="Hyperlink"/>
            <w:noProof/>
          </w:rPr>
          <w:t>5.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34E30F" w14:textId="02B9C1AD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7" w:history="1">
        <w:r w:rsidRPr="00F37316">
          <w:rPr>
            <w:rStyle w:val="Hyperlink"/>
            <w:noProof/>
          </w:rPr>
          <w:t>5.1 Portfolio Dashboard - P0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F79994" w14:textId="78E699F4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8" w:history="1">
        <w:r w:rsidRPr="00F37316">
          <w:rPr>
            <w:rStyle w:val="Hyperlink"/>
            <w:noProof/>
          </w:rPr>
          <w:t>5.2 SME Financial Health - P0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CBA899" w14:textId="2B7796DF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69" w:history="1">
        <w:r w:rsidRPr="00F37316">
          <w:rPr>
            <w:rStyle w:val="Hyperlink"/>
            <w:noProof/>
          </w:rPr>
          <w:t>5.3 Account Aggregation / Open Banking Simulation - P0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FA34A" w14:textId="2B4732EF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0" w:history="1">
        <w:r w:rsidRPr="00F37316">
          <w:rPr>
            <w:rStyle w:val="Hyperlink"/>
            <w:noProof/>
          </w:rPr>
          <w:t>5.4 Cash-Flow Forecast - P0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F82015" w14:textId="09D85DDC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1" w:history="1">
        <w:r w:rsidRPr="00F37316">
          <w:rPr>
            <w:rStyle w:val="Hyperlink"/>
            <w:noProof/>
          </w:rPr>
          <w:t>5.5 Credit Readiness - P0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F38313" w14:textId="1FCCBA21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2" w:history="1">
        <w:r w:rsidRPr="00F37316">
          <w:rPr>
            <w:rStyle w:val="Hyperlink"/>
            <w:noProof/>
          </w:rPr>
          <w:t>5.6 Loan What-If Simulator - P0 / headline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F82148" w14:textId="7576DAF9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3" w:history="1">
        <w:r w:rsidRPr="00F37316">
          <w:rPr>
            <w:rStyle w:val="Hyperlink"/>
            <w:noProof/>
          </w:rPr>
          <w:t>5.7 P1 / P2 features only if time remains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19588" w14:textId="1193961C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74" w:history="1">
        <w:r w:rsidRPr="00F37316">
          <w:rPr>
            <w:rStyle w:val="Hyperlink"/>
            <w:noProof/>
          </w:rPr>
          <w:t>6. Canonical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725C19" w14:textId="210210AA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75" w:history="1">
        <w:r w:rsidRPr="00F37316">
          <w:rPr>
            <w:rStyle w:val="Hyperlink"/>
            <w:noProof/>
          </w:rPr>
          <w:t>7. Technology Stack - Locked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43EED2" w14:textId="079FC3F7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76" w:history="1">
        <w:r w:rsidRPr="00F37316">
          <w:rPr>
            <w:rStyle w:val="Hyperlink"/>
            <w:noProof/>
          </w:rPr>
          <w:t>8. Data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DA98F" w14:textId="4BDD4018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7" w:history="1">
        <w:r w:rsidRPr="00F37316">
          <w:rPr>
            <w:rStyle w:val="Hyperlink"/>
            <w:noProof/>
          </w:rPr>
          <w:t>8.1 Canonical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CEA06C" w14:textId="0C159192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78" w:history="1">
        <w:r w:rsidRPr="00F37316">
          <w:rPr>
            <w:rStyle w:val="Hyperlink"/>
            <w:noProof/>
          </w:rPr>
          <w:t>8.2 Transaction conventions - MUST NOT differ across 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ED4865" w14:textId="30AFCD1A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79" w:history="1">
        <w:r w:rsidRPr="00F37316">
          <w:rPr>
            <w:rStyle w:val="Hyperlink"/>
            <w:noProof/>
          </w:rPr>
          <w:t>9. Synthetic Data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FF1997" w14:textId="63796F2B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80" w:history="1">
        <w:r w:rsidRPr="00F37316">
          <w:rPr>
            <w:rStyle w:val="Hyperlink"/>
            <w:noProof/>
          </w:rPr>
          <w:t>10. Financial Intelligence Calculations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8599F6" w14:textId="6422DD48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1" w:history="1">
        <w:r w:rsidRPr="00F37316">
          <w:rPr>
            <w:rStyle w:val="Hyperlink"/>
            <w:noProof/>
          </w:rPr>
          <w:t>10.1 Core daily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703F9D" w14:textId="38A87497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2" w:history="1">
        <w:r w:rsidRPr="00F37316">
          <w:rPr>
            <w:rStyle w:val="Hyperlink"/>
            <w:noProof/>
          </w:rPr>
          <w:t>10.2 Prototype financial health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4574A7" w14:textId="1D50AF67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3" w:history="1">
        <w:r w:rsidRPr="00F37316">
          <w:rPr>
            <w:rStyle w:val="Hyperlink"/>
            <w:noProof/>
          </w:rPr>
          <w:t>10.3 Credit-readiness score - LOCKED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990602" w14:textId="4C5E118E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84" w:history="1">
        <w:r w:rsidRPr="00F37316">
          <w:rPr>
            <w:rStyle w:val="Hyperlink"/>
            <w:noProof/>
          </w:rPr>
          <w:t>11. Forecasting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883E51" w14:textId="1FF98FF4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5" w:history="1">
        <w:r w:rsidRPr="00F37316">
          <w:rPr>
            <w:rStyle w:val="Hyperlink"/>
            <w:noProof/>
          </w:rPr>
          <w:t>11.1 Recommended model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CB56C1" w14:textId="5623309D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6" w:history="1">
        <w:r w:rsidRPr="00F37316">
          <w:rPr>
            <w:rStyle w:val="Hyperlink"/>
            <w:noProof/>
          </w:rPr>
          <w:t>11.2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CC2632" w14:textId="4ABB8747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87" w:history="1">
        <w:r w:rsidRPr="00F37316">
          <w:rPr>
            <w:rStyle w:val="Hyperlink"/>
            <w:noProof/>
          </w:rPr>
          <w:t>11.3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E21E36" w14:textId="495CD26D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88" w:history="1">
        <w:r w:rsidRPr="00F37316">
          <w:rPr>
            <w:rStyle w:val="Hyperlink"/>
            <w:noProof/>
          </w:rPr>
          <w:t>12. Loan What-If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ADD37C" w14:textId="1A379CDE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89" w:history="1">
        <w:r w:rsidRPr="00F37316">
          <w:rPr>
            <w:rStyle w:val="Hyperlink"/>
            <w:noProof/>
          </w:rPr>
          <w:t>13. API Contract - Freeze and Share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971C08" w14:textId="5904E7C8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0" w:history="1">
        <w:r w:rsidRPr="00F37316">
          <w:rPr>
            <w:rStyle w:val="Hyperlink"/>
            <w:noProof/>
          </w:rPr>
          <w:t>13.1 API response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1B2C87" w14:textId="34270150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91" w:history="1">
        <w:r w:rsidRPr="00F37316">
          <w:rPr>
            <w:rStyle w:val="Hyperlink"/>
            <w:noProof/>
          </w:rPr>
          <w:t>14. Repository Structure - Shared Source of Truth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883E24" w14:textId="214A4B99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92" w:history="1">
        <w:r w:rsidRPr="00F37316">
          <w:rPr>
            <w:rStyle w:val="Hyperlink"/>
            <w:noProof/>
          </w:rPr>
          <w:t>15. Three-Person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C4B1BD" w14:textId="37885859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3" w:history="1">
        <w:r w:rsidRPr="00F37316">
          <w:rPr>
            <w:rStyle w:val="Hyperlink"/>
            <w:noProof/>
          </w:rPr>
          <w:t>15.1 Parallel-work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E35E27" w14:textId="40C1DCE8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94" w:history="1">
        <w:r w:rsidRPr="00F37316">
          <w:rPr>
            <w:rStyle w:val="Hyperlink"/>
            <w:noProof/>
          </w:rPr>
          <w:t>16. Testing Strategy and Acceptance Gates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9FC461" w14:textId="2A5F22D2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5" w:history="1">
        <w:r w:rsidRPr="00F37316">
          <w:rPr>
            <w:rStyle w:val="Hyperlink"/>
            <w:noProof/>
          </w:rPr>
          <w:t>16.1 Minimum automated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3D7849" w14:textId="6AF2B8E0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296" w:history="1">
        <w:r w:rsidRPr="00F37316">
          <w:rPr>
            <w:rStyle w:val="Hyperlink"/>
            <w:noProof/>
          </w:rPr>
          <w:t>17. Deployment - Vercel + Render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3C4118" w14:textId="569F48DB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7" w:history="1">
        <w:r w:rsidRPr="00F37316">
          <w:rPr>
            <w:rStyle w:val="Hyperlink"/>
            <w:noProof/>
          </w:rPr>
          <w:t>17.1 Deployment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99EE83" w14:textId="14B74874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8" w:history="1">
        <w:r w:rsidRPr="00F37316">
          <w:rPr>
            <w:rStyle w:val="Hyperlink"/>
            <w:noProof/>
          </w:rPr>
          <w:t>17.2 Required environment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600BA8" w14:textId="3B8CC20D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299" w:history="1">
        <w:r w:rsidRPr="00F37316">
          <w:rPr>
            <w:rStyle w:val="Hyperlink"/>
            <w:noProof/>
          </w:rPr>
          <w:t>17.3 Deployment acceptance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ABED5D" w14:textId="091EFB4E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0" w:history="1">
        <w:r w:rsidRPr="00F37316">
          <w:rPr>
            <w:rStyle w:val="Hyperlink"/>
            <w:noProof/>
          </w:rPr>
          <w:t>18. Privacy, Security and Responsible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BE17FB" w14:textId="5D50DEC5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1" w:history="1">
        <w:r w:rsidRPr="00F37316">
          <w:rPr>
            <w:rStyle w:val="Hyperlink"/>
            <w:noProof/>
          </w:rPr>
          <w:t>19. 12-Hour Build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AA982D" w14:textId="611894C2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2" w:history="1">
        <w:r w:rsidRPr="00F37316">
          <w:rPr>
            <w:rStyle w:val="Hyperlink"/>
            <w:noProof/>
          </w:rPr>
          <w:t>20. Cut List if Behind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9CE5B1" w14:textId="01E0259A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3" w:history="1">
        <w:r w:rsidRPr="00F37316">
          <w:rPr>
            <w:rStyle w:val="Hyperlink"/>
            <w:noProof/>
          </w:rPr>
          <w:t>21. AI Agent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24A512" w14:textId="564D74E6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04" w:history="1">
        <w:r w:rsidRPr="00F37316">
          <w:rPr>
            <w:rStyle w:val="Hyperlink"/>
            <w:noProof/>
          </w:rPr>
          <w:t>21.1 Mandatory agent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DD815A" w14:textId="0041E44C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05" w:history="1">
        <w:r w:rsidRPr="00F37316">
          <w:rPr>
            <w:rStyle w:val="Hyperlink"/>
            <w:noProof/>
          </w:rPr>
          <w:t>21.2 Master OpenCode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B81D0F" w14:textId="7A368914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6" w:history="1">
        <w:r w:rsidRPr="00F37316">
          <w:rPr>
            <w:rStyle w:val="Hyperlink"/>
            <w:noProof/>
          </w:rPr>
          <w:t>22. Change Control and Conflict Resolution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3F873D" w14:textId="3CE1D6CF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07" w:history="1">
        <w:r w:rsidRPr="00F37316">
          <w:rPr>
            <w:rStyle w:val="Hyperlink"/>
            <w:noProof/>
          </w:rPr>
          <w:t>22.1 Change request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34113F" w14:textId="2F6A3A2D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8" w:history="1">
        <w:r w:rsidRPr="00F37316">
          <w:rPr>
            <w:rStyle w:val="Hyperlink"/>
            <w:noProof/>
          </w:rPr>
          <w:t>23. Final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864872" w14:textId="464C6D00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09" w:history="1">
        <w:r w:rsidRPr="00F37316">
          <w:rPr>
            <w:rStyle w:val="Hyperlink"/>
            <w:noProof/>
          </w:rPr>
          <w:t>24. Submission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961DD9" w14:textId="45E4F22B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10" w:history="1">
        <w:r w:rsidRPr="00F37316">
          <w:rPr>
            <w:rStyle w:val="Hyperlink"/>
            <w:noProof/>
          </w:rPr>
          <w:t>25. Cross-Device Team Synchronization Pack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03DEE8" w14:textId="4507B205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1" w:history="1">
        <w:r w:rsidRPr="00F37316">
          <w:rPr>
            <w:rStyle w:val="Hyperlink"/>
            <w:noProof/>
          </w:rPr>
          <w:t>25.1 Source-of-truth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8B3249" w14:textId="23D6CEFB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2" w:history="1">
        <w:r w:rsidRPr="00F37316">
          <w:rPr>
            <w:rStyle w:val="Hyperlink"/>
            <w:noProof/>
          </w:rPr>
          <w:t>25.2 Mandatory shared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1509B6" w14:textId="625B186C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3" w:history="1">
        <w:r w:rsidRPr="00F37316">
          <w:rPr>
            <w:rStyle w:val="Hyperlink"/>
            <w:noProof/>
          </w:rPr>
          <w:t>25.3 Requirements-gathering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227A3B" w14:textId="2B20A5AD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4" w:history="1">
        <w:r w:rsidRPr="00F37316">
          <w:rPr>
            <w:rStyle w:val="Hyperlink"/>
            <w:noProof/>
          </w:rPr>
          <w:t>25.4 Exact process log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B837F2" w14:textId="481FAE9F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5" w:history="1">
        <w:r w:rsidRPr="00F37316">
          <w:rPr>
            <w:rStyle w:val="Hyperlink"/>
            <w:noProof/>
          </w:rPr>
          <w:t>25.5 Shared schemas to freeze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472B55" w14:textId="40DBECB6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6" w:history="1">
        <w:r w:rsidRPr="00F37316">
          <w:rPr>
            <w:rStyle w:val="Hyperlink"/>
            <w:noProof/>
          </w:rPr>
          <w:t>25.6 Contract-change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5655B7" w14:textId="49FC9D8D" w:rsidR="00455581" w:rsidRDefault="00455581">
      <w:pPr>
        <w:pStyle w:val="TOC2"/>
        <w:tabs>
          <w:tab w:val="right" w:leader="dot" w:pos="10214"/>
        </w:tabs>
        <w:rPr>
          <w:rFonts w:asciiTheme="minorHAnsi" w:eastAsiaTheme="minorEastAsia" w:hAnsiTheme="minorHAnsi"/>
          <w:smallCaps w:val="0"/>
          <w:noProof/>
          <w:lang/>
        </w:rPr>
      </w:pPr>
      <w:hyperlink w:anchor="_Toc242368317" w:history="1">
        <w:r w:rsidRPr="00F37316">
          <w:rPr>
            <w:rStyle w:val="Hyperlink"/>
            <w:noProof/>
          </w:rPr>
          <w:t>25.7 Master OpenCode prompt — exact team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230E72" w14:textId="3C84E480" w:rsidR="00455581" w:rsidRDefault="00455581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lang/>
        </w:rPr>
      </w:pPr>
      <w:hyperlink w:anchor="_Toc242368318" w:history="1">
        <w:r w:rsidRPr="00F37316">
          <w:rPr>
            <w:rStyle w:val="Hyperlink"/>
            <w:noProof/>
          </w:rPr>
          <w:t>26. Recommended additional contract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_Toc242368318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D879A1" w14:textId="7DEDF165" w:rsidR="006C70A5" w:rsidRDefault="00455581">
      <w:pPr>
        <w:pStyle w:val="TOC1"/>
      </w:pPr>
      <w:r>
        <w:fldChar w:fldCharType="end"/>
      </w:r>
    </w:p>
    <w:p w14:paraId="31BEF83F" w14:textId="77777777" w:rsidR="006C70A5" w:rsidRDefault="00455581">
      <w:pPr>
        <w:rPr>
          <w:rFonts w:hint="eastAsia"/>
        </w:rPr>
      </w:pPr>
      <w:r>
        <w:br w:type="page"/>
      </w:r>
    </w:p>
    <w:p w14:paraId="06464BCD" w14:textId="77777777" w:rsidR="006C70A5" w:rsidRDefault="00455581">
      <w:pPr>
        <w:pStyle w:val="Heading1"/>
        <w:pageBreakBefore/>
      </w:pPr>
      <w:bookmarkStart w:id="0" w:name="_Toc242368258"/>
      <w:r>
        <w:lastRenderedPageBreak/>
        <w:t>0. Team Alignment Rules - Read First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18C49B30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51D6B2D1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Rule 1 - One repository wins</w:t>
            </w:r>
          </w:p>
          <w:p w14:paraId="3496D05F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All devices must pull from the same GitHub repository. The repository, not an individual laptop, is the source of truth.</w:t>
            </w:r>
          </w:p>
        </w:tc>
      </w:tr>
    </w:tbl>
    <w:p w14:paraId="49824FA3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0470FA33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2735F9D5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Rule 2 - Contracts </w:t>
            </w:r>
            <w:r>
              <w:rPr>
                <w:b/>
                <w:color w:val="17365D"/>
                <w:sz w:val="20"/>
              </w:rPr>
              <w:t>before parallel coding</w:t>
            </w:r>
          </w:p>
          <w:p w14:paraId="5CBE1D25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Freeze the API contract, database schema, naming conventions, environment variables, and demo dataset IDs before the team splits into parallel work.</w:t>
            </w:r>
          </w:p>
        </w:tc>
      </w:tr>
    </w:tbl>
    <w:p w14:paraId="7D3B1D43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7B4B9325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5FDE9005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Rule 3 - P0 before P1</w:t>
            </w:r>
          </w:p>
          <w:p w14:paraId="7847F33E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No optional feature is started until the complete P0 journey</w:t>
            </w:r>
            <w:r>
              <w:rPr>
                <w:sz w:val="18"/>
              </w:rPr>
              <w:t xml:space="preserve"> works end-to-end on a shared environment.</w:t>
            </w:r>
          </w:p>
        </w:tc>
      </w:tr>
    </w:tbl>
    <w:p w14:paraId="1D58FBF0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27B72402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79C5E5A6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Rule 4 - AI agents cannot redesign the product</w:t>
            </w:r>
          </w:p>
          <w:p w14:paraId="38080BBD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 xml:space="preserve">Agents may implement assigned tasks but may not independently change the stack, endpoint shapes, data model, score weights, or user journey without a logged change </w:t>
            </w:r>
            <w:r>
              <w:rPr>
                <w:sz w:val="18"/>
              </w:rPr>
              <w:t>decision.</w:t>
            </w:r>
          </w:p>
        </w:tc>
      </w:tr>
    </w:tbl>
    <w:p w14:paraId="37ED2C1B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588B314C" w14:textId="77777777">
        <w:trPr>
          <w:jc w:val="center"/>
        </w:trPr>
        <w:tc>
          <w:tcPr>
            <w:tcW w:w="10224" w:type="dxa"/>
            <w:shd w:val="clear" w:color="auto" w:fill="FCE4D6"/>
          </w:tcPr>
          <w:p w14:paraId="20C1D74F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Rule 5 - Synthetic demo only</w:t>
            </w:r>
          </w:p>
          <w:p w14:paraId="476DC0D3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The hackathon prototype uses synthetic data. It must not imply live Wema, live Open Banking, or production credit decisioning.</w:t>
            </w:r>
          </w:p>
        </w:tc>
      </w:tr>
    </w:tbl>
    <w:p w14:paraId="6EEF17DC" w14:textId="77777777" w:rsidR="006C70A5" w:rsidRDefault="006C70A5">
      <w:pPr>
        <w:spacing w:after="20"/>
        <w:rPr>
          <w:rFonts w:hint="eastAsia"/>
        </w:rPr>
      </w:pPr>
    </w:p>
    <w:p w14:paraId="6573384C" w14:textId="77777777" w:rsidR="006C70A5" w:rsidRDefault="00455581">
      <w:pPr>
        <w:pStyle w:val="Heading1"/>
      </w:pPr>
      <w:bookmarkStart w:id="1" w:name="_Toc242368259"/>
      <w:r>
        <w:t>1. Product Summary</w:t>
      </w:r>
      <w:bookmarkEnd w:id="1"/>
    </w:p>
    <w:p w14:paraId="1043B2AC" w14:textId="77777777" w:rsidR="006C70A5" w:rsidRDefault="00455581">
      <w:pPr>
        <w:rPr>
          <w:rFonts w:hint="eastAsia"/>
        </w:rPr>
      </w:pPr>
      <w:r>
        <w:t xml:space="preserve">The SME Financial Intelligence Platform is a bank-side </w:t>
      </w:r>
      <w:r>
        <w:t xml:space="preserve">decision-support layer that turns SME financial activity into an understandable, forward-looking picture of the business. It analyses transactions and related authorised financial data, produces financial-health insights, forecasts 30/60/90-day liquidity, </w:t>
      </w:r>
      <w:r>
        <w:t>calculates an explainable prototype credit-readiness score, and simulates the effect of a proposed loan on future cash flow.</w:t>
      </w:r>
    </w:p>
    <w:p w14:paraId="102A3C04" w14:textId="77777777" w:rsidR="006C70A5" w:rsidRDefault="00455581">
      <w:pPr>
        <w:rPr>
          <w:rFonts w:hint="eastAsia"/>
        </w:rPr>
      </w:pPr>
      <w:r>
        <w:rPr>
          <w:b/>
        </w:rPr>
        <w:t xml:space="preserve">Core proposition: </w:t>
      </w:r>
      <w:r>
        <w:t>“The bank already sees the transactions. The platform helps the bank see the business.”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70A5" w14:paraId="618AB07E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3F4D1C87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Product dimension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0C4C2DEE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</w:t>
            </w:r>
            <w:r>
              <w:rPr>
                <w:b/>
                <w:color w:val="FFFFFF"/>
                <w:sz w:val="16"/>
              </w:rPr>
              <w:t>n</w:t>
            </w:r>
          </w:p>
        </w:tc>
      </w:tr>
      <w:tr w:rsidR="006C70A5" w14:paraId="08FB5CDA" w14:textId="77777777">
        <w:trPr>
          <w:jc w:val="center"/>
        </w:trPr>
        <w:tc>
          <w:tcPr>
            <w:tcW w:w="5112" w:type="dxa"/>
            <w:vAlign w:val="center"/>
          </w:tcPr>
          <w:p w14:paraId="20A1B1F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Primary customer</w:t>
            </w:r>
          </w:p>
        </w:tc>
        <w:tc>
          <w:tcPr>
            <w:tcW w:w="5112" w:type="dxa"/>
            <w:vAlign w:val="center"/>
          </w:tcPr>
          <w:p w14:paraId="7635CCB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Commercial bank / SME banking team</w:t>
            </w:r>
          </w:p>
        </w:tc>
      </w:tr>
      <w:tr w:rsidR="006C70A5" w14:paraId="35462C2F" w14:textId="77777777">
        <w:trPr>
          <w:jc w:val="center"/>
        </w:trPr>
        <w:tc>
          <w:tcPr>
            <w:tcW w:w="5112" w:type="dxa"/>
            <w:vAlign w:val="center"/>
          </w:tcPr>
          <w:p w14:paraId="2E25DF0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Primary beneficiaries</w:t>
            </w:r>
          </w:p>
        </w:tc>
        <w:tc>
          <w:tcPr>
            <w:tcW w:w="5112" w:type="dxa"/>
            <w:vAlign w:val="center"/>
          </w:tcPr>
          <w:p w14:paraId="7DEAD6F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 customers, credit teams, relationship managers, portfolio/risk teams</w:t>
            </w:r>
          </w:p>
        </w:tc>
      </w:tr>
      <w:tr w:rsidR="006C70A5" w14:paraId="1F0466AF" w14:textId="77777777">
        <w:trPr>
          <w:jc w:val="center"/>
        </w:trPr>
        <w:tc>
          <w:tcPr>
            <w:tcW w:w="5112" w:type="dxa"/>
            <w:vAlign w:val="center"/>
          </w:tcPr>
          <w:p w14:paraId="6019C82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Primary use case</w:t>
            </w:r>
          </w:p>
        </w:tc>
        <w:tc>
          <w:tcPr>
            <w:tcW w:w="5112" w:type="dxa"/>
            <w:vAlign w:val="center"/>
          </w:tcPr>
          <w:p w14:paraId="5821AD5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Better-informed SME lending and monitoring</w:t>
            </w:r>
          </w:p>
        </w:tc>
      </w:tr>
      <w:tr w:rsidR="006C70A5" w14:paraId="4BB6C683" w14:textId="77777777">
        <w:trPr>
          <w:jc w:val="center"/>
        </w:trPr>
        <w:tc>
          <w:tcPr>
            <w:tcW w:w="5112" w:type="dxa"/>
            <w:vAlign w:val="center"/>
          </w:tcPr>
          <w:p w14:paraId="06E40D4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Prototype input</w:t>
            </w:r>
          </w:p>
        </w:tc>
        <w:tc>
          <w:tcPr>
            <w:tcW w:w="5112" w:type="dxa"/>
            <w:vAlign w:val="center"/>
          </w:tcPr>
          <w:p w14:paraId="75DD73F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Synthetic Wema-like transac</w:t>
            </w:r>
            <w:r>
              <w:rPr>
                <w:color w:val="232D37"/>
                <w:sz w:val="16"/>
              </w:rPr>
              <w:t>tion data + synthetic consented external accounts</w:t>
            </w:r>
          </w:p>
        </w:tc>
      </w:tr>
      <w:tr w:rsidR="006C70A5" w14:paraId="53B06E4E" w14:textId="77777777">
        <w:trPr>
          <w:jc w:val="center"/>
        </w:trPr>
        <w:tc>
          <w:tcPr>
            <w:tcW w:w="5112" w:type="dxa"/>
            <w:vAlign w:val="center"/>
          </w:tcPr>
          <w:p w14:paraId="3DEA6C2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Primary outputs</w:t>
            </w:r>
          </w:p>
        </w:tc>
        <w:tc>
          <w:tcPr>
            <w:tcW w:w="5112" w:type="dxa"/>
            <w:vAlign w:val="center"/>
          </w:tcPr>
          <w:p w14:paraId="6542EDF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Health, cash-flow intelligence, 30/60/90 forecast, credit readiness, loan simulation</w:t>
            </w:r>
          </w:p>
        </w:tc>
      </w:tr>
      <w:tr w:rsidR="006C70A5" w14:paraId="19F1C07A" w14:textId="77777777">
        <w:trPr>
          <w:jc w:val="center"/>
        </w:trPr>
        <w:tc>
          <w:tcPr>
            <w:tcW w:w="5112" w:type="dxa"/>
            <w:vAlign w:val="center"/>
          </w:tcPr>
          <w:p w14:paraId="3284820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Integration stance</w:t>
            </w:r>
          </w:p>
        </w:tc>
        <w:tc>
          <w:tcPr>
            <w:tcW w:w="5112" w:type="dxa"/>
            <w:vAlign w:val="center"/>
          </w:tcPr>
          <w:p w14:paraId="207DECC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Decision-support layer; does not replace core banking or official </w:t>
            </w:r>
            <w:r>
              <w:rPr>
                <w:color w:val="232D37"/>
                <w:sz w:val="16"/>
              </w:rPr>
              <w:t>underwriting</w:t>
            </w:r>
          </w:p>
        </w:tc>
      </w:tr>
      <w:tr w:rsidR="006C70A5" w14:paraId="0DBA3354" w14:textId="77777777">
        <w:trPr>
          <w:jc w:val="center"/>
        </w:trPr>
        <w:tc>
          <w:tcPr>
            <w:tcW w:w="5112" w:type="dxa"/>
            <w:vAlign w:val="center"/>
          </w:tcPr>
          <w:p w14:paraId="6A71B98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Build window</w:t>
            </w:r>
          </w:p>
        </w:tc>
        <w:tc>
          <w:tcPr>
            <w:tcW w:w="5112" w:type="dxa"/>
            <w:vAlign w:val="center"/>
          </w:tcPr>
          <w:p w14:paraId="27E816A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12 hours</w:t>
            </w:r>
          </w:p>
        </w:tc>
      </w:tr>
    </w:tbl>
    <w:p w14:paraId="3B4FE081" w14:textId="77777777" w:rsidR="006C70A5" w:rsidRDefault="006C70A5">
      <w:pPr>
        <w:spacing w:after="20"/>
        <w:rPr>
          <w:rFonts w:hint="eastAsia"/>
        </w:rPr>
      </w:pPr>
    </w:p>
    <w:p w14:paraId="0264772E" w14:textId="77777777" w:rsidR="006C70A5" w:rsidRDefault="00455581">
      <w:pPr>
        <w:pStyle w:val="Heading1"/>
      </w:pPr>
      <w:bookmarkStart w:id="2" w:name="_Toc242368260"/>
      <w:r>
        <w:t>2. Problem Statement</w:t>
      </w:r>
      <w:bookmarkEnd w:id="2"/>
    </w:p>
    <w:p w14:paraId="633CC9AB" w14:textId="77777777" w:rsidR="006C70A5" w:rsidRDefault="00455581">
      <w:pPr>
        <w:rPr>
          <w:rFonts w:hint="eastAsia"/>
        </w:rPr>
      </w:pPr>
      <w:r>
        <w:rPr>
          <w:b/>
        </w:rPr>
        <w:t xml:space="preserve">Current problem: </w:t>
      </w:r>
      <w:r>
        <w:t>A bank can hold rich transaction data on an SME, yet raw transactions do not automatically become a coherent, forward-looking picture of business health. SMEs may also operate acro</w:t>
      </w:r>
      <w:r>
        <w:t>ss multiple financial institutions. This can make a single-bank view incomplete when a customer is seeking credit or when a relationship manager wants to understand the business trajectory.</w:t>
      </w:r>
    </w:p>
    <w:p w14:paraId="2E119A8A" w14:textId="77777777" w:rsidR="006C70A5" w:rsidRDefault="00455581">
      <w:pPr>
        <w:rPr>
          <w:rFonts w:hint="eastAsia"/>
        </w:rPr>
      </w:pPr>
      <w:r>
        <w:lastRenderedPageBreak/>
        <w:t>The platform targets the gap between transaction data and actionab</w:t>
      </w:r>
      <w:r>
        <w:t>le financial decisions.</w:t>
      </w:r>
    </w:p>
    <w:p w14:paraId="74625C7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Understand what the SME business is doing now.</w:t>
      </w:r>
    </w:p>
    <w:p w14:paraId="7C818A1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Estimate what its cash position may look like over the next 30, 60 and 90 days.</w:t>
      </w:r>
    </w:p>
    <w:p w14:paraId="109B2D7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Explain financial strengths and risks in plain language.</w:t>
      </w:r>
    </w:p>
    <w:p w14:paraId="2C2BB5A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Assess credit readiness using transparen</w:t>
      </w:r>
      <w:r>
        <w:t>t prototype indicators.</w:t>
      </w:r>
    </w:p>
    <w:p w14:paraId="23E47A7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Run a proposed loan against the forecast to show potential liquidity pressure.</w:t>
      </w:r>
    </w:p>
    <w:p w14:paraId="0F3B2D4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Use customer-authorised external financial data when available, without assuming unrestricted access to unrelated third-party accounts.</w:t>
      </w:r>
    </w:p>
    <w:p w14:paraId="6C44D4E8" w14:textId="77777777" w:rsidR="006C70A5" w:rsidRDefault="00455581">
      <w:pPr>
        <w:pStyle w:val="Heading1"/>
      </w:pPr>
      <w:bookmarkStart w:id="3" w:name="_Toc242368261"/>
      <w:r>
        <w:t xml:space="preserve">3. Goals and </w:t>
      </w:r>
      <w:r>
        <w:t>Non-Goals</w:t>
      </w:r>
      <w:bookmarkEnd w:id="3"/>
    </w:p>
    <w:p w14:paraId="27A8B980" w14:textId="77777777" w:rsidR="006C70A5" w:rsidRDefault="00455581">
      <w:pPr>
        <w:pStyle w:val="Heading2"/>
      </w:pPr>
      <w:bookmarkStart w:id="4" w:name="_Toc242368262"/>
      <w:r>
        <w:t>3.1 Goals for the hackathon</w:t>
      </w:r>
      <w:bookmarkEnd w:id="4"/>
    </w:p>
    <w:p w14:paraId="0EE128A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Demonstrate a complete decision-support workflow from transaction data to lending insight.</w:t>
      </w:r>
    </w:p>
    <w:p w14:paraId="6EE1A7F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Use a clean React + TypeScript frontend and typed FastAPI backend with PostgreSQL.</w:t>
      </w:r>
    </w:p>
    <w:p w14:paraId="61F5C75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Create a realistic synthetic SME </w:t>
      </w:r>
      <w:r>
        <w:t>portfolio with different business behaviours.</w:t>
      </w:r>
    </w:p>
    <w:p w14:paraId="2CEDEE6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Produce an explainable forecast and credit-readiness score.</w:t>
      </w:r>
    </w:p>
    <w:p w14:paraId="3EE011C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the value of combining Wema-native data with consented external-account data through a mock Open Banking adapter.</w:t>
      </w:r>
    </w:p>
    <w:p w14:paraId="3515EA43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Deploy a working public p</w:t>
      </w:r>
      <w:r>
        <w:t>rototype to Vercel + Render.</w:t>
      </w:r>
    </w:p>
    <w:p w14:paraId="24C8DB5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Provide tests and clear handoff documentation so parallel work on different devices remains consistent.</w:t>
      </w:r>
    </w:p>
    <w:p w14:paraId="48927723" w14:textId="77777777" w:rsidR="006C70A5" w:rsidRDefault="00455581">
      <w:pPr>
        <w:pStyle w:val="Heading2"/>
      </w:pPr>
      <w:bookmarkStart w:id="5" w:name="_Toc242368263"/>
      <w:r>
        <w:t>3.2 Non-goals</w:t>
      </w:r>
      <w:bookmarkEnd w:id="5"/>
    </w:p>
    <w:p w14:paraId="35F142D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live Wema core-banking integration.</w:t>
      </w:r>
    </w:p>
    <w:p w14:paraId="039E3D1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live external-bank/Open Banking connection unless an authoris</w:t>
      </w:r>
      <w:r>
        <w:t>ed sandbox is actually provided.</w:t>
      </w:r>
    </w:p>
    <w:p w14:paraId="689ABFB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automated loan approval or decline.</w:t>
      </w:r>
    </w:p>
    <w:p w14:paraId="13BAF02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production underwriting policy claims.</w:t>
      </w:r>
    </w:p>
    <w:p w14:paraId="059C0C5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LSTM/Transformer research project; simple explainable models are preferred.</w:t>
      </w:r>
    </w:p>
    <w:p w14:paraId="4E924F5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accounting/ERP/inventory replacement.</w:t>
      </w:r>
    </w:p>
    <w:p w14:paraId="5DFA2EA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multi-ser</w:t>
      </w:r>
      <w:r>
        <w:t>vice/microservices architecture.</w:t>
      </w:r>
    </w:p>
    <w:p w14:paraId="61DD3833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large customer-facing mobile app in the 12-hour scope.</w:t>
      </w:r>
    </w:p>
    <w:p w14:paraId="7EC1F3CF" w14:textId="77777777" w:rsidR="006C70A5" w:rsidRDefault="00455581">
      <w:pPr>
        <w:pStyle w:val="Heading1"/>
      </w:pPr>
      <w:bookmarkStart w:id="6" w:name="_Toc242368264"/>
      <w:r>
        <w:t>4. Users and Primary User Journeys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7FC80D37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1B352FE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783D1CA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Job to be done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6713DB11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MVP screen</w:t>
            </w:r>
          </w:p>
        </w:tc>
      </w:tr>
      <w:tr w:rsidR="006C70A5" w14:paraId="33DE190A" w14:textId="77777777">
        <w:trPr>
          <w:jc w:val="center"/>
        </w:trPr>
        <w:tc>
          <w:tcPr>
            <w:tcW w:w="3408" w:type="dxa"/>
            <w:vAlign w:val="center"/>
          </w:tcPr>
          <w:p w14:paraId="38AFE25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 relationship manager</w:t>
            </w:r>
          </w:p>
        </w:tc>
        <w:tc>
          <w:tcPr>
            <w:tcW w:w="3408" w:type="dxa"/>
            <w:vAlign w:val="center"/>
          </w:tcPr>
          <w:p w14:paraId="4E8B7BC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Understand an SME quickly and identify financing </w:t>
            </w:r>
            <w:r>
              <w:rPr>
                <w:color w:val="232D37"/>
                <w:sz w:val="16"/>
              </w:rPr>
              <w:t>opportunities/risks</w:t>
            </w:r>
          </w:p>
        </w:tc>
        <w:tc>
          <w:tcPr>
            <w:tcW w:w="3408" w:type="dxa"/>
            <w:vAlign w:val="center"/>
          </w:tcPr>
          <w:p w14:paraId="5818360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Portfolio + SME detail</w:t>
            </w:r>
          </w:p>
        </w:tc>
      </w:tr>
      <w:tr w:rsidR="006C70A5" w14:paraId="6435ECCB" w14:textId="77777777">
        <w:trPr>
          <w:jc w:val="center"/>
        </w:trPr>
        <w:tc>
          <w:tcPr>
            <w:tcW w:w="3408" w:type="dxa"/>
            <w:vAlign w:val="center"/>
          </w:tcPr>
          <w:p w14:paraId="6A7374B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Credit analyst</w:t>
            </w:r>
          </w:p>
        </w:tc>
        <w:tc>
          <w:tcPr>
            <w:tcW w:w="3408" w:type="dxa"/>
            <w:vAlign w:val="center"/>
          </w:tcPr>
          <w:p w14:paraId="6A507EE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Evaluate cash-flow capacity and loan impact</w:t>
            </w:r>
          </w:p>
        </w:tc>
        <w:tc>
          <w:tcPr>
            <w:tcW w:w="3408" w:type="dxa"/>
            <w:vAlign w:val="center"/>
          </w:tcPr>
          <w:p w14:paraId="2D20F3C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+ Credit Readiness + Loan Simulator</w:t>
            </w:r>
          </w:p>
        </w:tc>
      </w:tr>
      <w:tr w:rsidR="006C70A5" w14:paraId="2814A4F3" w14:textId="77777777">
        <w:trPr>
          <w:jc w:val="center"/>
        </w:trPr>
        <w:tc>
          <w:tcPr>
            <w:tcW w:w="3408" w:type="dxa"/>
            <w:vAlign w:val="center"/>
          </w:tcPr>
          <w:p w14:paraId="03CA021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Portfolio/risk manager</w:t>
            </w:r>
          </w:p>
        </w:tc>
        <w:tc>
          <w:tcPr>
            <w:tcW w:w="3408" w:type="dxa"/>
            <w:vAlign w:val="center"/>
          </w:tcPr>
          <w:p w14:paraId="77BFC84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See which SMEs are healthy or under pressure</w:t>
            </w:r>
          </w:p>
        </w:tc>
        <w:tc>
          <w:tcPr>
            <w:tcW w:w="3408" w:type="dxa"/>
            <w:vAlign w:val="center"/>
          </w:tcPr>
          <w:p w14:paraId="13726EE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Portfolio dashboard</w:t>
            </w:r>
          </w:p>
        </w:tc>
      </w:tr>
      <w:tr w:rsidR="006C70A5" w14:paraId="5E6D532C" w14:textId="77777777">
        <w:trPr>
          <w:jc w:val="center"/>
        </w:trPr>
        <w:tc>
          <w:tcPr>
            <w:tcW w:w="3408" w:type="dxa"/>
            <w:vAlign w:val="center"/>
          </w:tcPr>
          <w:p w14:paraId="3B08D7B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 customer - fut</w:t>
            </w:r>
            <w:r>
              <w:rPr>
                <w:color w:val="232D37"/>
                <w:sz w:val="16"/>
              </w:rPr>
              <w:t>ure</w:t>
            </w:r>
          </w:p>
        </w:tc>
        <w:tc>
          <w:tcPr>
            <w:tcW w:w="3408" w:type="dxa"/>
            <w:vAlign w:val="center"/>
          </w:tcPr>
          <w:p w14:paraId="5D49693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Connect external accounts and understand financial position</w:t>
            </w:r>
          </w:p>
        </w:tc>
        <w:tc>
          <w:tcPr>
            <w:tcW w:w="3408" w:type="dxa"/>
            <w:vAlign w:val="center"/>
          </w:tcPr>
          <w:p w14:paraId="645650F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Consent/customer view - optional</w:t>
            </w:r>
          </w:p>
        </w:tc>
      </w:tr>
    </w:tbl>
    <w:p w14:paraId="231C9C59" w14:textId="77777777" w:rsidR="006C70A5" w:rsidRDefault="006C70A5">
      <w:pPr>
        <w:spacing w:after="20"/>
        <w:rPr>
          <w:rFonts w:hint="eastAsia"/>
        </w:rPr>
      </w:pPr>
    </w:p>
    <w:p w14:paraId="1BA6C240" w14:textId="77777777" w:rsidR="006C70A5" w:rsidRDefault="00455581">
      <w:pPr>
        <w:pStyle w:val="Heading2"/>
      </w:pPr>
      <w:bookmarkStart w:id="7" w:name="_Toc242368265"/>
      <w:r>
        <w:t>4.1 Canonical demo journey</w:t>
      </w:r>
      <w:bookmarkEnd w:id="7"/>
    </w:p>
    <w:p w14:paraId="6776C267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1. </w:t>
      </w:r>
      <w:r>
        <w:t>Open the portfolio and choose “Ade’s Fashion Store”.</w:t>
      </w:r>
    </w:p>
    <w:p w14:paraId="520CC940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2. </w:t>
      </w:r>
      <w:r>
        <w:t xml:space="preserve">Show financial health, revenue trend, cash-flow stability, and </w:t>
      </w:r>
      <w:r>
        <w:t>recent inflows/outflows.</w:t>
      </w:r>
    </w:p>
    <w:p w14:paraId="4F91824D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3. </w:t>
      </w:r>
      <w:r>
        <w:t>Show Wema account plus synthetic externally authorised accounts and the consent status.</w:t>
      </w:r>
    </w:p>
    <w:p w14:paraId="1C40ACF3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lastRenderedPageBreak/>
        <w:t xml:space="preserve">4. </w:t>
      </w:r>
      <w:r>
        <w:t>Open 30/60/90 forecast and explain the key drivers.</w:t>
      </w:r>
    </w:p>
    <w:p w14:paraId="7837AC1B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5. </w:t>
      </w:r>
      <w:r>
        <w:t>Open Credit Readiness and show the score breakdown.</w:t>
      </w:r>
    </w:p>
    <w:p w14:paraId="0AD2931B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6. </w:t>
      </w:r>
      <w:r>
        <w:t>Enter a proposed loan, e.g.</w:t>
      </w:r>
      <w:r>
        <w:t xml:space="preserve"> NGN 2,000,000 over 12 months.</w:t>
      </w:r>
    </w:p>
    <w:p w14:paraId="4B6219B2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7. </w:t>
      </w:r>
      <w:r>
        <w:t>Simulate the loan and compare projected liquidity before and after repayment.</w:t>
      </w:r>
    </w:p>
    <w:p w14:paraId="0D80A5EC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8. </w:t>
      </w:r>
      <w:r>
        <w:t>Close with the value to the bank: better information before a lending decision, using data the bank is already authorised to use plus consent</w:t>
      </w:r>
      <w:r>
        <w:t>ed external data.</w:t>
      </w:r>
    </w:p>
    <w:p w14:paraId="1B6A0390" w14:textId="77777777" w:rsidR="006C70A5" w:rsidRDefault="00455581">
      <w:pPr>
        <w:pStyle w:val="Heading1"/>
      </w:pPr>
      <w:bookmarkStart w:id="8" w:name="_Toc242368266"/>
      <w:r>
        <w:t>5. Functional Requirements</w:t>
      </w:r>
      <w:bookmarkEnd w:id="8"/>
    </w:p>
    <w:p w14:paraId="4D1760F6" w14:textId="77777777" w:rsidR="006C70A5" w:rsidRDefault="00455581">
      <w:pPr>
        <w:pStyle w:val="Heading2"/>
      </w:pPr>
      <w:bookmarkStart w:id="9" w:name="_Toc242368267"/>
      <w:r>
        <w:t>5.1 Portfolio Dashboard - P0</w:t>
      </w:r>
      <w:bookmarkEnd w:id="9"/>
    </w:p>
    <w:p w14:paraId="14EF994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List 5-10 synthetic SMEs.</w:t>
      </w:r>
    </w:p>
    <w:p w14:paraId="46D91A4E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SME name, sector, financial-health score, forecast status, and credit-readiness score.</w:t>
      </w:r>
    </w:p>
    <w:p w14:paraId="11D2FB6E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portfolio counts: Healthy, Watch, High Pressure.</w:t>
      </w:r>
    </w:p>
    <w:p w14:paraId="66045D5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Cl</w:t>
      </w:r>
      <w:r>
        <w:t>icking an SME opens its detail page.</w:t>
      </w:r>
    </w:p>
    <w:p w14:paraId="507CA24C" w14:textId="77777777" w:rsidR="006C70A5" w:rsidRDefault="00455581">
      <w:pPr>
        <w:pStyle w:val="Heading2"/>
      </w:pPr>
      <w:bookmarkStart w:id="10" w:name="_Toc242368268"/>
      <w:r>
        <w:t>5.2 SME Financial Health - P0</w:t>
      </w:r>
      <w:bookmarkEnd w:id="10"/>
    </w:p>
    <w:p w14:paraId="586B2E73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Calculate a 0-100 health score using deterministic indicators.</w:t>
      </w:r>
    </w:p>
    <w:p w14:paraId="22E1E0C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Display average monthly inflow/outflow and net cash-flow trend.</w:t>
      </w:r>
    </w:p>
    <w:p w14:paraId="4E77D99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Display cash-flow stability and revenue consistency.</w:t>
      </w:r>
    </w:p>
    <w:p w14:paraId="66E3B71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</w:t>
      </w:r>
      <w:r>
        <w:t>isplay business trend: growing, stable, declining, or volatile.</w:t>
      </w:r>
    </w:p>
    <w:p w14:paraId="48F3FEDE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Display top expense categories and recurring payment patterns.</w:t>
      </w:r>
    </w:p>
    <w:p w14:paraId="53855AB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Provide 2-4 plain-language insights grounded in computed metrics.</w:t>
      </w:r>
    </w:p>
    <w:p w14:paraId="3DF731E5" w14:textId="77777777" w:rsidR="006C70A5" w:rsidRDefault="00455581">
      <w:pPr>
        <w:pStyle w:val="Heading2"/>
      </w:pPr>
      <w:bookmarkStart w:id="11" w:name="_Toc242368269"/>
      <w:r>
        <w:t>5.3 Account Aggregation / Open Banking Simulation - P0</w:t>
      </w:r>
      <w:bookmarkEnd w:id="11"/>
    </w:p>
    <w:p w14:paraId="4F41F63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the Wema account and 2-3 synthetic external business accounts.</w:t>
      </w:r>
    </w:p>
    <w:p w14:paraId="30901FA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institution, masked account ID, account type, source, consent status, consent timestamp and expiry.</w:t>
      </w:r>
    </w:p>
    <w:p w14:paraId="241C45C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which metrics are based on Wema-only data vs unified authorised data.</w:t>
      </w:r>
    </w:p>
    <w:p w14:paraId="6BADCEE3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Provide a mock “Connect account” state transition.</w:t>
      </w:r>
    </w:p>
    <w:p w14:paraId="05E6D461" w14:textId="77777777" w:rsidR="006C70A5" w:rsidRDefault="00455581">
      <w:pPr>
        <w:pStyle w:val="Heading2"/>
      </w:pPr>
      <w:bookmarkStart w:id="12" w:name="_Toc242368270"/>
      <w:r>
        <w:t>5.4 Cash-Flow Forecast - P0</w:t>
      </w:r>
      <w:bookmarkEnd w:id="12"/>
    </w:p>
    <w:p w14:paraId="036E2EB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historical cash-flow series.</w:t>
      </w:r>
    </w:p>
    <w:p w14:paraId="35039D3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Forecast 30/60/90 days.</w:t>
      </w:r>
    </w:p>
    <w:p w14:paraId="66B231C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projected balance/liquidity and forecast status.</w:t>
      </w:r>
    </w:p>
    <w:p w14:paraId="5D2D468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key drivers: inflow trend, recurring obligations, se</w:t>
      </w:r>
      <w:r>
        <w:t>asonality and volatility.</w:t>
      </w:r>
    </w:p>
    <w:p w14:paraId="2CF6DC8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Label forecasts as estimates; never guarantee future balances.</w:t>
      </w:r>
    </w:p>
    <w:p w14:paraId="157788E1" w14:textId="77777777" w:rsidR="006C70A5" w:rsidRDefault="00455581">
      <w:pPr>
        <w:pStyle w:val="Heading2"/>
      </w:pPr>
      <w:bookmarkStart w:id="13" w:name="_Toc242368271"/>
      <w:r>
        <w:t>5.5 Credit Readiness - P0</w:t>
      </w:r>
      <w:bookmarkEnd w:id="13"/>
    </w:p>
    <w:p w14:paraId="25CAE50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Produce an explainable 0-100 prototype score.</w:t>
      </w:r>
    </w:p>
    <w:p w14:paraId="73C1D7D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component scores and weights.</w:t>
      </w:r>
    </w:p>
    <w:p w14:paraId="6E83700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Show positive and negative drivers.</w:t>
      </w:r>
    </w:p>
    <w:p w14:paraId="436DE40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Explicitly lab</w:t>
      </w:r>
      <w:r>
        <w:t>el the score as prototype decision support, not Wema policy.</w:t>
      </w:r>
    </w:p>
    <w:p w14:paraId="69D0F95D" w14:textId="77777777" w:rsidR="006C70A5" w:rsidRDefault="00455581">
      <w:pPr>
        <w:pStyle w:val="Heading2"/>
      </w:pPr>
      <w:bookmarkStart w:id="14" w:name="_Toc242368272"/>
      <w:r>
        <w:t>5.6 Loan What-If Simulator - P0 / headline feature</w:t>
      </w:r>
      <w:bookmarkEnd w:id="14"/>
    </w:p>
    <w:p w14:paraId="10FB606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Accept proposed loan amount, tenor, and monthly repayment estimate.</w:t>
      </w:r>
    </w:p>
    <w:p w14:paraId="16AEB77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Recalculate projected liquidity under the proposed repayment schedule.</w:t>
      </w:r>
    </w:p>
    <w:p w14:paraId="47C1653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>•</w:t>
      </w:r>
      <w:r>
        <w:rPr>
          <w:b/>
        </w:rPr>
        <w:t xml:space="preserve"> </w:t>
      </w:r>
      <w:r>
        <w:t>Compare before vs after at 30/60/90 days.</w:t>
      </w:r>
    </w:p>
    <w:p w14:paraId="6153C02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lastRenderedPageBreak/>
        <w:t xml:space="preserve">• </w:t>
      </w:r>
      <w:r>
        <w:t>Classify the simulated impact: manageable, watch, high pressure.</w:t>
      </w:r>
    </w:p>
    <w:p w14:paraId="65003AB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Use decision-support wording rather than approve/decline wording.</w:t>
      </w:r>
    </w:p>
    <w:p w14:paraId="54DA4DEF" w14:textId="77777777" w:rsidR="006C70A5" w:rsidRDefault="00455581">
      <w:pPr>
        <w:pStyle w:val="Heading2"/>
      </w:pPr>
      <w:bookmarkStart w:id="15" w:name="_Toc242368273"/>
      <w:r>
        <w:t>5.7 P1 / P2 features only if time remains</w:t>
      </w:r>
      <w:bookmarkEnd w:id="15"/>
    </w:p>
    <w:p w14:paraId="55ECAB8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Customer-facing consent management</w:t>
      </w:r>
      <w:r>
        <w:t>.</w:t>
      </w:r>
    </w:p>
    <w:p w14:paraId="737D54D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Downloadable SME decision brief.</w:t>
      </w:r>
    </w:p>
    <w:p w14:paraId="2A2CFDD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Deterioration alert timeline.</w:t>
      </w:r>
    </w:p>
    <w:p w14:paraId="1B14235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LLM-generated narrative summary using only computed metrics.</w:t>
      </w:r>
    </w:p>
    <w:p w14:paraId="6E9D67F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Live compliant Open Banking sandbox adapter.</w:t>
      </w:r>
    </w:p>
    <w:p w14:paraId="27AA965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Authentication / RBAC beyond a simple demo role switch.</w:t>
      </w:r>
    </w:p>
    <w:p w14:paraId="5656948B" w14:textId="77777777" w:rsidR="006C70A5" w:rsidRDefault="00455581">
      <w:pPr>
        <w:pStyle w:val="Heading1"/>
      </w:pPr>
      <w:bookmarkStart w:id="16" w:name="_Toc242368274"/>
      <w:r>
        <w:t>6. Canonical Archit</w:t>
      </w:r>
      <w:r>
        <w:t>ecture</w:t>
      </w:r>
      <w:bookmarkEnd w:id="16"/>
    </w:p>
    <w:p w14:paraId="528D8BE3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 xml:space="preserve">                     React + TypeScript + Vite</w:t>
      </w:r>
      <w:r>
        <w:rPr>
          <w:rFonts w:ascii="Consolas" w:hAnsi="Consolas"/>
          <w:color w:val="1E1E1E"/>
          <w:sz w:val="15"/>
        </w:rPr>
        <w:br/>
        <w:t xml:space="preserve">                         Tailwind + Recharts</w:t>
      </w:r>
      <w:r>
        <w:rPr>
          <w:rFonts w:ascii="Consolas" w:hAnsi="Consolas"/>
          <w:color w:val="1E1E1E"/>
          <w:sz w:val="15"/>
        </w:rPr>
        <w:br/>
        <w:t xml:space="preserve">                                  |</w:t>
      </w:r>
      <w:r>
        <w:rPr>
          <w:rFonts w:ascii="Consolas" w:hAnsi="Consolas"/>
          <w:color w:val="1E1E1E"/>
          <w:sz w:val="15"/>
        </w:rPr>
        <w:br/>
        <w:t xml:space="preserve">                                  | HTTPS / JSON</w:t>
      </w:r>
      <w:r>
        <w:rPr>
          <w:rFonts w:ascii="Consolas" w:hAnsi="Consolas"/>
          <w:color w:val="1E1E1E"/>
          <w:sz w:val="15"/>
        </w:rPr>
        <w:br/>
        <w:t xml:space="preserve">                                  v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t xml:space="preserve">                         FastAPI REST API</w:t>
      </w:r>
      <w:r>
        <w:rPr>
          <w:rFonts w:ascii="Consolas" w:hAnsi="Consolas"/>
          <w:color w:val="1E1E1E"/>
          <w:sz w:val="15"/>
        </w:rPr>
        <w:br/>
        <w:t xml:space="preserve">        +-------------------------+--------------------------+</w:t>
      </w:r>
      <w:r>
        <w:rPr>
          <w:rFonts w:ascii="Consolas" w:hAnsi="Consolas"/>
          <w:color w:val="1E1E1E"/>
          <w:sz w:val="15"/>
        </w:rPr>
        <w:br/>
        <w:t xml:space="preserve">        |                         |                          |</w:t>
      </w:r>
      <w:r>
        <w:rPr>
          <w:rFonts w:ascii="Consolas" w:hAnsi="Consolas"/>
          <w:color w:val="1E1E1E"/>
          <w:sz w:val="15"/>
        </w:rPr>
        <w:br/>
        <w:t xml:space="preserve">        v                         v                          v</w:t>
      </w:r>
      <w:r>
        <w:rPr>
          <w:rFonts w:ascii="Consolas" w:hAnsi="Consolas"/>
          <w:color w:val="1E1E1E"/>
          <w:sz w:val="15"/>
        </w:rPr>
        <w:br/>
        <w:t xml:space="preserve">   Analytics Service     </w:t>
      </w:r>
      <w:r>
        <w:rPr>
          <w:rFonts w:ascii="Consolas" w:hAnsi="Consolas"/>
          <w:color w:val="1E1E1E"/>
          <w:sz w:val="15"/>
        </w:rPr>
        <w:t xml:space="preserve">  Forecast Service          Credit Service</w:t>
      </w:r>
      <w:r>
        <w:rPr>
          <w:rFonts w:ascii="Consolas" w:hAnsi="Consolas"/>
          <w:color w:val="1E1E1E"/>
          <w:sz w:val="15"/>
        </w:rPr>
        <w:br/>
        <w:t xml:space="preserve">        |                         |                          |</w:t>
      </w:r>
      <w:r>
        <w:rPr>
          <w:rFonts w:ascii="Consolas" w:hAnsi="Consolas"/>
          <w:color w:val="1E1E1E"/>
          <w:sz w:val="15"/>
        </w:rPr>
        <w:br/>
        <w:t xml:space="preserve">        +-------------------------+--------------------------+</w:t>
      </w:r>
      <w:r>
        <w:rPr>
          <w:rFonts w:ascii="Consolas" w:hAnsi="Consolas"/>
          <w:color w:val="1E1E1E"/>
          <w:sz w:val="15"/>
        </w:rPr>
        <w:br/>
        <w:t xml:space="preserve">                                  |</w:t>
      </w:r>
      <w:r>
        <w:rPr>
          <w:rFonts w:ascii="Consolas" w:hAnsi="Consolas"/>
          <w:color w:val="1E1E1E"/>
          <w:sz w:val="15"/>
        </w:rPr>
        <w:br/>
        <w:t xml:space="preserve">                                  v</w:t>
      </w:r>
      <w:r>
        <w:rPr>
          <w:rFonts w:ascii="Consolas" w:hAnsi="Consolas"/>
          <w:color w:val="1E1E1E"/>
          <w:sz w:val="15"/>
        </w:rPr>
        <w:br/>
        <w:t xml:space="preserve">               </w:t>
      </w:r>
      <w:r>
        <w:rPr>
          <w:rFonts w:ascii="Consolas" w:hAnsi="Consolas"/>
          <w:color w:val="1E1E1E"/>
          <w:sz w:val="15"/>
        </w:rPr>
        <w:t xml:space="preserve">         SQLAlchemy + PostgreSQL</w:t>
      </w:r>
      <w:r>
        <w:rPr>
          <w:rFonts w:ascii="Consolas" w:hAnsi="Consolas"/>
          <w:color w:val="1E1E1E"/>
          <w:sz w:val="15"/>
        </w:rPr>
        <w:br/>
        <w:t xml:space="preserve">                                  ^</w:t>
      </w:r>
      <w:r>
        <w:rPr>
          <w:rFonts w:ascii="Consolas" w:hAnsi="Consolas"/>
          <w:color w:val="1E1E1E"/>
          <w:sz w:val="15"/>
        </w:rPr>
        <w:br/>
        <w:t xml:space="preserve">                                  |</w:t>
      </w:r>
      <w:r>
        <w:rPr>
          <w:rFonts w:ascii="Consolas" w:hAnsi="Consolas"/>
          <w:color w:val="1E1E1E"/>
          <w:sz w:val="15"/>
        </w:rPr>
        <w:br/>
        <w:t xml:space="preserve">                +-----------------+-----------------+</w:t>
      </w:r>
      <w:r>
        <w:rPr>
          <w:rFonts w:ascii="Consolas" w:hAnsi="Consolas"/>
          <w:color w:val="1E1E1E"/>
          <w:sz w:val="15"/>
        </w:rPr>
        <w:br/>
        <w:t xml:space="preserve">                |                                   |</w:t>
      </w:r>
      <w:r>
        <w:rPr>
          <w:rFonts w:ascii="Consolas" w:hAnsi="Consolas"/>
          <w:color w:val="1E1E1E"/>
          <w:sz w:val="15"/>
        </w:rPr>
        <w:br/>
        <w:t xml:space="preserve">         Wema Data Adapter                 </w:t>
      </w:r>
      <w:r>
        <w:rPr>
          <w:rFonts w:ascii="Consolas" w:hAnsi="Consolas"/>
          <w:color w:val="1E1E1E"/>
          <w:sz w:val="15"/>
        </w:rPr>
        <w:t xml:space="preserve"> Open Banking Adapter</w:t>
      </w:r>
      <w:r>
        <w:rPr>
          <w:rFonts w:ascii="Consolas" w:hAnsi="Consolas"/>
          <w:color w:val="1E1E1E"/>
          <w:sz w:val="15"/>
        </w:rPr>
        <w:br/>
        <w:t xml:space="preserve">         (synthetic MVP)                    (synthetic + consent)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ML / analytics: pandas + NumPy + scikit-learn</w:t>
      </w:r>
      <w:r>
        <w:rPr>
          <w:rFonts w:ascii="Consolas" w:hAnsi="Consolas"/>
          <w:color w:val="1E1E1E"/>
          <w:sz w:val="15"/>
        </w:rPr>
        <w:br/>
        <w:t>Optional baseline: statsmodels ExponentialSmoothing</w:t>
      </w:r>
      <w:r>
        <w:rPr>
          <w:rFonts w:ascii="Consolas" w:hAnsi="Consolas"/>
          <w:color w:val="1E1E1E"/>
          <w:sz w:val="15"/>
        </w:rPr>
        <w:br/>
        <w:t>Deployment: Vercel (frontend) + Render (FastAPI + PostgreSQL)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1DCC7C6D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1B3C52D1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Archite</w:t>
            </w:r>
            <w:r>
              <w:rPr>
                <w:b/>
                <w:color w:val="17365D"/>
                <w:sz w:val="20"/>
              </w:rPr>
              <w:t>cture principle</w:t>
            </w:r>
          </w:p>
          <w:p w14:paraId="7441DD1C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The backend owns all business calculations. The frontend renders API results; it must not independently reimplement forecast, score, health, or simulation formulas. This prevents the three devices from producing different answers.</w:t>
            </w:r>
          </w:p>
        </w:tc>
      </w:tr>
    </w:tbl>
    <w:p w14:paraId="48CE21D0" w14:textId="77777777" w:rsidR="006C70A5" w:rsidRDefault="006C70A5">
      <w:pPr>
        <w:spacing w:after="20"/>
        <w:rPr>
          <w:rFonts w:hint="eastAsia"/>
        </w:rPr>
      </w:pPr>
    </w:p>
    <w:p w14:paraId="26F3F597" w14:textId="77777777" w:rsidR="006C70A5" w:rsidRDefault="00455581">
      <w:pPr>
        <w:pStyle w:val="Heading1"/>
      </w:pPr>
      <w:bookmarkStart w:id="17" w:name="_Toc242368275"/>
      <w:r>
        <w:t xml:space="preserve">7. </w:t>
      </w:r>
      <w:r>
        <w:t>Technology Stack - Locked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5577996E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8217134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600BF71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55BD2D16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Locked rule</w:t>
            </w:r>
          </w:p>
        </w:tc>
      </w:tr>
      <w:tr w:rsidR="006C70A5" w14:paraId="69153595" w14:textId="77777777">
        <w:trPr>
          <w:jc w:val="center"/>
        </w:trPr>
        <w:tc>
          <w:tcPr>
            <w:tcW w:w="3408" w:type="dxa"/>
            <w:vAlign w:val="center"/>
          </w:tcPr>
          <w:p w14:paraId="6845F52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Frontend</w:t>
            </w:r>
          </w:p>
        </w:tc>
        <w:tc>
          <w:tcPr>
            <w:tcW w:w="3408" w:type="dxa"/>
            <w:vAlign w:val="center"/>
          </w:tcPr>
          <w:p w14:paraId="5EDA3A4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React + TypeScript + Vite</w:t>
            </w:r>
          </w:p>
        </w:tc>
        <w:tc>
          <w:tcPr>
            <w:tcW w:w="3408" w:type="dxa"/>
            <w:vAlign w:val="center"/>
          </w:tcPr>
          <w:p w14:paraId="74FB55B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No alternate frontend framework for the main app</w:t>
            </w:r>
          </w:p>
        </w:tc>
      </w:tr>
      <w:tr w:rsidR="006C70A5" w14:paraId="33B34AC2" w14:textId="77777777">
        <w:trPr>
          <w:jc w:val="center"/>
        </w:trPr>
        <w:tc>
          <w:tcPr>
            <w:tcW w:w="3408" w:type="dxa"/>
            <w:vAlign w:val="center"/>
          </w:tcPr>
          <w:p w14:paraId="6DB5942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UI</w:t>
            </w:r>
          </w:p>
        </w:tc>
        <w:tc>
          <w:tcPr>
            <w:tcW w:w="3408" w:type="dxa"/>
            <w:vAlign w:val="center"/>
          </w:tcPr>
          <w:p w14:paraId="6A00B19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Tailwind CSS</w:t>
            </w:r>
          </w:p>
        </w:tc>
        <w:tc>
          <w:tcPr>
            <w:tcW w:w="3408" w:type="dxa"/>
            <w:vAlign w:val="center"/>
          </w:tcPr>
          <w:p w14:paraId="37AAEF8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Use consistent spacing and component tokens</w:t>
            </w:r>
          </w:p>
        </w:tc>
      </w:tr>
      <w:tr w:rsidR="006C70A5" w14:paraId="0A3C6DD0" w14:textId="77777777">
        <w:trPr>
          <w:jc w:val="center"/>
        </w:trPr>
        <w:tc>
          <w:tcPr>
            <w:tcW w:w="3408" w:type="dxa"/>
            <w:vAlign w:val="center"/>
          </w:tcPr>
          <w:p w14:paraId="0047C9F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Charts</w:t>
            </w:r>
          </w:p>
        </w:tc>
        <w:tc>
          <w:tcPr>
            <w:tcW w:w="3408" w:type="dxa"/>
            <w:vAlign w:val="center"/>
          </w:tcPr>
          <w:p w14:paraId="5D1C129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Recharts</w:t>
            </w:r>
          </w:p>
        </w:tc>
        <w:tc>
          <w:tcPr>
            <w:tcW w:w="3408" w:type="dxa"/>
            <w:vAlign w:val="center"/>
          </w:tcPr>
          <w:p w14:paraId="190259D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One charting library only for MVP</w:t>
            </w:r>
          </w:p>
        </w:tc>
      </w:tr>
      <w:tr w:rsidR="006C70A5" w14:paraId="2113726F" w14:textId="77777777">
        <w:trPr>
          <w:jc w:val="center"/>
        </w:trPr>
        <w:tc>
          <w:tcPr>
            <w:tcW w:w="3408" w:type="dxa"/>
            <w:vAlign w:val="center"/>
          </w:tcPr>
          <w:p w14:paraId="4B4D719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Client data</w:t>
            </w:r>
          </w:p>
        </w:tc>
        <w:tc>
          <w:tcPr>
            <w:tcW w:w="3408" w:type="dxa"/>
            <w:vAlign w:val="center"/>
          </w:tcPr>
          <w:p w14:paraId="750BB46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TanStack Query + fetch/Axios</w:t>
            </w:r>
          </w:p>
        </w:tc>
        <w:tc>
          <w:tcPr>
            <w:tcW w:w="3408" w:type="dxa"/>
            <w:vAlign w:val="center"/>
          </w:tcPr>
          <w:p w14:paraId="5D159C2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API results come from backend</w:t>
            </w:r>
          </w:p>
        </w:tc>
      </w:tr>
      <w:tr w:rsidR="006C70A5" w14:paraId="5DB2F336" w14:textId="77777777">
        <w:trPr>
          <w:jc w:val="center"/>
        </w:trPr>
        <w:tc>
          <w:tcPr>
            <w:tcW w:w="3408" w:type="dxa"/>
            <w:vAlign w:val="center"/>
          </w:tcPr>
          <w:p w14:paraId="0219DB0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</w:t>
            </w:r>
          </w:p>
        </w:tc>
        <w:tc>
          <w:tcPr>
            <w:tcW w:w="3408" w:type="dxa"/>
            <w:vAlign w:val="center"/>
          </w:tcPr>
          <w:p w14:paraId="34F35E3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Python + FastAPI</w:t>
            </w:r>
          </w:p>
        </w:tc>
        <w:tc>
          <w:tcPr>
            <w:tcW w:w="3408" w:type="dxa"/>
            <w:vAlign w:val="center"/>
          </w:tcPr>
          <w:p w14:paraId="7771A42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All server business logic here</w:t>
            </w:r>
          </w:p>
        </w:tc>
      </w:tr>
      <w:tr w:rsidR="006C70A5" w14:paraId="1C724600" w14:textId="77777777">
        <w:trPr>
          <w:jc w:val="center"/>
        </w:trPr>
        <w:tc>
          <w:tcPr>
            <w:tcW w:w="3408" w:type="dxa"/>
            <w:vAlign w:val="center"/>
          </w:tcPr>
          <w:p w14:paraId="35293B7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Validation</w:t>
            </w:r>
          </w:p>
        </w:tc>
        <w:tc>
          <w:tcPr>
            <w:tcW w:w="3408" w:type="dxa"/>
            <w:vAlign w:val="center"/>
          </w:tcPr>
          <w:p w14:paraId="09DAAD0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Pydantic v2</w:t>
            </w:r>
          </w:p>
        </w:tc>
        <w:tc>
          <w:tcPr>
            <w:tcW w:w="3408" w:type="dxa"/>
            <w:vAlign w:val="center"/>
          </w:tcPr>
          <w:p w14:paraId="252BCD5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Typed request/response schemas</w:t>
            </w:r>
          </w:p>
        </w:tc>
      </w:tr>
      <w:tr w:rsidR="006C70A5" w14:paraId="20B0EEEE" w14:textId="77777777">
        <w:trPr>
          <w:jc w:val="center"/>
        </w:trPr>
        <w:tc>
          <w:tcPr>
            <w:tcW w:w="3408" w:type="dxa"/>
            <w:vAlign w:val="center"/>
          </w:tcPr>
          <w:p w14:paraId="66F41FF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ORM</w:t>
            </w:r>
          </w:p>
        </w:tc>
        <w:tc>
          <w:tcPr>
            <w:tcW w:w="3408" w:type="dxa"/>
            <w:vAlign w:val="center"/>
          </w:tcPr>
          <w:p w14:paraId="3E7B999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SQLAlchemy 2.x</w:t>
            </w:r>
          </w:p>
        </w:tc>
        <w:tc>
          <w:tcPr>
            <w:tcW w:w="3408" w:type="dxa"/>
            <w:vAlign w:val="center"/>
          </w:tcPr>
          <w:p w14:paraId="26BFA1D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No direct SQL scattered through API routes</w:t>
            </w:r>
          </w:p>
        </w:tc>
      </w:tr>
      <w:tr w:rsidR="006C70A5" w14:paraId="0C120FF4" w14:textId="77777777">
        <w:trPr>
          <w:jc w:val="center"/>
        </w:trPr>
        <w:tc>
          <w:tcPr>
            <w:tcW w:w="3408" w:type="dxa"/>
            <w:vAlign w:val="center"/>
          </w:tcPr>
          <w:p w14:paraId="3ECAE5E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lastRenderedPageBreak/>
              <w:t>Migrations</w:t>
            </w:r>
          </w:p>
        </w:tc>
        <w:tc>
          <w:tcPr>
            <w:tcW w:w="3408" w:type="dxa"/>
            <w:vAlign w:val="center"/>
          </w:tcPr>
          <w:p w14:paraId="08E350D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Alembic</w:t>
            </w:r>
          </w:p>
        </w:tc>
        <w:tc>
          <w:tcPr>
            <w:tcW w:w="3408" w:type="dxa"/>
            <w:vAlign w:val="center"/>
          </w:tcPr>
          <w:p w14:paraId="13A06A1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All schema changes are migrations</w:t>
            </w:r>
          </w:p>
        </w:tc>
      </w:tr>
      <w:tr w:rsidR="006C70A5" w14:paraId="5EACBDA3" w14:textId="77777777">
        <w:trPr>
          <w:jc w:val="center"/>
        </w:trPr>
        <w:tc>
          <w:tcPr>
            <w:tcW w:w="3408" w:type="dxa"/>
            <w:vAlign w:val="center"/>
          </w:tcPr>
          <w:p w14:paraId="2BFACE3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Database</w:t>
            </w:r>
          </w:p>
        </w:tc>
        <w:tc>
          <w:tcPr>
            <w:tcW w:w="3408" w:type="dxa"/>
            <w:vAlign w:val="center"/>
          </w:tcPr>
          <w:p w14:paraId="4FC523B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PostgreSQL</w:t>
            </w:r>
          </w:p>
        </w:tc>
        <w:tc>
          <w:tcPr>
            <w:tcW w:w="3408" w:type="dxa"/>
            <w:vAlign w:val="center"/>
          </w:tcPr>
          <w:p w14:paraId="58F8DFC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Same database engine locally and on Render</w:t>
            </w:r>
          </w:p>
        </w:tc>
      </w:tr>
      <w:tr w:rsidR="006C70A5" w14:paraId="7FDF812E" w14:textId="77777777">
        <w:trPr>
          <w:jc w:val="center"/>
        </w:trPr>
        <w:tc>
          <w:tcPr>
            <w:tcW w:w="3408" w:type="dxa"/>
            <w:vAlign w:val="center"/>
          </w:tcPr>
          <w:p w14:paraId="23F3FDD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Analytics/ML</w:t>
            </w:r>
          </w:p>
        </w:tc>
        <w:tc>
          <w:tcPr>
            <w:tcW w:w="3408" w:type="dxa"/>
            <w:vAlign w:val="center"/>
          </w:tcPr>
          <w:p w14:paraId="625E02F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pandas + NumPy + scikit-learn</w:t>
            </w:r>
          </w:p>
        </w:tc>
        <w:tc>
          <w:tcPr>
            <w:tcW w:w="3408" w:type="dxa"/>
            <w:vAlign w:val="center"/>
          </w:tcPr>
          <w:p w14:paraId="4BA479B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No heavyweight ML framework in MVP</w:t>
            </w:r>
          </w:p>
        </w:tc>
      </w:tr>
      <w:tr w:rsidR="006C70A5" w14:paraId="3A91E44C" w14:textId="77777777">
        <w:trPr>
          <w:jc w:val="center"/>
        </w:trPr>
        <w:tc>
          <w:tcPr>
            <w:tcW w:w="3408" w:type="dxa"/>
            <w:vAlign w:val="center"/>
          </w:tcPr>
          <w:p w14:paraId="3C6BB80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Optional forecasting baseline</w:t>
            </w:r>
          </w:p>
        </w:tc>
        <w:tc>
          <w:tcPr>
            <w:tcW w:w="3408" w:type="dxa"/>
            <w:vAlign w:val="center"/>
          </w:tcPr>
          <w:p w14:paraId="0B7F90D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statsmodels</w:t>
            </w:r>
          </w:p>
        </w:tc>
        <w:tc>
          <w:tcPr>
            <w:tcW w:w="3408" w:type="dxa"/>
            <w:vAlign w:val="center"/>
          </w:tcPr>
          <w:p w14:paraId="37E3D5E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Only if useful; n</w:t>
            </w:r>
            <w:r>
              <w:rPr>
                <w:color w:val="232D37"/>
                <w:sz w:val="16"/>
              </w:rPr>
              <w:t>ot required</w:t>
            </w:r>
          </w:p>
        </w:tc>
      </w:tr>
      <w:tr w:rsidR="006C70A5" w14:paraId="459DE1E8" w14:textId="77777777">
        <w:trPr>
          <w:jc w:val="center"/>
        </w:trPr>
        <w:tc>
          <w:tcPr>
            <w:tcW w:w="3408" w:type="dxa"/>
            <w:vAlign w:val="center"/>
          </w:tcPr>
          <w:p w14:paraId="09F0083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tests</w:t>
            </w:r>
          </w:p>
        </w:tc>
        <w:tc>
          <w:tcPr>
            <w:tcW w:w="3408" w:type="dxa"/>
            <w:vAlign w:val="center"/>
          </w:tcPr>
          <w:p w14:paraId="5878AA5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pytest + pytest-asyncio + httpx</w:t>
            </w:r>
          </w:p>
        </w:tc>
        <w:tc>
          <w:tcPr>
            <w:tcW w:w="3408" w:type="dxa"/>
            <w:vAlign w:val="center"/>
          </w:tcPr>
          <w:p w14:paraId="282C469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Required for P0 services/endpoints</w:t>
            </w:r>
          </w:p>
        </w:tc>
      </w:tr>
      <w:tr w:rsidR="006C70A5" w14:paraId="53FC034C" w14:textId="77777777">
        <w:trPr>
          <w:jc w:val="center"/>
        </w:trPr>
        <w:tc>
          <w:tcPr>
            <w:tcW w:w="3408" w:type="dxa"/>
            <w:vAlign w:val="center"/>
          </w:tcPr>
          <w:p w14:paraId="54F0583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Frontend tests</w:t>
            </w:r>
          </w:p>
        </w:tc>
        <w:tc>
          <w:tcPr>
            <w:tcW w:w="3408" w:type="dxa"/>
            <w:vAlign w:val="center"/>
          </w:tcPr>
          <w:p w14:paraId="23746AF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Vitest + React Testing Library</w:t>
            </w:r>
          </w:p>
        </w:tc>
        <w:tc>
          <w:tcPr>
            <w:tcW w:w="3408" w:type="dxa"/>
            <w:vAlign w:val="center"/>
          </w:tcPr>
          <w:p w14:paraId="4438D97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Required for key components</w:t>
            </w:r>
          </w:p>
        </w:tc>
      </w:tr>
      <w:tr w:rsidR="006C70A5" w14:paraId="14E2DFF3" w14:textId="77777777">
        <w:trPr>
          <w:jc w:val="center"/>
        </w:trPr>
        <w:tc>
          <w:tcPr>
            <w:tcW w:w="3408" w:type="dxa"/>
            <w:vAlign w:val="center"/>
          </w:tcPr>
          <w:p w14:paraId="06175C9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E2E</w:t>
            </w:r>
          </w:p>
        </w:tc>
        <w:tc>
          <w:tcPr>
            <w:tcW w:w="3408" w:type="dxa"/>
            <w:vAlign w:val="center"/>
          </w:tcPr>
          <w:p w14:paraId="4948E35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Playwright</w:t>
            </w:r>
          </w:p>
        </w:tc>
        <w:tc>
          <w:tcPr>
            <w:tcW w:w="3408" w:type="dxa"/>
            <w:vAlign w:val="center"/>
          </w:tcPr>
          <w:p w14:paraId="0C46D84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Optional if time remains</w:t>
            </w:r>
          </w:p>
        </w:tc>
      </w:tr>
      <w:tr w:rsidR="006C70A5" w14:paraId="27163876" w14:textId="77777777">
        <w:trPr>
          <w:jc w:val="center"/>
        </w:trPr>
        <w:tc>
          <w:tcPr>
            <w:tcW w:w="3408" w:type="dxa"/>
            <w:vAlign w:val="center"/>
          </w:tcPr>
          <w:p w14:paraId="5EB638C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Version control</w:t>
            </w:r>
          </w:p>
        </w:tc>
        <w:tc>
          <w:tcPr>
            <w:tcW w:w="3408" w:type="dxa"/>
            <w:vAlign w:val="center"/>
          </w:tcPr>
          <w:p w14:paraId="0FAE144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Git + GitHub</w:t>
            </w:r>
          </w:p>
        </w:tc>
        <w:tc>
          <w:tcPr>
            <w:tcW w:w="3408" w:type="dxa"/>
            <w:vAlign w:val="center"/>
          </w:tcPr>
          <w:p w14:paraId="244C885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Mandatory single source of truth</w:t>
            </w:r>
          </w:p>
        </w:tc>
      </w:tr>
      <w:tr w:rsidR="006C70A5" w14:paraId="3B24408E" w14:textId="77777777">
        <w:trPr>
          <w:jc w:val="center"/>
        </w:trPr>
        <w:tc>
          <w:tcPr>
            <w:tcW w:w="3408" w:type="dxa"/>
            <w:vAlign w:val="center"/>
          </w:tcPr>
          <w:p w14:paraId="1A80C0B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Frontend deploy</w:t>
            </w:r>
          </w:p>
        </w:tc>
        <w:tc>
          <w:tcPr>
            <w:tcW w:w="3408" w:type="dxa"/>
            <w:vAlign w:val="center"/>
          </w:tcPr>
          <w:p w14:paraId="586DE8A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Vercel</w:t>
            </w:r>
          </w:p>
        </w:tc>
        <w:tc>
          <w:tcPr>
            <w:tcW w:w="3408" w:type="dxa"/>
            <w:vAlign w:val="center"/>
          </w:tcPr>
          <w:p w14:paraId="0B82FCA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Production demo frontend</w:t>
            </w:r>
          </w:p>
        </w:tc>
      </w:tr>
      <w:tr w:rsidR="006C70A5" w14:paraId="7037E908" w14:textId="77777777">
        <w:trPr>
          <w:jc w:val="center"/>
        </w:trPr>
        <w:tc>
          <w:tcPr>
            <w:tcW w:w="3408" w:type="dxa"/>
            <w:vAlign w:val="center"/>
          </w:tcPr>
          <w:p w14:paraId="78CD5AE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deploy</w:t>
            </w:r>
          </w:p>
        </w:tc>
        <w:tc>
          <w:tcPr>
            <w:tcW w:w="3408" w:type="dxa"/>
            <w:vAlign w:val="center"/>
          </w:tcPr>
          <w:p w14:paraId="79254F8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Render Web Service</w:t>
            </w:r>
          </w:p>
        </w:tc>
        <w:tc>
          <w:tcPr>
            <w:tcW w:w="3408" w:type="dxa"/>
            <w:vAlign w:val="center"/>
          </w:tcPr>
          <w:p w14:paraId="2768880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Production demo API</w:t>
            </w:r>
          </w:p>
        </w:tc>
      </w:tr>
      <w:tr w:rsidR="006C70A5" w14:paraId="7899F817" w14:textId="77777777">
        <w:trPr>
          <w:jc w:val="center"/>
        </w:trPr>
        <w:tc>
          <w:tcPr>
            <w:tcW w:w="3408" w:type="dxa"/>
            <w:vAlign w:val="center"/>
          </w:tcPr>
          <w:p w14:paraId="2BF3CC5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Database deploy</w:t>
            </w:r>
          </w:p>
        </w:tc>
        <w:tc>
          <w:tcPr>
            <w:tcW w:w="3408" w:type="dxa"/>
            <w:vAlign w:val="center"/>
          </w:tcPr>
          <w:p w14:paraId="42F3304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Render PostgreSQL</w:t>
            </w:r>
          </w:p>
        </w:tc>
        <w:tc>
          <w:tcPr>
            <w:tcW w:w="3408" w:type="dxa"/>
            <w:vAlign w:val="center"/>
          </w:tcPr>
          <w:p w14:paraId="0690B5C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Production demo DB</w:t>
            </w:r>
          </w:p>
        </w:tc>
      </w:tr>
    </w:tbl>
    <w:p w14:paraId="45CF8D08" w14:textId="77777777" w:rsidR="006C70A5" w:rsidRDefault="006C70A5">
      <w:pPr>
        <w:spacing w:after="20"/>
        <w:rPr>
          <w:rFonts w:hint="eastAsia"/>
        </w:rPr>
      </w:pPr>
    </w:p>
    <w:p w14:paraId="46623D5A" w14:textId="77777777" w:rsidR="006C70A5" w:rsidRDefault="00455581">
      <w:pPr>
        <w:pStyle w:val="Heading1"/>
      </w:pPr>
      <w:bookmarkStart w:id="18" w:name="_Toc242368276"/>
      <w:r>
        <w:t>8. Data Architecture</w:t>
      </w:r>
      <w:bookmarkEnd w:id="18"/>
    </w:p>
    <w:p w14:paraId="41D8908B" w14:textId="77777777" w:rsidR="006C70A5" w:rsidRDefault="00455581">
      <w:pPr>
        <w:pStyle w:val="Heading2"/>
      </w:pPr>
      <w:bookmarkStart w:id="19" w:name="_Toc242368277"/>
      <w:r>
        <w:t>8.1 Canonical entities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6BA38561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2C2DFF16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7B9FB99E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fields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39A0DF4E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6C70A5" w14:paraId="6DFFE0B6" w14:textId="77777777">
        <w:trPr>
          <w:jc w:val="center"/>
        </w:trPr>
        <w:tc>
          <w:tcPr>
            <w:tcW w:w="3408" w:type="dxa"/>
            <w:vAlign w:val="center"/>
          </w:tcPr>
          <w:p w14:paraId="7B40D67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</w:t>
            </w:r>
          </w:p>
        </w:tc>
        <w:tc>
          <w:tcPr>
            <w:tcW w:w="3408" w:type="dxa"/>
            <w:vAlign w:val="center"/>
          </w:tcPr>
          <w:p w14:paraId="017099B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id, business_name, business_type, location, business_age_months</w:t>
            </w:r>
          </w:p>
        </w:tc>
        <w:tc>
          <w:tcPr>
            <w:tcW w:w="3408" w:type="dxa"/>
            <w:vAlign w:val="center"/>
          </w:tcPr>
          <w:p w14:paraId="57C6503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schema owner</w:t>
            </w:r>
          </w:p>
        </w:tc>
      </w:tr>
      <w:tr w:rsidR="006C70A5" w14:paraId="54A4B0C5" w14:textId="77777777">
        <w:trPr>
          <w:jc w:val="center"/>
        </w:trPr>
        <w:tc>
          <w:tcPr>
            <w:tcW w:w="3408" w:type="dxa"/>
            <w:vAlign w:val="center"/>
          </w:tcPr>
          <w:p w14:paraId="0C5C9B2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Account</w:t>
            </w:r>
          </w:p>
        </w:tc>
        <w:tc>
          <w:tcPr>
            <w:tcW w:w="3408" w:type="dxa"/>
            <w:vAlign w:val="center"/>
          </w:tcPr>
          <w:p w14:paraId="57B91CE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id, sme_id, institution_name, account_type, masked_account, source, is_primary, consent_status, consent_started_at, consent_expires_at</w:t>
            </w:r>
          </w:p>
        </w:tc>
        <w:tc>
          <w:tcPr>
            <w:tcW w:w="3408" w:type="dxa"/>
            <w:vAlign w:val="center"/>
          </w:tcPr>
          <w:p w14:paraId="7395CB4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schema owner</w:t>
            </w:r>
          </w:p>
        </w:tc>
      </w:tr>
      <w:tr w:rsidR="006C70A5" w14:paraId="09334B1B" w14:textId="77777777">
        <w:trPr>
          <w:jc w:val="center"/>
        </w:trPr>
        <w:tc>
          <w:tcPr>
            <w:tcW w:w="3408" w:type="dxa"/>
            <w:vAlign w:val="center"/>
          </w:tcPr>
          <w:p w14:paraId="4D1E5C2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Transaction</w:t>
            </w:r>
          </w:p>
        </w:tc>
        <w:tc>
          <w:tcPr>
            <w:tcW w:w="3408" w:type="dxa"/>
            <w:vAlign w:val="center"/>
          </w:tcPr>
          <w:p w14:paraId="20C1C47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id, account_id, date, amount, direction, category, channel, merchant_name, balance_after, reference</w:t>
            </w:r>
          </w:p>
        </w:tc>
        <w:tc>
          <w:tcPr>
            <w:tcW w:w="3408" w:type="dxa"/>
            <w:vAlign w:val="center"/>
          </w:tcPr>
          <w:p w14:paraId="449AFEF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schema owner</w:t>
            </w:r>
          </w:p>
        </w:tc>
      </w:tr>
      <w:tr w:rsidR="006C70A5" w14:paraId="3C569DF1" w14:textId="77777777">
        <w:trPr>
          <w:jc w:val="center"/>
        </w:trPr>
        <w:tc>
          <w:tcPr>
            <w:tcW w:w="3408" w:type="dxa"/>
            <w:vAlign w:val="center"/>
          </w:tcPr>
          <w:p w14:paraId="0FD4FF5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Loan</w:t>
            </w:r>
          </w:p>
        </w:tc>
        <w:tc>
          <w:tcPr>
            <w:tcW w:w="3408" w:type="dxa"/>
            <w:vAlign w:val="center"/>
          </w:tcPr>
          <w:p w14:paraId="7954466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id, sme_id, principal, outstanding, monthly_repayment, tenor_months, </w:t>
            </w:r>
            <w:r>
              <w:rPr>
                <w:color w:val="232D37"/>
                <w:sz w:val="16"/>
              </w:rPr>
              <w:t>repayment_status</w:t>
            </w:r>
          </w:p>
        </w:tc>
        <w:tc>
          <w:tcPr>
            <w:tcW w:w="3408" w:type="dxa"/>
            <w:vAlign w:val="center"/>
          </w:tcPr>
          <w:p w14:paraId="311CE3A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schema owner</w:t>
            </w:r>
          </w:p>
        </w:tc>
      </w:tr>
      <w:tr w:rsidR="006C70A5" w14:paraId="57DDDCAF" w14:textId="77777777">
        <w:trPr>
          <w:jc w:val="center"/>
        </w:trPr>
        <w:tc>
          <w:tcPr>
            <w:tcW w:w="3408" w:type="dxa"/>
            <w:vAlign w:val="center"/>
          </w:tcPr>
          <w:p w14:paraId="61F5EE5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ForecastPoint</w:t>
            </w:r>
          </w:p>
        </w:tc>
        <w:tc>
          <w:tcPr>
            <w:tcW w:w="3408" w:type="dxa"/>
            <w:vAlign w:val="center"/>
          </w:tcPr>
          <w:p w14:paraId="32C50D2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sme_id, date, projected_net_cashflow, projected_balance, lower_bound, upper_bound optional</w:t>
            </w:r>
          </w:p>
        </w:tc>
        <w:tc>
          <w:tcPr>
            <w:tcW w:w="3408" w:type="dxa"/>
            <w:vAlign w:val="center"/>
          </w:tcPr>
          <w:p w14:paraId="4C96FFB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ML service owner</w:t>
            </w:r>
          </w:p>
        </w:tc>
      </w:tr>
      <w:tr w:rsidR="006C70A5" w14:paraId="597E2703" w14:textId="77777777">
        <w:trPr>
          <w:jc w:val="center"/>
        </w:trPr>
        <w:tc>
          <w:tcPr>
            <w:tcW w:w="3408" w:type="dxa"/>
            <w:vAlign w:val="center"/>
          </w:tcPr>
          <w:p w14:paraId="75681C6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CreditReadiness</w:t>
            </w:r>
          </w:p>
        </w:tc>
        <w:tc>
          <w:tcPr>
            <w:tcW w:w="3408" w:type="dxa"/>
            <w:vAlign w:val="center"/>
          </w:tcPr>
          <w:p w14:paraId="3616C52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sme_id, total_score, component scores, reasons, generated_at</w:t>
            </w:r>
          </w:p>
        </w:tc>
        <w:tc>
          <w:tcPr>
            <w:tcW w:w="3408" w:type="dxa"/>
            <w:vAlign w:val="center"/>
          </w:tcPr>
          <w:p w14:paraId="22956CD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ML/service owner</w:t>
            </w:r>
          </w:p>
        </w:tc>
      </w:tr>
    </w:tbl>
    <w:p w14:paraId="57AB77EE" w14:textId="77777777" w:rsidR="006C70A5" w:rsidRDefault="006C70A5">
      <w:pPr>
        <w:spacing w:after="20"/>
        <w:rPr>
          <w:rFonts w:hint="eastAsia"/>
        </w:rPr>
      </w:pPr>
    </w:p>
    <w:p w14:paraId="6824B721" w14:textId="77777777" w:rsidR="006C70A5" w:rsidRDefault="00455581">
      <w:pPr>
        <w:pStyle w:val="Heading2"/>
      </w:pPr>
      <w:bookmarkStart w:id="20" w:name="_Toc242368278"/>
      <w:r>
        <w:t>8.2 Transaction conventions - MUST NOT differ across devices</w:t>
      </w:r>
      <w:bookmarkEnd w:id="20"/>
    </w:p>
    <w:p w14:paraId="63926CB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Amounts are numeric and represented in Nigerian Naira for the hackathon demo.</w:t>
      </w:r>
    </w:p>
    <w:p w14:paraId="0362834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Direction uses exactly CREDIT or DEBIT.</w:t>
      </w:r>
    </w:p>
    <w:p w14:paraId="7551FA0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Date/time is stored in UTC in the database and converted to Africa/La</w:t>
      </w:r>
      <w:r>
        <w:t>gos only at the UI edge.</w:t>
      </w:r>
    </w:p>
    <w:p w14:paraId="64F0C457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Account IDs shown to users are masked. Synthetic raw IDs can remain internal to the fixture dataset.</w:t>
      </w:r>
    </w:p>
    <w:p w14:paraId="03A91EA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Transaction category is one controlled enum: sales, supplier, payroll, rent, utilities, transfer, </w:t>
      </w:r>
      <w:r>
        <w:t>loan_repayment, cash_withdrawal, other.</w:t>
      </w:r>
    </w:p>
    <w:p w14:paraId="0A0935A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All balance calculations must be derived consistently from transaction order; no route or frontend may invent balances.</w:t>
      </w:r>
    </w:p>
    <w:p w14:paraId="1E5CD4E3" w14:textId="77777777" w:rsidR="006C70A5" w:rsidRDefault="00455581">
      <w:pPr>
        <w:pStyle w:val="Heading1"/>
      </w:pPr>
      <w:bookmarkStart w:id="21" w:name="_Toc242368279"/>
      <w:r>
        <w:t>9. Synthetic Data Specification</w:t>
      </w:r>
      <w:bookmarkEnd w:id="21"/>
    </w:p>
    <w:p w14:paraId="6A5FD44A" w14:textId="77777777" w:rsidR="006C70A5" w:rsidRDefault="00455581">
      <w:pPr>
        <w:rPr>
          <w:rFonts w:hint="eastAsia"/>
        </w:rPr>
      </w:pPr>
      <w:r>
        <w:t xml:space="preserve">The synthetic dataset is not decoration. It is part of the </w:t>
      </w:r>
      <w:r>
        <w:t>product contract because it must produce a predictable, judge-friendly story on every device.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75F1E030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9601430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Fixture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75F3788F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Behaviour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865015C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 story</w:t>
            </w:r>
          </w:p>
        </w:tc>
      </w:tr>
      <w:tr w:rsidR="006C70A5" w14:paraId="02863C41" w14:textId="77777777">
        <w:trPr>
          <w:jc w:val="center"/>
        </w:trPr>
        <w:tc>
          <w:tcPr>
            <w:tcW w:w="3408" w:type="dxa"/>
            <w:vAlign w:val="center"/>
          </w:tcPr>
          <w:p w14:paraId="5B32935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lastRenderedPageBreak/>
              <w:t>ADE_FASHION_001</w:t>
            </w:r>
          </w:p>
        </w:tc>
        <w:tc>
          <w:tcPr>
            <w:tcW w:w="3408" w:type="dxa"/>
            <w:vAlign w:val="center"/>
          </w:tcPr>
          <w:p w14:paraId="3E4C2F6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Growing revenue, seasonal spikes, stable supplier cycle</w:t>
            </w:r>
          </w:p>
        </w:tc>
        <w:tc>
          <w:tcPr>
            <w:tcW w:w="3408" w:type="dxa"/>
            <w:vAlign w:val="center"/>
          </w:tcPr>
          <w:p w14:paraId="0BC43DD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Healthy; strong credit readiness; positive forecast</w:t>
            </w:r>
          </w:p>
        </w:tc>
      </w:tr>
      <w:tr w:rsidR="006C70A5" w14:paraId="3E0C3DB2" w14:textId="77777777">
        <w:trPr>
          <w:jc w:val="center"/>
        </w:trPr>
        <w:tc>
          <w:tcPr>
            <w:tcW w:w="3408" w:type="dxa"/>
            <w:vAlign w:val="center"/>
          </w:tcPr>
          <w:p w14:paraId="72C22B7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TOL</w:t>
            </w:r>
            <w:r>
              <w:rPr>
                <w:color w:val="232D37"/>
                <w:sz w:val="16"/>
              </w:rPr>
              <w:t>A_PHARMACY_002</w:t>
            </w:r>
          </w:p>
        </w:tc>
        <w:tc>
          <w:tcPr>
            <w:tcW w:w="3408" w:type="dxa"/>
            <w:vAlign w:val="center"/>
          </w:tcPr>
          <w:p w14:paraId="1E0AEB6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Stable recurring inflows and outflows</w:t>
            </w:r>
          </w:p>
        </w:tc>
        <w:tc>
          <w:tcPr>
            <w:tcW w:w="3408" w:type="dxa"/>
            <w:vAlign w:val="center"/>
          </w:tcPr>
          <w:p w14:paraId="23F661A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Very stable; strong repayment capacity</w:t>
            </w:r>
          </w:p>
        </w:tc>
      </w:tr>
      <w:tr w:rsidR="006C70A5" w14:paraId="5A7D8861" w14:textId="77777777">
        <w:trPr>
          <w:jc w:val="center"/>
        </w:trPr>
        <w:tc>
          <w:tcPr>
            <w:tcW w:w="3408" w:type="dxa"/>
            <w:vAlign w:val="center"/>
          </w:tcPr>
          <w:p w14:paraId="76A7B83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LAGOS_BISTRO_003</w:t>
            </w:r>
          </w:p>
        </w:tc>
        <w:tc>
          <w:tcPr>
            <w:tcW w:w="3408" w:type="dxa"/>
            <w:vAlign w:val="center"/>
          </w:tcPr>
          <w:p w14:paraId="1B522A8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High frequency, high volatility, weekend spikes</w:t>
            </w:r>
          </w:p>
        </w:tc>
        <w:tc>
          <w:tcPr>
            <w:tcW w:w="3408" w:type="dxa"/>
            <w:vAlign w:val="center"/>
          </w:tcPr>
          <w:p w14:paraId="3A3691A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Watch; volatile forecast</w:t>
            </w:r>
          </w:p>
        </w:tc>
      </w:tr>
      <w:tr w:rsidR="006C70A5" w14:paraId="524142E1" w14:textId="77777777">
        <w:trPr>
          <w:jc w:val="center"/>
        </w:trPr>
        <w:tc>
          <w:tcPr>
            <w:tcW w:w="3408" w:type="dxa"/>
            <w:vAlign w:val="center"/>
          </w:tcPr>
          <w:p w14:paraId="1CE5E89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KANO_ELECTRONICS_004</w:t>
            </w:r>
          </w:p>
        </w:tc>
        <w:tc>
          <w:tcPr>
            <w:tcW w:w="3408" w:type="dxa"/>
            <w:vAlign w:val="center"/>
          </w:tcPr>
          <w:p w14:paraId="3B191CF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Large but irregular payments</w:t>
            </w:r>
          </w:p>
        </w:tc>
        <w:tc>
          <w:tcPr>
            <w:tcW w:w="3408" w:type="dxa"/>
            <w:vAlign w:val="center"/>
          </w:tcPr>
          <w:p w14:paraId="4D79BC7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Moderate; needs </w:t>
            </w:r>
            <w:r>
              <w:rPr>
                <w:color w:val="232D37"/>
                <w:sz w:val="16"/>
              </w:rPr>
              <w:t>careful loan sizing</w:t>
            </w:r>
          </w:p>
        </w:tc>
      </w:tr>
      <w:tr w:rsidR="006C70A5" w14:paraId="669525BF" w14:textId="77777777">
        <w:trPr>
          <w:jc w:val="center"/>
        </w:trPr>
        <w:tc>
          <w:tcPr>
            <w:tcW w:w="3408" w:type="dxa"/>
            <w:vAlign w:val="center"/>
          </w:tcPr>
          <w:p w14:paraId="2CAF9D6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MART_DECLINE_005</w:t>
            </w:r>
          </w:p>
        </w:tc>
        <w:tc>
          <w:tcPr>
            <w:tcW w:w="3408" w:type="dxa"/>
            <w:vAlign w:val="center"/>
          </w:tcPr>
          <w:p w14:paraId="68369FA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Declining inflows, rising expenses, weaker liquidity</w:t>
            </w:r>
          </w:p>
        </w:tc>
        <w:tc>
          <w:tcPr>
            <w:tcW w:w="3408" w:type="dxa"/>
            <w:vAlign w:val="center"/>
          </w:tcPr>
          <w:p w14:paraId="1297DA0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High pressure; lower readiness</w:t>
            </w:r>
          </w:p>
        </w:tc>
      </w:tr>
    </w:tbl>
    <w:p w14:paraId="02D6085A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76FC273F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680B10C0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Determinism rule</w:t>
            </w:r>
          </w:p>
          <w:p w14:paraId="0B8E8E77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Use fixed fixture IDs and a fixed random seed so all three developers see the same results.</w:t>
            </w:r>
          </w:p>
        </w:tc>
      </w:tr>
    </w:tbl>
    <w:p w14:paraId="427A88AF" w14:textId="77777777" w:rsidR="006C70A5" w:rsidRDefault="006C70A5">
      <w:pPr>
        <w:spacing w:after="20"/>
        <w:rPr>
          <w:rFonts w:hint="eastAsia"/>
        </w:rPr>
      </w:pPr>
    </w:p>
    <w:p w14:paraId="71DA7185" w14:textId="77777777" w:rsidR="006C70A5" w:rsidRDefault="00455581">
      <w:pPr>
        <w:pStyle w:val="Heading1"/>
      </w:pPr>
      <w:bookmarkStart w:id="22" w:name="_Toc242368280"/>
      <w:r>
        <w:t>10. Financial Intelli</w:t>
      </w:r>
      <w:r>
        <w:t>gence Calculations</w:t>
      </w:r>
      <w:bookmarkEnd w:id="22"/>
    </w:p>
    <w:p w14:paraId="6441F440" w14:textId="77777777" w:rsidR="006C70A5" w:rsidRDefault="00455581">
      <w:pPr>
        <w:pStyle w:val="Heading2"/>
      </w:pPr>
      <w:bookmarkStart w:id="23" w:name="_Toc242368281"/>
      <w:r>
        <w:t>10.1 Core daily metrics</w:t>
      </w:r>
      <w:bookmarkEnd w:id="23"/>
    </w:p>
    <w:p w14:paraId="51441BAF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daily_inflow = sum(CREDIT transactions for day)</w:t>
      </w:r>
      <w:r>
        <w:rPr>
          <w:rFonts w:ascii="Consolas" w:hAnsi="Consolas"/>
          <w:color w:val="1E1E1E"/>
          <w:sz w:val="15"/>
        </w:rPr>
        <w:br/>
        <w:t>daily_outflow = sum(DEBIT transactions for day)</w:t>
      </w:r>
      <w:r>
        <w:rPr>
          <w:rFonts w:ascii="Consolas" w:hAnsi="Consolas"/>
          <w:color w:val="1E1E1E"/>
          <w:sz w:val="15"/>
        </w:rPr>
        <w:br/>
        <w:t>net_cashflow = daily_inflow - daily_outflow</w:t>
      </w:r>
      <w:r>
        <w:rPr>
          <w:rFonts w:ascii="Consolas" w:hAnsi="Consolas"/>
          <w:color w:val="1E1E1E"/>
          <w:sz w:val="15"/>
        </w:rPr>
        <w:br/>
        <w:t>closing_balance = prior_balance + net_cashflow</w:t>
      </w:r>
    </w:p>
    <w:p w14:paraId="3CE6D9A6" w14:textId="77777777" w:rsidR="006C70A5" w:rsidRDefault="00455581">
      <w:pPr>
        <w:pStyle w:val="Heading2"/>
      </w:pPr>
      <w:bookmarkStart w:id="24" w:name="_Toc242368282"/>
      <w:r>
        <w:t>10.2 Prototype financial h</w:t>
      </w:r>
      <w:r>
        <w:t>ealth score</w:t>
      </w:r>
      <w:bookmarkEnd w:id="24"/>
    </w:p>
    <w:p w14:paraId="7F387D4F" w14:textId="77777777" w:rsidR="006C70A5" w:rsidRDefault="00455581">
      <w:pPr>
        <w:rPr>
          <w:rFonts w:hint="eastAsia"/>
        </w:rPr>
      </w:pPr>
      <w:r>
        <w:t>Health is separate from credit readiness. Use a simple 0-100 score and expose its components. Example prototype weights: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70A5" w14:paraId="28A95F11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352C2EE5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7B0FCFF2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Weight</w:t>
            </w:r>
          </w:p>
        </w:tc>
      </w:tr>
      <w:tr w:rsidR="006C70A5" w14:paraId="562241E1" w14:textId="77777777">
        <w:trPr>
          <w:jc w:val="center"/>
        </w:trPr>
        <w:tc>
          <w:tcPr>
            <w:tcW w:w="5112" w:type="dxa"/>
            <w:vAlign w:val="center"/>
          </w:tcPr>
          <w:p w14:paraId="04B0D53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Cash-flow stability</w:t>
            </w:r>
          </w:p>
        </w:tc>
        <w:tc>
          <w:tcPr>
            <w:tcW w:w="5112" w:type="dxa"/>
            <w:vAlign w:val="center"/>
          </w:tcPr>
          <w:p w14:paraId="0EF1324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30%</w:t>
            </w:r>
          </w:p>
        </w:tc>
      </w:tr>
      <w:tr w:rsidR="006C70A5" w14:paraId="5B859E7B" w14:textId="77777777">
        <w:trPr>
          <w:jc w:val="center"/>
        </w:trPr>
        <w:tc>
          <w:tcPr>
            <w:tcW w:w="5112" w:type="dxa"/>
            <w:vAlign w:val="center"/>
          </w:tcPr>
          <w:p w14:paraId="7B46332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Liquidity / expense coverage</w:t>
            </w:r>
          </w:p>
        </w:tc>
        <w:tc>
          <w:tcPr>
            <w:tcW w:w="5112" w:type="dxa"/>
            <w:vAlign w:val="center"/>
          </w:tcPr>
          <w:p w14:paraId="4F250D8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25%</w:t>
            </w:r>
          </w:p>
        </w:tc>
      </w:tr>
      <w:tr w:rsidR="006C70A5" w14:paraId="07CC0585" w14:textId="77777777">
        <w:trPr>
          <w:jc w:val="center"/>
        </w:trPr>
        <w:tc>
          <w:tcPr>
            <w:tcW w:w="5112" w:type="dxa"/>
            <w:vAlign w:val="center"/>
          </w:tcPr>
          <w:p w14:paraId="301DC0B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Revenue trend</w:t>
            </w:r>
          </w:p>
        </w:tc>
        <w:tc>
          <w:tcPr>
            <w:tcW w:w="5112" w:type="dxa"/>
            <w:vAlign w:val="center"/>
          </w:tcPr>
          <w:p w14:paraId="00779CE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20%</w:t>
            </w:r>
          </w:p>
        </w:tc>
      </w:tr>
      <w:tr w:rsidR="006C70A5" w14:paraId="14DFAD70" w14:textId="77777777">
        <w:trPr>
          <w:jc w:val="center"/>
        </w:trPr>
        <w:tc>
          <w:tcPr>
            <w:tcW w:w="5112" w:type="dxa"/>
            <w:vAlign w:val="center"/>
          </w:tcPr>
          <w:p w14:paraId="38FC757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Transaction </w:t>
            </w:r>
            <w:r>
              <w:rPr>
                <w:color w:val="232D37"/>
                <w:sz w:val="16"/>
              </w:rPr>
              <w:t>consistency</w:t>
            </w:r>
          </w:p>
        </w:tc>
        <w:tc>
          <w:tcPr>
            <w:tcW w:w="5112" w:type="dxa"/>
            <w:vAlign w:val="center"/>
          </w:tcPr>
          <w:p w14:paraId="48342E4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15%</w:t>
            </w:r>
          </w:p>
        </w:tc>
      </w:tr>
      <w:tr w:rsidR="006C70A5" w14:paraId="7A85B29B" w14:textId="77777777">
        <w:trPr>
          <w:jc w:val="center"/>
        </w:trPr>
        <w:tc>
          <w:tcPr>
            <w:tcW w:w="5112" w:type="dxa"/>
            <w:vAlign w:val="center"/>
          </w:tcPr>
          <w:p w14:paraId="640D672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Repayment behaviour</w:t>
            </w:r>
          </w:p>
        </w:tc>
        <w:tc>
          <w:tcPr>
            <w:tcW w:w="5112" w:type="dxa"/>
            <w:vAlign w:val="center"/>
          </w:tcPr>
          <w:p w14:paraId="713ADEE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10%</w:t>
            </w:r>
          </w:p>
        </w:tc>
      </w:tr>
    </w:tbl>
    <w:p w14:paraId="7621E628" w14:textId="77777777" w:rsidR="006C70A5" w:rsidRDefault="006C70A5">
      <w:pPr>
        <w:spacing w:after="20"/>
        <w:rPr>
          <w:rFonts w:hint="eastAsia"/>
        </w:rPr>
      </w:pPr>
    </w:p>
    <w:p w14:paraId="0D87847F" w14:textId="77777777" w:rsidR="006C70A5" w:rsidRDefault="00455581">
      <w:pPr>
        <w:pStyle w:val="Heading2"/>
      </w:pPr>
      <w:bookmarkStart w:id="25" w:name="_Toc242368283"/>
      <w:r>
        <w:t>10.3 Credit-readiness score - LOCKED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70A5" w14:paraId="5235CEDC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14:paraId="22F2A846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522E3861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Weight</w:t>
            </w:r>
          </w:p>
        </w:tc>
      </w:tr>
      <w:tr w:rsidR="006C70A5" w14:paraId="73903898" w14:textId="77777777">
        <w:trPr>
          <w:jc w:val="center"/>
        </w:trPr>
        <w:tc>
          <w:tcPr>
            <w:tcW w:w="5112" w:type="dxa"/>
            <w:vAlign w:val="center"/>
          </w:tcPr>
          <w:p w14:paraId="754D9DC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Cash-flow stability</w:t>
            </w:r>
          </w:p>
        </w:tc>
        <w:tc>
          <w:tcPr>
            <w:tcW w:w="5112" w:type="dxa"/>
            <w:vAlign w:val="center"/>
          </w:tcPr>
          <w:p w14:paraId="3DAB66B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25%</w:t>
            </w:r>
          </w:p>
        </w:tc>
      </w:tr>
      <w:tr w:rsidR="006C70A5" w14:paraId="6D290640" w14:textId="77777777">
        <w:trPr>
          <w:jc w:val="center"/>
        </w:trPr>
        <w:tc>
          <w:tcPr>
            <w:tcW w:w="5112" w:type="dxa"/>
            <w:vAlign w:val="center"/>
          </w:tcPr>
          <w:p w14:paraId="7ED80F4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Revenue consistency</w:t>
            </w:r>
          </w:p>
        </w:tc>
        <w:tc>
          <w:tcPr>
            <w:tcW w:w="5112" w:type="dxa"/>
            <w:vAlign w:val="center"/>
          </w:tcPr>
          <w:p w14:paraId="41D03FB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20%</w:t>
            </w:r>
          </w:p>
        </w:tc>
      </w:tr>
      <w:tr w:rsidR="006C70A5" w14:paraId="7F5C3B0B" w14:textId="77777777">
        <w:trPr>
          <w:jc w:val="center"/>
        </w:trPr>
        <w:tc>
          <w:tcPr>
            <w:tcW w:w="5112" w:type="dxa"/>
            <w:vAlign w:val="center"/>
          </w:tcPr>
          <w:p w14:paraId="59E1BCF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Growth trend</w:t>
            </w:r>
          </w:p>
        </w:tc>
        <w:tc>
          <w:tcPr>
            <w:tcW w:w="5112" w:type="dxa"/>
            <w:vAlign w:val="center"/>
          </w:tcPr>
          <w:p w14:paraId="441BF39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20%</w:t>
            </w:r>
          </w:p>
        </w:tc>
      </w:tr>
      <w:tr w:rsidR="006C70A5" w14:paraId="2159F794" w14:textId="77777777">
        <w:trPr>
          <w:jc w:val="center"/>
        </w:trPr>
        <w:tc>
          <w:tcPr>
            <w:tcW w:w="5112" w:type="dxa"/>
            <w:vAlign w:val="center"/>
          </w:tcPr>
          <w:p w14:paraId="105223B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Repayment behaviour</w:t>
            </w:r>
          </w:p>
        </w:tc>
        <w:tc>
          <w:tcPr>
            <w:tcW w:w="5112" w:type="dxa"/>
            <w:vAlign w:val="center"/>
          </w:tcPr>
          <w:p w14:paraId="3A31BE3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20%</w:t>
            </w:r>
          </w:p>
        </w:tc>
      </w:tr>
      <w:tr w:rsidR="006C70A5" w14:paraId="00B49471" w14:textId="77777777">
        <w:trPr>
          <w:jc w:val="center"/>
        </w:trPr>
        <w:tc>
          <w:tcPr>
            <w:tcW w:w="5112" w:type="dxa"/>
            <w:vAlign w:val="center"/>
          </w:tcPr>
          <w:p w14:paraId="137BAED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liquidity</w:t>
            </w:r>
          </w:p>
        </w:tc>
        <w:tc>
          <w:tcPr>
            <w:tcW w:w="5112" w:type="dxa"/>
            <w:vAlign w:val="center"/>
          </w:tcPr>
          <w:p w14:paraId="0AEEA82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15%</w:t>
            </w:r>
          </w:p>
        </w:tc>
      </w:tr>
    </w:tbl>
    <w:p w14:paraId="2AAF6B19" w14:textId="77777777" w:rsidR="006C70A5" w:rsidRDefault="006C70A5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53E10CC1" w14:textId="77777777">
        <w:trPr>
          <w:jc w:val="center"/>
        </w:trPr>
        <w:tc>
          <w:tcPr>
            <w:tcW w:w="10224" w:type="dxa"/>
            <w:shd w:val="clear" w:color="auto" w:fill="FCE4D6"/>
          </w:tcPr>
          <w:p w14:paraId="26AC72D4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Scoring disclaimer</w:t>
            </w:r>
          </w:p>
          <w:p w14:paraId="40BDFEB4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 xml:space="preserve">These weights are </w:t>
            </w:r>
            <w:r>
              <w:rPr>
                <w:sz w:val="18"/>
              </w:rPr>
              <w:t>prototype methodology for the hackathon. They are not Wema Bank underwriting policy and must not be presented as such.</w:t>
            </w:r>
          </w:p>
        </w:tc>
      </w:tr>
    </w:tbl>
    <w:p w14:paraId="7BB323AC" w14:textId="77777777" w:rsidR="006C70A5" w:rsidRDefault="006C70A5">
      <w:pPr>
        <w:spacing w:after="20"/>
        <w:rPr>
          <w:rFonts w:hint="eastAsia"/>
        </w:rPr>
      </w:pPr>
    </w:p>
    <w:p w14:paraId="226C7C57" w14:textId="77777777" w:rsidR="006C70A5" w:rsidRDefault="00455581">
      <w:pPr>
        <w:pStyle w:val="Heading1"/>
      </w:pPr>
      <w:bookmarkStart w:id="26" w:name="_Toc242368284"/>
      <w:r>
        <w:t>11. Forecasting Specification</w:t>
      </w:r>
      <w:bookmarkEnd w:id="26"/>
    </w:p>
    <w:p w14:paraId="36EADD03" w14:textId="77777777" w:rsidR="006C70A5" w:rsidRDefault="00455581">
      <w:pPr>
        <w:rPr>
          <w:rFonts w:hint="eastAsia"/>
        </w:rPr>
      </w:pPr>
      <w:r>
        <w:t>For a 12-hour build, correctness, stability and explainability are more important than model novelty.</w:t>
      </w:r>
    </w:p>
    <w:p w14:paraId="6B2D99E6" w14:textId="77777777" w:rsidR="006C70A5" w:rsidRDefault="00455581">
      <w:pPr>
        <w:pStyle w:val="Heading2"/>
      </w:pPr>
      <w:bookmarkStart w:id="27" w:name="_Toc242368285"/>
      <w:r>
        <w:lastRenderedPageBreak/>
        <w:t>11.</w:t>
      </w:r>
      <w:r>
        <w:t>1 Recommended model stack</w:t>
      </w:r>
      <w:bookmarkEnd w:id="27"/>
    </w:p>
    <w:p w14:paraId="4F75F647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1. </w:t>
      </w:r>
      <w:r>
        <w:t>Baseline: seasonal-naive or rolling-mean forecast.</w:t>
      </w:r>
    </w:p>
    <w:p w14:paraId="7B75E705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2. </w:t>
      </w:r>
      <w:r>
        <w:t>Main candidate: scikit-learn HistGradientBoostingRegressor using engineered lag, rolling and calendar features.</w:t>
      </w:r>
    </w:p>
    <w:p w14:paraId="752C93DD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3. </w:t>
      </w:r>
      <w:r>
        <w:t>Optional classical benchmark: statsmodels ExponentialSmoot</w:t>
      </w:r>
      <w:r>
        <w:t>hing.</w:t>
      </w:r>
    </w:p>
    <w:p w14:paraId="4A317899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4. </w:t>
      </w:r>
      <w:r>
        <w:t>Choose the simplest model that performs acceptably on the synthetic holdout.</w:t>
      </w:r>
    </w:p>
    <w:p w14:paraId="66EC7466" w14:textId="77777777" w:rsidR="006C70A5" w:rsidRDefault="00455581">
      <w:pPr>
        <w:pStyle w:val="Heading2"/>
      </w:pPr>
      <w:bookmarkStart w:id="28" w:name="_Toc242368286"/>
      <w:r>
        <w:t>11.2 Features</w:t>
      </w:r>
      <w:bookmarkEnd w:id="28"/>
    </w:p>
    <w:p w14:paraId="183A5FB3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lag 1, 7, 14, 28 days</w:t>
      </w:r>
    </w:p>
    <w:p w14:paraId="1276060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rolling mean/std 7, 14, 30 days</w:t>
      </w:r>
    </w:p>
    <w:p w14:paraId="54D3317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day-of-week, day-of-month, month</w:t>
      </w:r>
    </w:p>
    <w:p w14:paraId="451E393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end-of-month flag</w:t>
      </w:r>
    </w:p>
    <w:p w14:paraId="3384C9C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recent inflow/outflow trend</w:t>
      </w:r>
    </w:p>
    <w:p w14:paraId="083E450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recurring expense indicators</w:t>
      </w:r>
    </w:p>
    <w:p w14:paraId="57EB77BC" w14:textId="77777777" w:rsidR="006C70A5" w:rsidRDefault="00455581">
      <w:pPr>
        <w:pStyle w:val="Heading2"/>
      </w:pPr>
      <w:bookmarkStart w:id="29" w:name="_Toc242368287"/>
      <w:r>
        <w:t>11.3 Evaluation</w:t>
      </w:r>
      <w:bookmarkEnd w:id="29"/>
    </w:p>
    <w:p w14:paraId="7F5D3EB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Chronological split only; never random shuffle.</w:t>
      </w:r>
    </w:p>
    <w:p w14:paraId="373CB187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Check for future-data leakage.</w:t>
      </w:r>
    </w:p>
    <w:p w14:paraId="2E734C0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Report MAE; use MAPE only when denominators are safe.</w:t>
      </w:r>
    </w:p>
    <w:p w14:paraId="1837928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Compare ML model to baseline.</w:t>
      </w:r>
    </w:p>
    <w:p w14:paraId="26FD793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Use the baseline if the ML model is </w:t>
      </w:r>
      <w:r>
        <w:t>not clearly better.</w:t>
      </w:r>
    </w:p>
    <w:p w14:paraId="652139CE" w14:textId="77777777" w:rsidR="006C70A5" w:rsidRDefault="00455581">
      <w:pPr>
        <w:pStyle w:val="Heading1"/>
      </w:pPr>
      <w:bookmarkStart w:id="30" w:name="_Toc242368288"/>
      <w:r>
        <w:t>12. Loan What-If Simulation</w:t>
      </w:r>
      <w:bookmarkEnd w:id="30"/>
    </w:p>
    <w:p w14:paraId="46B37E75" w14:textId="77777777" w:rsidR="006C70A5" w:rsidRDefault="00455581">
      <w:pPr>
        <w:rPr>
          <w:rFonts w:hint="eastAsia"/>
        </w:rPr>
      </w:pPr>
      <w:r>
        <w:t>The simulator applies a proposed monthly repayment to the forecast period and recomputes projected liquidity. The calculation must be deterministic and backend-owned.</w:t>
      </w:r>
    </w:p>
    <w:p w14:paraId="6F073A8C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simulated_cashflow_t = baseline_forecast_</w:t>
      </w:r>
      <w:r>
        <w:rPr>
          <w:rFonts w:ascii="Consolas" w:hAnsi="Consolas"/>
          <w:color w:val="1E1E1E"/>
          <w:sz w:val="15"/>
        </w:rPr>
        <w:t>net_cashflow_t - proposed_repayment_t</w:t>
      </w:r>
      <w:r>
        <w:rPr>
          <w:rFonts w:ascii="Consolas" w:hAnsi="Consolas"/>
          <w:color w:val="1E1E1E"/>
          <w:sz w:val="15"/>
        </w:rPr>
        <w:br/>
        <w:t>simulated_balance_t = prior_simulated_balance + simulated_cashflow_t</w:t>
      </w:r>
      <w:r>
        <w:rPr>
          <w:rFonts w:ascii="Consolas" w:hAnsi="Consolas"/>
          <w:color w:val="1E1E1E"/>
          <w:sz w:val="15"/>
        </w:rPr>
        <w:br/>
        <w:t>impact = simulated_balance_t - baseline_balance_t</w:t>
      </w:r>
    </w:p>
    <w:p w14:paraId="035E0A38" w14:textId="77777777" w:rsidR="006C70A5" w:rsidRDefault="00455581">
      <w:pPr>
        <w:rPr>
          <w:rFonts w:hint="eastAsia"/>
        </w:rPr>
      </w:pPr>
      <w:r>
        <w:t>Output labels:</w:t>
      </w:r>
    </w:p>
    <w:p w14:paraId="49BAB57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MANAGEABLE: no material deterioration in projected liquidity.</w:t>
      </w:r>
    </w:p>
    <w:p w14:paraId="1AD0C677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WATCH: noticeable </w:t>
      </w:r>
      <w:r>
        <w:t>reduction in buffer; monitor.</w:t>
      </w:r>
    </w:p>
    <w:p w14:paraId="565A7F1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HIGH_PRESSURE: projected liquidity approaches or falls below the configured safety threshold.</w:t>
      </w:r>
    </w:p>
    <w:p w14:paraId="68CAC0F0" w14:textId="77777777" w:rsidR="006C70A5" w:rsidRDefault="00455581">
      <w:pPr>
        <w:pStyle w:val="Heading1"/>
      </w:pPr>
      <w:bookmarkStart w:id="31" w:name="_Toc242368289"/>
      <w:r>
        <w:t>13. API Contract - Freeze and Share</w:t>
      </w:r>
      <w:bookmarkEnd w:id="31"/>
    </w:p>
    <w:p w14:paraId="4558B5BE" w14:textId="77777777" w:rsidR="006C70A5" w:rsidRDefault="00455581">
      <w:pPr>
        <w:rPr>
          <w:rFonts w:hint="eastAsia"/>
        </w:rPr>
      </w:pPr>
      <w:r>
        <w:t>The API contract is the most important synchronization mechanism between the backend laptop an</w:t>
      </w:r>
      <w:r>
        <w:t>d frontend laptop. The backend and frontend developers must not invent separate shapes.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5C3BA117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77410BD8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57044CC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0F0C0C2C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6C70A5" w14:paraId="73C0FDBE" w14:textId="77777777">
        <w:trPr>
          <w:jc w:val="center"/>
        </w:trPr>
        <w:tc>
          <w:tcPr>
            <w:tcW w:w="3408" w:type="dxa"/>
            <w:vAlign w:val="center"/>
          </w:tcPr>
          <w:p w14:paraId="769FD68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6CF5FDD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/api/v1/portfolio/summary</w:t>
            </w:r>
          </w:p>
        </w:tc>
        <w:tc>
          <w:tcPr>
            <w:tcW w:w="3408" w:type="dxa"/>
            <w:vAlign w:val="center"/>
          </w:tcPr>
          <w:p w14:paraId="34170FA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Portfolio headline metrics</w:t>
            </w:r>
          </w:p>
        </w:tc>
      </w:tr>
      <w:tr w:rsidR="006C70A5" w14:paraId="133603F9" w14:textId="77777777">
        <w:trPr>
          <w:jc w:val="center"/>
        </w:trPr>
        <w:tc>
          <w:tcPr>
            <w:tcW w:w="3408" w:type="dxa"/>
            <w:vAlign w:val="center"/>
          </w:tcPr>
          <w:p w14:paraId="4DD34E1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3E66DFA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</w:t>
            </w:r>
          </w:p>
        </w:tc>
        <w:tc>
          <w:tcPr>
            <w:tcW w:w="3408" w:type="dxa"/>
            <w:vAlign w:val="center"/>
          </w:tcPr>
          <w:p w14:paraId="0B9FF99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Portfolio SME list</w:t>
            </w:r>
          </w:p>
        </w:tc>
      </w:tr>
      <w:tr w:rsidR="006C70A5" w14:paraId="7547EE28" w14:textId="77777777">
        <w:trPr>
          <w:jc w:val="center"/>
        </w:trPr>
        <w:tc>
          <w:tcPr>
            <w:tcW w:w="3408" w:type="dxa"/>
            <w:vAlign w:val="center"/>
          </w:tcPr>
          <w:p w14:paraId="1A43283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1D69DD9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</w:t>
            </w:r>
          </w:p>
        </w:tc>
        <w:tc>
          <w:tcPr>
            <w:tcW w:w="3408" w:type="dxa"/>
            <w:vAlign w:val="center"/>
          </w:tcPr>
          <w:p w14:paraId="01675C2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 profile</w:t>
            </w:r>
          </w:p>
        </w:tc>
      </w:tr>
      <w:tr w:rsidR="006C70A5" w14:paraId="31736691" w14:textId="77777777">
        <w:trPr>
          <w:jc w:val="center"/>
        </w:trPr>
        <w:tc>
          <w:tcPr>
            <w:tcW w:w="3408" w:type="dxa"/>
            <w:vAlign w:val="center"/>
          </w:tcPr>
          <w:p w14:paraId="63885D2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0169B64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/api/v1/smes/{id}/health</w:t>
            </w:r>
          </w:p>
        </w:tc>
        <w:tc>
          <w:tcPr>
            <w:tcW w:w="3408" w:type="dxa"/>
            <w:vAlign w:val="center"/>
          </w:tcPr>
          <w:p w14:paraId="4F81610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Health metrics and insights</w:t>
            </w:r>
          </w:p>
        </w:tc>
      </w:tr>
      <w:tr w:rsidR="006C70A5" w14:paraId="40F584DC" w14:textId="77777777">
        <w:trPr>
          <w:jc w:val="center"/>
        </w:trPr>
        <w:tc>
          <w:tcPr>
            <w:tcW w:w="3408" w:type="dxa"/>
            <w:vAlign w:val="center"/>
          </w:tcPr>
          <w:p w14:paraId="333289A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34D71E9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/api/v1/smes/{id}/cashflow</w:t>
            </w:r>
          </w:p>
        </w:tc>
        <w:tc>
          <w:tcPr>
            <w:tcW w:w="3408" w:type="dxa"/>
            <w:vAlign w:val="center"/>
          </w:tcPr>
          <w:p w14:paraId="3BBC46D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Historical daily cash-flow series</w:t>
            </w:r>
          </w:p>
        </w:tc>
      </w:tr>
      <w:tr w:rsidR="006C70A5" w14:paraId="3AE9FBC4" w14:textId="77777777">
        <w:trPr>
          <w:jc w:val="center"/>
        </w:trPr>
        <w:tc>
          <w:tcPr>
            <w:tcW w:w="3408" w:type="dxa"/>
            <w:vAlign w:val="center"/>
          </w:tcPr>
          <w:p w14:paraId="25F6C9F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07AE944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/api/v1/smes/{id}/forecast?horizon=90</w:t>
            </w:r>
          </w:p>
        </w:tc>
        <w:tc>
          <w:tcPr>
            <w:tcW w:w="3408" w:type="dxa"/>
            <w:vAlign w:val="center"/>
          </w:tcPr>
          <w:p w14:paraId="4F7AF3D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points, status, drivers</w:t>
            </w:r>
          </w:p>
        </w:tc>
      </w:tr>
      <w:tr w:rsidR="006C70A5" w14:paraId="2623672C" w14:textId="77777777">
        <w:trPr>
          <w:jc w:val="center"/>
        </w:trPr>
        <w:tc>
          <w:tcPr>
            <w:tcW w:w="3408" w:type="dxa"/>
            <w:vAlign w:val="center"/>
          </w:tcPr>
          <w:p w14:paraId="3D6C549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7FF4E14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/api/v1/smes/{id}/credit-readiness</w:t>
            </w:r>
          </w:p>
        </w:tc>
        <w:tc>
          <w:tcPr>
            <w:tcW w:w="3408" w:type="dxa"/>
            <w:vAlign w:val="center"/>
          </w:tcPr>
          <w:p w14:paraId="7073D0E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Score and components</w:t>
            </w:r>
          </w:p>
        </w:tc>
      </w:tr>
      <w:tr w:rsidR="006C70A5" w14:paraId="6E71A2DF" w14:textId="77777777">
        <w:trPr>
          <w:jc w:val="center"/>
        </w:trPr>
        <w:tc>
          <w:tcPr>
            <w:tcW w:w="3408" w:type="dxa"/>
            <w:vAlign w:val="center"/>
          </w:tcPr>
          <w:p w14:paraId="3739D0B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4007B14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/api/v1/smes/{id}/accounts</w:t>
            </w:r>
          </w:p>
        </w:tc>
        <w:tc>
          <w:tcPr>
            <w:tcW w:w="3408" w:type="dxa"/>
            <w:vAlign w:val="center"/>
          </w:tcPr>
          <w:p w14:paraId="0228B34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Accounts + consent/source metadata</w:t>
            </w:r>
          </w:p>
        </w:tc>
      </w:tr>
      <w:tr w:rsidR="006C70A5" w14:paraId="2FD9F69B" w14:textId="77777777">
        <w:trPr>
          <w:jc w:val="center"/>
        </w:trPr>
        <w:tc>
          <w:tcPr>
            <w:tcW w:w="3408" w:type="dxa"/>
            <w:vAlign w:val="center"/>
          </w:tcPr>
          <w:p w14:paraId="1882323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POST</w:t>
            </w:r>
          </w:p>
        </w:tc>
        <w:tc>
          <w:tcPr>
            <w:tcW w:w="3408" w:type="dxa"/>
            <w:vAlign w:val="center"/>
          </w:tcPr>
          <w:p w14:paraId="55CC188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/api/v1/smes/{id}/loan-simulation</w:t>
            </w:r>
          </w:p>
        </w:tc>
        <w:tc>
          <w:tcPr>
            <w:tcW w:w="3408" w:type="dxa"/>
            <w:vAlign w:val="center"/>
          </w:tcPr>
          <w:p w14:paraId="11D4E82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Loan what-if simulation</w:t>
            </w:r>
          </w:p>
        </w:tc>
      </w:tr>
      <w:tr w:rsidR="006C70A5" w14:paraId="1AD0B0DF" w14:textId="77777777">
        <w:trPr>
          <w:jc w:val="center"/>
        </w:trPr>
        <w:tc>
          <w:tcPr>
            <w:tcW w:w="3408" w:type="dxa"/>
            <w:vAlign w:val="center"/>
          </w:tcPr>
          <w:p w14:paraId="57D6702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lastRenderedPageBreak/>
              <w:t>GET</w:t>
            </w:r>
          </w:p>
        </w:tc>
        <w:tc>
          <w:tcPr>
            <w:tcW w:w="3408" w:type="dxa"/>
            <w:vAlign w:val="center"/>
          </w:tcPr>
          <w:p w14:paraId="589850F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/healthz</w:t>
            </w:r>
          </w:p>
        </w:tc>
        <w:tc>
          <w:tcPr>
            <w:tcW w:w="3408" w:type="dxa"/>
            <w:vAlign w:val="center"/>
          </w:tcPr>
          <w:p w14:paraId="66670FA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Liveness</w:t>
            </w:r>
          </w:p>
        </w:tc>
      </w:tr>
      <w:tr w:rsidR="006C70A5" w14:paraId="7A1A0799" w14:textId="77777777">
        <w:trPr>
          <w:jc w:val="center"/>
        </w:trPr>
        <w:tc>
          <w:tcPr>
            <w:tcW w:w="3408" w:type="dxa"/>
            <w:vAlign w:val="center"/>
          </w:tcPr>
          <w:p w14:paraId="531E12C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GET</w:t>
            </w:r>
          </w:p>
        </w:tc>
        <w:tc>
          <w:tcPr>
            <w:tcW w:w="3408" w:type="dxa"/>
            <w:vAlign w:val="center"/>
          </w:tcPr>
          <w:p w14:paraId="43C27BB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/readyz</w:t>
            </w:r>
          </w:p>
        </w:tc>
        <w:tc>
          <w:tcPr>
            <w:tcW w:w="3408" w:type="dxa"/>
            <w:vAlign w:val="center"/>
          </w:tcPr>
          <w:p w14:paraId="1710C9C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Readiness including </w:t>
            </w:r>
            <w:r>
              <w:rPr>
                <w:color w:val="232D37"/>
                <w:sz w:val="16"/>
              </w:rPr>
              <w:t>database</w:t>
            </w:r>
          </w:p>
        </w:tc>
      </w:tr>
    </w:tbl>
    <w:p w14:paraId="53A261C8" w14:textId="77777777" w:rsidR="006C70A5" w:rsidRDefault="006C70A5">
      <w:pPr>
        <w:spacing w:after="20"/>
        <w:rPr>
          <w:rFonts w:hint="eastAsia"/>
        </w:rPr>
      </w:pPr>
    </w:p>
    <w:p w14:paraId="178E1066" w14:textId="77777777" w:rsidR="006C70A5" w:rsidRDefault="00455581">
      <w:pPr>
        <w:pStyle w:val="Heading2"/>
      </w:pPr>
      <w:bookmarkStart w:id="32" w:name="_Toc242368290"/>
      <w:r>
        <w:t>13.1 API response rules</w:t>
      </w:r>
      <w:bookmarkEnd w:id="32"/>
    </w:p>
    <w:p w14:paraId="4017CB4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Every response is JSON and uses snake_case keys on the backend.</w:t>
      </w:r>
    </w:p>
    <w:p w14:paraId="6BDD714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IDs are strings or integers consistently; choose one and freeze it in the schema package.</w:t>
      </w:r>
    </w:p>
    <w:p w14:paraId="294F838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Errors use HTTP status codes plus a stable {"detail": "..."} </w:t>
      </w:r>
      <w:r>
        <w:t>shape.</w:t>
      </w:r>
    </w:p>
    <w:p w14:paraId="6A7526C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endpoint returns presentation-only strings instead of numeric data when the frontend needs to chart or calculate.</w:t>
      </w:r>
    </w:p>
    <w:p w14:paraId="2B5EB475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Business logic stays in backend services, not route functions.</w:t>
      </w:r>
    </w:p>
    <w:p w14:paraId="6B3DBD80" w14:textId="77777777" w:rsidR="006C70A5" w:rsidRDefault="00455581">
      <w:pPr>
        <w:pStyle w:val="Heading1"/>
      </w:pPr>
      <w:bookmarkStart w:id="33" w:name="_Toc242368291"/>
      <w:r>
        <w:t>14. Repository Structure - Shared Source of Truth</w:t>
      </w:r>
      <w:bookmarkEnd w:id="33"/>
    </w:p>
    <w:p w14:paraId="3A9BBEE7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repo/</w:t>
      </w:r>
      <w:r>
        <w:rPr>
          <w:rFonts w:ascii="Consolas" w:hAnsi="Consolas"/>
          <w:color w:val="1E1E1E"/>
          <w:sz w:val="15"/>
        </w:rPr>
        <w:br/>
        <w:t>├── READM</w:t>
      </w:r>
      <w:r>
        <w:rPr>
          <w:rFonts w:ascii="Consolas" w:hAnsi="Consolas"/>
          <w:color w:val="1E1E1E"/>
          <w:sz w:val="15"/>
        </w:rPr>
        <w:t>E.md</w:t>
      </w:r>
      <w:r>
        <w:rPr>
          <w:rFonts w:ascii="Consolas" w:hAnsi="Consolas"/>
          <w:color w:val="1E1E1E"/>
          <w:sz w:val="15"/>
        </w:rPr>
        <w:br/>
        <w:t>├── .env.example</w:t>
      </w:r>
      <w:r>
        <w:rPr>
          <w:rFonts w:ascii="Consolas" w:hAnsi="Consolas"/>
          <w:color w:val="1E1E1E"/>
          <w:sz w:val="15"/>
        </w:rPr>
        <w:br/>
        <w:t>├── .gitignore</w:t>
      </w:r>
      <w:r>
        <w:rPr>
          <w:rFonts w:ascii="Consolas" w:hAnsi="Consolas"/>
          <w:color w:val="1E1E1E"/>
          <w:sz w:val="15"/>
        </w:rPr>
        <w:br/>
        <w:t>├── render.yaml</w:t>
      </w:r>
      <w:r>
        <w:rPr>
          <w:rFonts w:ascii="Consolas" w:hAnsi="Consolas"/>
          <w:color w:val="1E1E1E"/>
          <w:sz w:val="15"/>
        </w:rPr>
        <w:br/>
        <w:t>├── docs/</w:t>
      </w:r>
      <w:r>
        <w:rPr>
          <w:rFonts w:ascii="Consolas" w:hAnsi="Consolas"/>
          <w:color w:val="1E1E1E"/>
          <w:sz w:val="15"/>
        </w:rPr>
        <w:br/>
        <w:t>│   ├── PRD.md                    # this document</w:t>
      </w:r>
      <w:r>
        <w:rPr>
          <w:rFonts w:ascii="Consolas" w:hAnsi="Consolas"/>
          <w:color w:val="1E1E1E"/>
          <w:sz w:val="15"/>
        </w:rPr>
        <w:br/>
        <w:t>│   ├── API_CONTRACT.md           # frozen request/response schemas</w:t>
      </w:r>
      <w:r>
        <w:rPr>
          <w:rFonts w:ascii="Consolas" w:hAnsi="Consolas"/>
          <w:color w:val="1E1E1E"/>
          <w:sz w:val="15"/>
        </w:rPr>
        <w:br/>
        <w:t>│   ├── DATA_DICTIONARY.md        # field meanings/enums/units</w:t>
      </w:r>
      <w:r>
        <w:rPr>
          <w:rFonts w:ascii="Consolas" w:hAnsi="Consolas"/>
          <w:color w:val="1E1E1E"/>
          <w:sz w:val="15"/>
        </w:rPr>
        <w:br/>
        <w:t>│   ├── TEST</w:t>
      </w:r>
      <w:r>
        <w:rPr>
          <w:rFonts w:ascii="Consolas" w:hAnsi="Consolas"/>
          <w:color w:val="1E1E1E"/>
          <w:sz w:val="15"/>
        </w:rPr>
        <w:t>_PLAN.md              # test cases and results</w:t>
      </w:r>
      <w:r>
        <w:rPr>
          <w:rFonts w:ascii="Consolas" w:hAnsi="Consolas"/>
          <w:color w:val="1E1E1E"/>
          <w:sz w:val="15"/>
        </w:rPr>
        <w:br/>
        <w:t>│   ├── ARCHITECTURE.md           # system diagram + integration rules</w:t>
      </w:r>
      <w:r>
        <w:rPr>
          <w:rFonts w:ascii="Consolas" w:hAnsi="Consolas"/>
          <w:color w:val="1E1E1E"/>
          <w:sz w:val="15"/>
        </w:rPr>
        <w:br/>
        <w:t>│   ├── PROCESS_LOG.md            # agent/team checkpoints</w:t>
      </w:r>
      <w:r>
        <w:rPr>
          <w:rFonts w:ascii="Consolas" w:hAnsi="Consolas"/>
          <w:color w:val="1E1E1E"/>
          <w:sz w:val="15"/>
        </w:rPr>
        <w:br/>
        <w:t>│   └── DEMO_SCRIPT.md            # final judge path</w:t>
      </w:r>
      <w:r>
        <w:rPr>
          <w:rFonts w:ascii="Consolas" w:hAnsi="Consolas"/>
          <w:color w:val="1E1E1E"/>
          <w:sz w:val="15"/>
        </w:rPr>
        <w:br/>
        <w:t>├── backend/</w:t>
      </w:r>
      <w:r>
        <w:rPr>
          <w:rFonts w:ascii="Consolas" w:hAnsi="Consolas"/>
          <w:color w:val="1E1E1E"/>
          <w:sz w:val="15"/>
        </w:rPr>
        <w:br/>
        <w:t>│   ├── app/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t>│   │   ├── main.py</w:t>
      </w:r>
      <w:r>
        <w:rPr>
          <w:rFonts w:ascii="Consolas" w:hAnsi="Consolas"/>
          <w:color w:val="1E1E1E"/>
          <w:sz w:val="15"/>
        </w:rPr>
        <w:br/>
        <w:t>│   │   ├── core/</w:t>
      </w:r>
      <w:r>
        <w:rPr>
          <w:rFonts w:ascii="Consolas" w:hAnsi="Consolas"/>
          <w:color w:val="1E1E1E"/>
          <w:sz w:val="15"/>
        </w:rPr>
        <w:br/>
        <w:t>│   │   ├── api/</w:t>
      </w:r>
      <w:r>
        <w:rPr>
          <w:rFonts w:ascii="Consolas" w:hAnsi="Consolas"/>
          <w:color w:val="1E1E1E"/>
          <w:sz w:val="15"/>
        </w:rPr>
        <w:br/>
        <w:t>│   │   ├── models/</w:t>
      </w:r>
      <w:r>
        <w:rPr>
          <w:rFonts w:ascii="Consolas" w:hAnsi="Consolas"/>
          <w:color w:val="1E1E1E"/>
          <w:sz w:val="15"/>
        </w:rPr>
        <w:br/>
        <w:t>│   │   ├── schemas/</w:t>
      </w:r>
      <w:r>
        <w:rPr>
          <w:rFonts w:ascii="Consolas" w:hAnsi="Consolas"/>
          <w:color w:val="1E1E1E"/>
          <w:sz w:val="15"/>
        </w:rPr>
        <w:br/>
        <w:t>│   │   └── services/</w:t>
      </w:r>
      <w:r>
        <w:rPr>
          <w:rFonts w:ascii="Consolas" w:hAnsi="Consolas"/>
          <w:color w:val="1E1E1E"/>
          <w:sz w:val="15"/>
        </w:rPr>
        <w:br/>
        <w:t>│   │       ├── cashflow.py</w:t>
      </w:r>
      <w:r>
        <w:rPr>
          <w:rFonts w:ascii="Consolas" w:hAnsi="Consolas"/>
          <w:color w:val="1E1E1E"/>
          <w:sz w:val="15"/>
        </w:rPr>
        <w:br/>
        <w:t>│   │       ├── forecasting.py</w:t>
      </w:r>
      <w:r>
        <w:rPr>
          <w:rFonts w:ascii="Consolas" w:hAnsi="Consolas"/>
          <w:color w:val="1E1E1E"/>
          <w:sz w:val="15"/>
        </w:rPr>
        <w:br/>
        <w:t>│   │       ├── credit_score.py</w:t>
      </w:r>
      <w:r>
        <w:rPr>
          <w:rFonts w:ascii="Consolas" w:hAnsi="Consolas"/>
          <w:color w:val="1E1E1E"/>
          <w:sz w:val="15"/>
        </w:rPr>
        <w:br/>
        <w:t>│   │       ├── loan_simulator.py</w:t>
      </w:r>
      <w:r>
        <w:rPr>
          <w:rFonts w:ascii="Consolas" w:hAnsi="Consolas"/>
          <w:color w:val="1E1E1E"/>
          <w:sz w:val="15"/>
        </w:rPr>
        <w:br/>
        <w:t>│   │       └</w:t>
      </w:r>
      <w:r>
        <w:rPr>
          <w:rFonts w:ascii="Consolas" w:hAnsi="Consolas"/>
          <w:color w:val="1E1E1E"/>
          <w:sz w:val="15"/>
        </w:rPr>
        <w:t>── data_providers/</w:t>
      </w:r>
      <w:r>
        <w:rPr>
          <w:rFonts w:ascii="Consolas" w:hAnsi="Consolas"/>
          <w:color w:val="1E1E1E"/>
          <w:sz w:val="15"/>
        </w:rPr>
        <w:br/>
        <w:t>│   │           ├── base.py</w:t>
      </w:r>
      <w:r>
        <w:rPr>
          <w:rFonts w:ascii="Consolas" w:hAnsi="Consolas"/>
          <w:color w:val="1E1E1E"/>
          <w:sz w:val="15"/>
        </w:rPr>
        <w:br/>
        <w:t>│   │           └── synthetic.py</w:t>
      </w:r>
      <w:r>
        <w:rPr>
          <w:rFonts w:ascii="Consolas" w:hAnsi="Consolas"/>
          <w:color w:val="1E1E1E"/>
          <w:sz w:val="15"/>
        </w:rPr>
        <w:br/>
        <w:t>│   ├── tests/</w:t>
      </w:r>
      <w:r>
        <w:rPr>
          <w:rFonts w:ascii="Consolas" w:hAnsi="Consolas"/>
          <w:color w:val="1E1E1E"/>
          <w:sz w:val="15"/>
        </w:rPr>
        <w:br/>
        <w:t>│   ├── scripts/seed_demo_data.py</w:t>
      </w:r>
      <w:r>
        <w:rPr>
          <w:rFonts w:ascii="Consolas" w:hAnsi="Consolas"/>
          <w:color w:val="1E1E1E"/>
          <w:sz w:val="15"/>
        </w:rPr>
        <w:br/>
        <w:t>│   └── requirements.txt</w:t>
      </w:r>
      <w:r>
        <w:rPr>
          <w:rFonts w:ascii="Consolas" w:hAnsi="Consolas"/>
          <w:color w:val="1E1E1E"/>
          <w:sz w:val="15"/>
        </w:rPr>
        <w:br/>
        <w:t>├── frontend/</w:t>
      </w:r>
      <w:r>
        <w:rPr>
          <w:rFonts w:ascii="Consolas" w:hAnsi="Consolas"/>
          <w:color w:val="1E1E1E"/>
          <w:sz w:val="15"/>
        </w:rPr>
        <w:br/>
        <w:t>│   ├── src/</w:t>
      </w:r>
      <w:r>
        <w:rPr>
          <w:rFonts w:ascii="Consolas" w:hAnsi="Consolas"/>
          <w:color w:val="1E1E1E"/>
          <w:sz w:val="15"/>
        </w:rPr>
        <w:br/>
        <w:t>│   │   ├── api/</w:t>
      </w:r>
      <w:r>
        <w:rPr>
          <w:rFonts w:ascii="Consolas" w:hAnsi="Consolas"/>
          <w:color w:val="1E1E1E"/>
          <w:sz w:val="15"/>
        </w:rPr>
        <w:br/>
        <w:t>│   │   ├── components/</w:t>
      </w:r>
      <w:r>
        <w:rPr>
          <w:rFonts w:ascii="Consolas" w:hAnsi="Consolas"/>
          <w:color w:val="1E1E1E"/>
          <w:sz w:val="15"/>
        </w:rPr>
        <w:br/>
        <w:t>│   │   ├── pages/</w:t>
      </w:r>
      <w:r>
        <w:rPr>
          <w:rFonts w:ascii="Consolas" w:hAnsi="Consolas"/>
          <w:color w:val="1E1E1E"/>
          <w:sz w:val="15"/>
        </w:rPr>
        <w:br/>
        <w:t>│   │   ├── hoo</w:t>
      </w:r>
      <w:r>
        <w:rPr>
          <w:rFonts w:ascii="Consolas" w:hAnsi="Consolas"/>
          <w:color w:val="1E1E1E"/>
          <w:sz w:val="15"/>
        </w:rPr>
        <w:t>ks/</w:t>
      </w:r>
      <w:r>
        <w:rPr>
          <w:rFonts w:ascii="Consolas" w:hAnsi="Consolas"/>
          <w:color w:val="1E1E1E"/>
          <w:sz w:val="15"/>
        </w:rPr>
        <w:br/>
        <w:t>│   │   ├── types/</w:t>
      </w:r>
      <w:r>
        <w:rPr>
          <w:rFonts w:ascii="Consolas" w:hAnsi="Consolas"/>
          <w:color w:val="1E1E1E"/>
          <w:sz w:val="15"/>
        </w:rPr>
        <w:br/>
        <w:t>│   │   └── lib/</w:t>
      </w:r>
      <w:r>
        <w:rPr>
          <w:rFonts w:ascii="Consolas" w:hAnsi="Consolas"/>
          <w:color w:val="1E1E1E"/>
          <w:sz w:val="15"/>
        </w:rPr>
        <w:br/>
        <w:t>│   ├── tests/</w:t>
      </w:r>
      <w:r>
        <w:rPr>
          <w:rFonts w:ascii="Consolas" w:hAnsi="Consolas"/>
          <w:color w:val="1E1E1E"/>
          <w:sz w:val="15"/>
        </w:rPr>
        <w:br/>
        <w:t>│   └── package.json</w:t>
      </w:r>
      <w:r>
        <w:rPr>
          <w:rFonts w:ascii="Consolas" w:hAnsi="Consolas"/>
          <w:color w:val="1E1E1E"/>
          <w:sz w:val="15"/>
        </w:rPr>
        <w:br/>
        <w:t>└── data/</w:t>
      </w:r>
      <w:r>
        <w:rPr>
          <w:rFonts w:ascii="Consolas" w:hAnsi="Consolas"/>
          <w:color w:val="1E1E1E"/>
          <w:sz w:val="15"/>
        </w:rPr>
        <w:br/>
        <w:t xml:space="preserve">    └── synthetic/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316D5F00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03F770E0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Synchronization rule</w:t>
            </w:r>
          </w:p>
          <w:p w14:paraId="46B1E364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If a teammate changes a shared contract, they must commit the contract change first, update dependent code, add a migration/test w</w:t>
            </w:r>
            <w:r>
              <w:rPr>
                <w:sz w:val="18"/>
              </w:rPr>
              <w:t>here needed, and log the change. Do not “temporarily” implement a different shape on another device.</w:t>
            </w:r>
          </w:p>
        </w:tc>
      </w:tr>
    </w:tbl>
    <w:p w14:paraId="4BE25D83" w14:textId="77777777" w:rsidR="006C70A5" w:rsidRDefault="006C70A5">
      <w:pPr>
        <w:spacing w:after="20"/>
        <w:rPr>
          <w:rFonts w:hint="eastAsia"/>
        </w:rPr>
      </w:pPr>
    </w:p>
    <w:p w14:paraId="462A549D" w14:textId="77777777" w:rsidR="006C70A5" w:rsidRDefault="00455581">
      <w:pPr>
        <w:pStyle w:val="Heading1"/>
      </w:pPr>
      <w:bookmarkStart w:id="34" w:name="_Toc242368292"/>
      <w:r>
        <w:lastRenderedPageBreak/>
        <w:t>15. Three-Person Ownership</w:t>
      </w:r>
      <w:bookmarkEnd w:id="3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16D42635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60FCE5B2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6104D59F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11842D8D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Shared contracts they must respect</w:t>
            </w:r>
          </w:p>
        </w:tc>
      </w:tr>
      <w:tr w:rsidR="006C70A5" w14:paraId="62FC81EF" w14:textId="77777777">
        <w:trPr>
          <w:jc w:val="center"/>
        </w:trPr>
        <w:tc>
          <w:tcPr>
            <w:tcW w:w="3408" w:type="dxa"/>
            <w:vAlign w:val="center"/>
          </w:tcPr>
          <w:p w14:paraId="63CA8AA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AI/ML Engineer</w:t>
            </w:r>
          </w:p>
        </w:tc>
        <w:tc>
          <w:tcPr>
            <w:tcW w:w="3408" w:type="dxa"/>
            <w:vAlign w:val="center"/>
          </w:tcPr>
          <w:p w14:paraId="6C35385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Synthetic data generation, analytics, forecasting, credit </w:t>
            </w:r>
            <w:r>
              <w:rPr>
                <w:color w:val="232D37"/>
                <w:sz w:val="16"/>
              </w:rPr>
              <w:t>score, model evaluation</w:t>
            </w:r>
          </w:p>
        </w:tc>
        <w:tc>
          <w:tcPr>
            <w:tcW w:w="3408" w:type="dxa"/>
            <w:vAlign w:val="center"/>
          </w:tcPr>
          <w:p w14:paraId="50BFA3D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Transaction schema, ForecastPoint schema, CreditReadiness schema, API response shapes</w:t>
            </w:r>
          </w:p>
        </w:tc>
      </w:tr>
      <w:tr w:rsidR="006C70A5" w14:paraId="5BFBC637" w14:textId="77777777">
        <w:trPr>
          <w:jc w:val="center"/>
        </w:trPr>
        <w:tc>
          <w:tcPr>
            <w:tcW w:w="3408" w:type="dxa"/>
            <w:vAlign w:val="center"/>
          </w:tcPr>
          <w:p w14:paraId="0C11951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Python Developer</w:t>
            </w:r>
          </w:p>
        </w:tc>
        <w:tc>
          <w:tcPr>
            <w:tcW w:w="3408" w:type="dxa"/>
            <w:vAlign w:val="center"/>
          </w:tcPr>
          <w:p w14:paraId="1990DF4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FastAPI, Pydantic schemas, SQLAlchemy models, Alembic, PostgreSQL, adapters, backend tests, Render deploy</w:t>
            </w:r>
          </w:p>
        </w:tc>
        <w:tc>
          <w:tcPr>
            <w:tcW w:w="3408" w:type="dxa"/>
            <w:vAlign w:val="center"/>
          </w:tcPr>
          <w:p w14:paraId="65D29DC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All API contracts; mod</w:t>
            </w:r>
            <w:r>
              <w:rPr>
                <w:color w:val="232D37"/>
                <w:sz w:val="16"/>
              </w:rPr>
              <w:t>el/service interfaces</w:t>
            </w:r>
          </w:p>
        </w:tc>
      </w:tr>
      <w:tr w:rsidR="006C70A5" w14:paraId="4B33AD96" w14:textId="77777777">
        <w:trPr>
          <w:jc w:val="center"/>
        </w:trPr>
        <w:tc>
          <w:tcPr>
            <w:tcW w:w="3408" w:type="dxa"/>
            <w:vAlign w:val="center"/>
          </w:tcPr>
          <w:p w14:paraId="64F00D8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Fullstack Developer</w:t>
            </w:r>
          </w:p>
        </w:tc>
        <w:tc>
          <w:tcPr>
            <w:tcW w:w="3408" w:type="dxa"/>
            <w:vAlign w:val="center"/>
          </w:tcPr>
          <w:p w14:paraId="68442DA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React/TypeScript UI, components, charts, API hooks, UX, Vercel deploy</w:t>
            </w:r>
          </w:p>
        </w:tc>
        <w:tc>
          <w:tcPr>
            <w:tcW w:w="3408" w:type="dxa"/>
            <w:vAlign w:val="center"/>
          </w:tcPr>
          <w:p w14:paraId="1A97C37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API response shapes; frontend types generated/maintained from contract</w:t>
            </w:r>
          </w:p>
        </w:tc>
      </w:tr>
    </w:tbl>
    <w:p w14:paraId="18973427" w14:textId="77777777" w:rsidR="006C70A5" w:rsidRDefault="006C70A5">
      <w:pPr>
        <w:spacing w:after="20"/>
        <w:rPr>
          <w:rFonts w:hint="eastAsia"/>
        </w:rPr>
      </w:pPr>
    </w:p>
    <w:p w14:paraId="7BB87BC7" w14:textId="77777777" w:rsidR="006C70A5" w:rsidRDefault="00455581">
      <w:pPr>
        <w:pStyle w:val="Heading2"/>
      </w:pPr>
      <w:bookmarkStart w:id="35" w:name="_Toc242368293"/>
      <w:r>
        <w:t>15.1 Parallel-work rule</w:t>
      </w:r>
      <w:bookmarkEnd w:id="35"/>
    </w:p>
    <w:p w14:paraId="6F7189A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Every developer creates a feature </w:t>
      </w:r>
      <w:r>
        <w:t>branch from main at the start.</w:t>
      </w:r>
    </w:p>
    <w:p w14:paraId="71BB08B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Only small, focused commits; commit message starts with [ML], [BE], or [FE].</w:t>
      </w:r>
    </w:p>
    <w:p w14:paraId="2F4A12B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Main branch is the integration branch.</w:t>
      </w:r>
    </w:p>
    <w:p w14:paraId="47BE012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force-pushing main.</w:t>
      </w:r>
    </w:p>
    <w:p w14:paraId="5F3E1D5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Before merge: run relevant tests and update PROCESS_LOG.md.</w:t>
      </w:r>
    </w:p>
    <w:p w14:paraId="6CF9527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 xml:space="preserve">When a </w:t>
      </w:r>
      <w:r>
        <w:t>branch is merged, teammates pull main before continuing.</w:t>
      </w:r>
    </w:p>
    <w:p w14:paraId="33DDD60E" w14:textId="77777777" w:rsidR="006C70A5" w:rsidRDefault="00455581">
      <w:pPr>
        <w:pStyle w:val="Heading1"/>
      </w:pPr>
      <w:bookmarkStart w:id="36" w:name="_Toc242368294"/>
      <w:r>
        <w:t>16. Testing Strategy and Acceptance Gates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70A5" w14:paraId="10CE6D52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14:paraId="6069B8B7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 type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52E03852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Required cases</w:t>
            </w:r>
          </w:p>
        </w:tc>
        <w:tc>
          <w:tcPr>
            <w:tcW w:w="3408" w:type="dxa"/>
            <w:shd w:val="clear" w:color="auto" w:fill="17365D"/>
            <w:vAlign w:val="center"/>
          </w:tcPr>
          <w:p w14:paraId="7EDD7495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Gate</w:t>
            </w:r>
          </w:p>
        </w:tc>
      </w:tr>
      <w:tr w:rsidR="006C70A5" w14:paraId="4A1313DA" w14:textId="77777777">
        <w:trPr>
          <w:jc w:val="center"/>
        </w:trPr>
        <w:tc>
          <w:tcPr>
            <w:tcW w:w="3408" w:type="dxa"/>
            <w:vAlign w:val="center"/>
          </w:tcPr>
          <w:p w14:paraId="5A44998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Data validation</w:t>
            </w:r>
          </w:p>
        </w:tc>
        <w:tc>
          <w:tcPr>
            <w:tcW w:w="3408" w:type="dxa"/>
            <w:vAlign w:val="center"/>
          </w:tcPr>
          <w:p w14:paraId="14C3FAB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Schema, enums, duplicate IDs, missing values, balance consistency</w:t>
            </w:r>
          </w:p>
        </w:tc>
        <w:tc>
          <w:tcPr>
            <w:tcW w:w="3408" w:type="dxa"/>
            <w:vAlign w:val="center"/>
          </w:tcPr>
          <w:p w14:paraId="3D74EF7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Seed passes with zero invalid rows</w:t>
            </w:r>
          </w:p>
        </w:tc>
      </w:tr>
      <w:tr w:rsidR="006C70A5" w14:paraId="58A13599" w14:textId="77777777">
        <w:trPr>
          <w:jc w:val="center"/>
        </w:trPr>
        <w:tc>
          <w:tcPr>
            <w:tcW w:w="3408" w:type="dxa"/>
            <w:vAlign w:val="center"/>
          </w:tcPr>
          <w:p w14:paraId="58ED5C7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Analytics unit</w:t>
            </w:r>
          </w:p>
        </w:tc>
        <w:tc>
          <w:tcPr>
            <w:tcW w:w="3408" w:type="dxa"/>
            <w:vAlign w:val="center"/>
          </w:tcPr>
          <w:p w14:paraId="250081D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Inflow/outflow/net flow, growth, stability, liquidity</w:t>
            </w:r>
          </w:p>
        </w:tc>
        <w:tc>
          <w:tcPr>
            <w:tcW w:w="3408" w:type="dxa"/>
            <w:vAlign w:val="center"/>
          </w:tcPr>
          <w:p w14:paraId="1F81FBA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Known fixtures match expected ranges</w:t>
            </w:r>
          </w:p>
        </w:tc>
      </w:tr>
      <w:tr w:rsidR="006C70A5" w14:paraId="62845136" w14:textId="77777777">
        <w:trPr>
          <w:jc w:val="center"/>
        </w:trPr>
        <w:tc>
          <w:tcPr>
            <w:tcW w:w="3408" w:type="dxa"/>
            <w:vAlign w:val="center"/>
          </w:tcPr>
          <w:p w14:paraId="3B92244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</w:t>
            </w:r>
          </w:p>
        </w:tc>
        <w:tc>
          <w:tcPr>
            <w:tcW w:w="3408" w:type="dxa"/>
            <w:vAlign w:val="center"/>
          </w:tcPr>
          <w:p w14:paraId="708738C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30/60/90 horizon, chronological split, no leakage, baseline comparison</w:t>
            </w:r>
          </w:p>
        </w:tc>
        <w:tc>
          <w:tcPr>
            <w:tcW w:w="3408" w:type="dxa"/>
            <w:vAlign w:val="center"/>
          </w:tcPr>
          <w:p w14:paraId="0E9AC50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service tests pass; baseline recorded</w:t>
            </w:r>
          </w:p>
        </w:tc>
      </w:tr>
      <w:tr w:rsidR="006C70A5" w14:paraId="68EC5107" w14:textId="77777777">
        <w:trPr>
          <w:jc w:val="center"/>
        </w:trPr>
        <w:tc>
          <w:tcPr>
            <w:tcW w:w="3408" w:type="dxa"/>
            <w:vAlign w:val="center"/>
          </w:tcPr>
          <w:p w14:paraId="092C780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Credit readiness</w:t>
            </w:r>
          </w:p>
        </w:tc>
        <w:tc>
          <w:tcPr>
            <w:tcW w:w="3408" w:type="dxa"/>
            <w:vAlign w:val="center"/>
          </w:tcPr>
          <w:p w14:paraId="0A04B41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0-10</w:t>
            </w:r>
            <w:r>
              <w:rPr>
                <w:color w:val="232D37"/>
                <w:sz w:val="16"/>
              </w:rPr>
              <w:t>0 bounds, weights sum to 100, expected directional behaviour</w:t>
            </w:r>
          </w:p>
        </w:tc>
        <w:tc>
          <w:tcPr>
            <w:tcW w:w="3408" w:type="dxa"/>
            <w:vAlign w:val="center"/>
          </w:tcPr>
          <w:p w14:paraId="717D247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All scoring tests pass</w:t>
            </w:r>
          </w:p>
        </w:tc>
      </w:tr>
      <w:tr w:rsidR="006C70A5" w14:paraId="4267AEFC" w14:textId="77777777">
        <w:trPr>
          <w:jc w:val="center"/>
        </w:trPr>
        <w:tc>
          <w:tcPr>
            <w:tcW w:w="3408" w:type="dxa"/>
            <w:vAlign w:val="center"/>
          </w:tcPr>
          <w:p w14:paraId="4CED601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Simulation</w:t>
            </w:r>
          </w:p>
        </w:tc>
        <w:tc>
          <w:tcPr>
            <w:tcW w:w="3408" w:type="dxa"/>
            <w:vAlign w:val="center"/>
          </w:tcPr>
          <w:p w14:paraId="498D524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Repayment impact, edge amounts/tenors, no sign errors</w:t>
            </w:r>
          </w:p>
        </w:tc>
        <w:tc>
          <w:tcPr>
            <w:tcW w:w="3408" w:type="dxa"/>
            <w:vAlign w:val="center"/>
          </w:tcPr>
          <w:p w14:paraId="4D9AB03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Known scenario matches expected result</w:t>
            </w:r>
          </w:p>
        </w:tc>
      </w:tr>
      <w:tr w:rsidR="006C70A5" w14:paraId="218C1760" w14:textId="77777777">
        <w:trPr>
          <w:jc w:val="center"/>
        </w:trPr>
        <w:tc>
          <w:tcPr>
            <w:tcW w:w="3408" w:type="dxa"/>
            <w:vAlign w:val="center"/>
          </w:tcPr>
          <w:p w14:paraId="1EB0D47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API</w:t>
            </w:r>
          </w:p>
        </w:tc>
        <w:tc>
          <w:tcPr>
            <w:tcW w:w="3408" w:type="dxa"/>
            <w:vAlign w:val="center"/>
          </w:tcPr>
          <w:p w14:paraId="00D28CD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200, 404, 422, health/readiness, response schema</w:t>
            </w:r>
          </w:p>
        </w:tc>
        <w:tc>
          <w:tcPr>
            <w:tcW w:w="3408" w:type="dxa"/>
            <w:vAlign w:val="center"/>
          </w:tcPr>
          <w:p w14:paraId="2871671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P0 en</w:t>
            </w:r>
            <w:r>
              <w:rPr>
                <w:color w:val="232D37"/>
                <w:sz w:val="16"/>
              </w:rPr>
              <w:t>dpoints pass automated smoke</w:t>
            </w:r>
          </w:p>
        </w:tc>
      </w:tr>
      <w:tr w:rsidR="006C70A5" w14:paraId="514A9D9D" w14:textId="77777777">
        <w:trPr>
          <w:jc w:val="center"/>
        </w:trPr>
        <w:tc>
          <w:tcPr>
            <w:tcW w:w="3408" w:type="dxa"/>
            <w:vAlign w:val="center"/>
          </w:tcPr>
          <w:p w14:paraId="16698A3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Frontend</w:t>
            </w:r>
          </w:p>
        </w:tc>
        <w:tc>
          <w:tcPr>
            <w:tcW w:w="3408" w:type="dxa"/>
            <w:vAlign w:val="center"/>
          </w:tcPr>
          <w:p w14:paraId="69E7407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Loading, error, empty, chart rendering, simulator state</w:t>
            </w:r>
          </w:p>
        </w:tc>
        <w:tc>
          <w:tcPr>
            <w:tcW w:w="3408" w:type="dxa"/>
            <w:vAlign w:val="center"/>
          </w:tcPr>
          <w:p w14:paraId="67A21D4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Primary path passes component tests</w:t>
            </w:r>
          </w:p>
        </w:tc>
      </w:tr>
      <w:tr w:rsidR="006C70A5" w14:paraId="47AE177B" w14:textId="77777777">
        <w:trPr>
          <w:jc w:val="center"/>
        </w:trPr>
        <w:tc>
          <w:tcPr>
            <w:tcW w:w="3408" w:type="dxa"/>
            <w:vAlign w:val="center"/>
          </w:tcPr>
          <w:p w14:paraId="368D61E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Integration</w:t>
            </w:r>
          </w:p>
        </w:tc>
        <w:tc>
          <w:tcPr>
            <w:tcW w:w="3408" w:type="dxa"/>
            <w:vAlign w:val="center"/>
          </w:tcPr>
          <w:p w14:paraId="68F2D5C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Frontend -&gt; Render API -&gt; PostgreSQL</w:t>
            </w:r>
          </w:p>
        </w:tc>
        <w:tc>
          <w:tcPr>
            <w:tcW w:w="3408" w:type="dxa"/>
            <w:vAlign w:val="center"/>
          </w:tcPr>
          <w:p w14:paraId="46FF355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Full journey works from public URL</w:t>
            </w:r>
          </w:p>
        </w:tc>
      </w:tr>
      <w:tr w:rsidR="006C70A5" w14:paraId="32B862EF" w14:textId="77777777">
        <w:trPr>
          <w:jc w:val="center"/>
        </w:trPr>
        <w:tc>
          <w:tcPr>
            <w:tcW w:w="3408" w:type="dxa"/>
            <w:vAlign w:val="center"/>
          </w:tcPr>
          <w:p w14:paraId="7CC7B17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Security</w:t>
            </w:r>
          </w:p>
        </w:tc>
        <w:tc>
          <w:tcPr>
            <w:tcW w:w="3408" w:type="dxa"/>
            <w:vAlign w:val="center"/>
          </w:tcPr>
          <w:p w14:paraId="13EFC54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Secrets, env vars, </w:t>
            </w:r>
            <w:r>
              <w:rPr>
                <w:color w:val="232D37"/>
                <w:sz w:val="16"/>
              </w:rPr>
              <w:t>masked account IDs, CORS</w:t>
            </w:r>
          </w:p>
        </w:tc>
        <w:tc>
          <w:tcPr>
            <w:tcW w:w="3408" w:type="dxa"/>
            <w:vAlign w:val="center"/>
          </w:tcPr>
          <w:p w14:paraId="7070CEB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No secrets in Git; CORS correct</w:t>
            </w:r>
          </w:p>
        </w:tc>
      </w:tr>
    </w:tbl>
    <w:p w14:paraId="66B833E1" w14:textId="77777777" w:rsidR="006C70A5" w:rsidRDefault="006C70A5">
      <w:pPr>
        <w:spacing w:after="20"/>
        <w:rPr>
          <w:rFonts w:hint="eastAsia"/>
        </w:rPr>
      </w:pPr>
    </w:p>
    <w:p w14:paraId="43AB1C66" w14:textId="77777777" w:rsidR="006C70A5" w:rsidRDefault="00455581">
      <w:pPr>
        <w:pStyle w:val="Heading2"/>
      </w:pPr>
      <w:bookmarkStart w:id="37" w:name="_Toc242368295"/>
      <w:r>
        <w:t>16.1 Minimum automated tests</w:t>
      </w:r>
      <w:bookmarkEnd w:id="37"/>
    </w:p>
    <w:p w14:paraId="166D50D8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backend/tests/</w:t>
      </w:r>
      <w:r>
        <w:rPr>
          <w:rFonts w:ascii="Consolas" w:hAnsi="Consolas"/>
          <w:color w:val="1E1E1E"/>
          <w:sz w:val="15"/>
        </w:rPr>
        <w:br/>
        <w:t xml:space="preserve">  test_health.py</w:t>
      </w:r>
      <w:r>
        <w:rPr>
          <w:rFonts w:ascii="Consolas" w:hAnsi="Consolas"/>
          <w:color w:val="1E1E1E"/>
          <w:sz w:val="15"/>
        </w:rPr>
        <w:br/>
        <w:t xml:space="preserve">  test_data_validation.py</w:t>
      </w:r>
      <w:r>
        <w:rPr>
          <w:rFonts w:ascii="Consolas" w:hAnsi="Consolas"/>
          <w:color w:val="1E1E1E"/>
          <w:sz w:val="15"/>
        </w:rPr>
        <w:br/>
        <w:t xml:space="preserve">  test_cashflow.py</w:t>
      </w:r>
      <w:r>
        <w:rPr>
          <w:rFonts w:ascii="Consolas" w:hAnsi="Consolas"/>
          <w:color w:val="1E1E1E"/>
          <w:sz w:val="15"/>
        </w:rPr>
        <w:br/>
        <w:t xml:space="preserve">  test_forecast.py</w:t>
      </w:r>
      <w:r>
        <w:rPr>
          <w:rFonts w:ascii="Consolas" w:hAnsi="Consolas"/>
          <w:color w:val="1E1E1E"/>
          <w:sz w:val="15"/>
        </w:rPr>
        <w:br/>
        <w:t xml:space="preserve">  test_credit_score.py</w:t>
      </w:r>
      <w:r>
        <w:rPr>
          <w:rFonts w:ascii="Consolas" w:hAnsi="Consolas"/>
          <w:color w:val="1E1E1E"/>
          <w:sz w:val="15"/>
        </w:rPr>
        <w:br/>
        <w:t xml:space="preserve">  test_simulation.py</w:t>
      </w:r>
      <w:r>
        <w:rPr>
          <w:rFonts w:ascii="Consolas" w:hAnsi="Consolas"/>
          <w:color w:val="1E1E1E"/>
          <w:sz w:val="15"/>
        </w:rPr>
        <w:br/>
        <w:t xml:space="preserve">  test_api_smoke.py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fronten</w:t>
      </w:r>
      <w:r>
        <w:rPr>
          <w:rFonts w:ascii="Consolas" w:hAnsi="Consolas"/>
          <w:color w:val="1E1E1E"/>
          <w:sz w:val="15"/>
        </w:rPr>
        <w:t>d/tests/</w:t>
      </w:r>
      <w:r>
        <w:rPr>
          <w:rFonts w:ascii="Consolas" w:hAnsi="Consolas"/>
          <w:color w:val="1E1E1E"/>
          <w:sz w:val="15"/>
        </w:rPr>
        <w:br/>
        <w:t xml:space="preserve">  Portfolio.test.tsx</w:t>
      </w:r>
      <w:r>
        <w:rPr>
          <w:rFonts w:ascii="Consolas" w:hAnsi="Consolas"/>
          <w:color w:val="1E1E1E"/>
          <w:sz w:val="15"/>
        </w:rPr>
        <w:br/>
        <w:t xml:space="preserve">  SMEDetail.test.tsx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lastRenderedPageBreak/>
        <w:t xml:space="preserve">  Forecast.test.tsx</w:t>
      </w:r>
      <w:r>
        <w:rPr>
          <w:rFonts w:ascii="Consolas" w:hAnsi="Consolas"/>
          <w:color w:val="1E1E1E"/>
          <w:sz w:val="15"/>
        </w:rPr>
        <w:br/>
        <w:t xml:space="preserve">  LoanSimulator.test.tsx</w:t>
      </w:r>
    </w:p>
    <w:p w14:paraId="7AC3357F" w14:textId="77777777" w:rsidR="006C70A5" w:rsidRDefault="00455581">
      <w:pPr>
        <w:pStyle w:val="Heading1"/>
      </w:pPr>
      <w:bookmarkStart w:id="38" w:name="_Toc242368296"/>
      <w:r>
        <w:t>17. Deployment - Vercel + Render</w:t>
      </w:r>
      <w:bookmarkEnd w:id="38"/>
    </w:p>
    <w:p w14:paraId="2DE850D5" w14:textId="77777777" w:rsidR="006C70A5" w:rsidRDefault="00455581">
      <w:pPr>
        <w:pStyle w:val="Heading2"/>
      </w:pPr>
      <w:bookmarkStart w:id="39" w:name="_Toc242368297"/>
      <w:r>
        <w:t>17.1 Deployment topology</w:t>
      </w:r>
      <w:bookmarkEnd w:id="39"/>
    </w:p>
    <w:p w14:paraId="4471D36B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GitHub</w:t>
      </w:r>
      <w:r>
        <w:rPr>
          <w:rFonts w:ascii="Consolas" w:hAnsi="Consolas"/>
          <w:color w:val="1E1E1E"/>
          <w:sz w:val="15"/>
        </w:rPr>
        <w:br/>
        <w:t xml:space="preserve">  |</w:t>
      </w:r>
      <w:r>
        <w:rPr>
          <w:rFonts w:ascii="Consolas" w:hAnsi="Consolas"/>
          <w:color w:val="1E1E1E"/>
          <w:sz w:val="15"/>
        </w:rPr>
        <w:br/>
        <w:t xml:space="preserve">  +--&gt; Vercel ------&gt; React/Vite frontend</w:t>
      </w:r>
      <w:r>
        <w:rPr>
          <w:rFonts w:ascii="Consolas" w:hAnsi="Consolas"/>
          <w:color w:val="1E1E1E"/>
          <w:sz w:val="15"/>
        </w:rPr>
        <w:br/>
        <w:t xml:space="preserve">  |</w:t>
      </w:r>
      <w:r>
        <w:rPr>
          <w:rFonts w:ascii="Consolas" w:hAnsi="Consolas"/>
          <w:color w:val="1E1E1E"/>
          <w:sz w:val="15"/>
        </w:rPr>
        <w:br/>
        <w:t xml:space="preserve">  +--&gt; Render ------&gt; FastAPI backend</w:t>
      </w:r>
      <w:r>
        <w:rPr>
          <w:rFonts w:ascii="Consolas" w:hAnsi="Consolas"/>
          <w:color w:val="1E1E1E"/>
          <w:sz w:val="15"/>
        </w:rPr>
        <w:br/>
        <w:t xml:space="preserve">       </w:t>
      </w:r>
      <w:r>
        <w:rPr>
          <w:rFonts w:ascii="Consolas" w:hAnsi="Consolas"/>
          <w:color w:val="1E1E1E"/>
          <w:sz w:val="15"/>
        </w:rPr>
        <w:t xml:space="preserve">             |</w:t>
      </w:r>
      <w:r>
        <w:rPr>
          <w:rFonts w:ascii="Consolas" w:hAnsi="Consolas"/>
          <w:color w:val="1E1E1E"/>
          <w:sz w:val="15"/>
        </w:rPr>
        <w:br/>
        <w:t xml:space="preserve">                    +--&gt; Render PostgreSQL</w:t>
      </w:r>
    </w:p>
    <w:p w14:paraId="5DC89A1E" w14:textId="77777777" w:rsidR="006C70A5" w:rsidRDefault="00455581">
      <w:pPr>
        <w:pStyle w:val="Heading2"/>
      </w:pPr>
      <w:bookmarkStart w:id="40" w:name="_Toc242368298"/>
      <w:r>
        <w:t>17.2 Required environment variables</w:t>
      </w:r>
      <w:bookmarkEnd w:id="40"/>
    </w:p>
    <w:p w14:paraId="73CD6077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Backend</w:t>
      </w:r>
      <w:r>
        <w:rPr>
          <w:rFonts w:ascii="Consolas" w:hAnsi="Consolas"/>
          <w:color w:val="1E1E1E"/>
          <w:sz w:val="15"/>
        </w:rPr>
        <w:br/>
        <w:t>DATABASE_URL=&lt;Render PostgreSQL URL&gt;</w:t>
      </w:r>
      <w:r>
        <w:rPr>
          <w:rFonts w:ascii="Consolas" w:hAnsi="Consolas"/>
          <w:color w:val="1E1E1E"/>
          <w:sz w:val="15"/>
        </w:rPr>
        <w:br/>
        <w:t>APP_ENV=production</w:t>
      </w:r>
      <w:r>
        <w:rPr>
          <w:rFonts w:ascii="Consolas" w:hAnsi="Consolas"/>
          <w:color w:val="1E1E1E"/>
          <w:sz w:val="15"/>
        </w:rPr>
        <w:br/>
        <w:t>CORS_ORIGINS=https://&lt;vercel-domain&gt;</w:t>
      </w:r>
      <w:r>
        <w:rPr>
          <w:rFonts w:ascii="Consolas" w:hAnsi="Consolas"/>
          <w:color w:val="1E1E1E"/>
          <w:sz w:val="15"/>
        </w:rPr>
        <w:br/>
        <w:t>SECRET_KEY=&lt;generated secret&gt;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Frontend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t>VITE_API_BASE_URL=https://&lt;render-backend-domain&gt;</w:t>
      </w:r>
    </w:p>
    <w:p w14:paraId="28FAA0D4" w14:textId="77777777" w:rsidR="006C70A5" w:rsidRDefault="00455581">
      <w:pPr>
        <w:pStyle w:val="Heading2"/>
      </w:pPr>
      <w:bookmarkStart w:id="41" w:name="_Toc242368299"/>
      <w:r>
        <w:t>17.3 Deployment acceptance</w:t>
      </w:r>
      <w:bookmarkEnd w:id="41"/>
    </w:p>
    <w:p w14:paraId="31F8B89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GET /healthz returns success on the public Render URL.</w:t>
      </w:r>
    </w:p>
    <w:p w14:paraId="2DCD341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GET /readyz confirms database readiness.</w:t>
      </w:r>
    </w:p>
    <w:p w14:paraId="3454570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FastAPI Swagger /docs is reachable if not disabled for the demo.</w:t>
      </w:r>
    </w:p>
    <w:p w14:paraId="229ABCD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Frontend can load portfolio data from Render API.</w:t>
      </w:r>
    </w:p>
    <w:p w14:paraId="254B917F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CORS permits only the required frontend origin(s).</w:t>
      </w:r>
    </w:p>
    <w:p w14:paraId="5F19859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secret is stored in GitHub.</w:t>
      </w:r>
    </w:p>
    <w:p w14:paraId="71278EA8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The public demo can complete the P0 journey without manual database edits.</w:t>
      </w:r>
    </w:p>
    <w:p w14:paraId="1598ACD5" w14:textId="77777777" w:rsidR="006C70A5" w:rsidRDefault="00455581">
      <w:pPr>
        <w:pStyle w:val="Heading1"/>
      </w:pPr>
      <w:bookmarkStart w:id="42" w:name="_Toc242368300"/>
      <w:r>
        <w:t>18. Privacy, Security and Responsible AI</w:t>
      </w:r>
      <w:bookmarkEnd w:id="42"/>
    </w:p>
    <w:p w14:paraId="1D2B2D2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Hackathon data is synthetic only.</w:t>
      </w:r>
    </w:p>
    <w:p w14:paraId="1C6F75A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Account identifiers shown in the UI are masked.</w:t>
      </w:r>
    </w:p>
    <w:p w14:paraId="7B023F2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bank passwords, API keys or credentials are stored in the repository.</w:t>
      </w:r>
    </w:p>
    <w:p w14:paraId="203D4B5B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Customer consent is a first-class Open Banking concept: source, scope/status, timestamp and exp</w:t>
      </w:r>
      <w:r>
        <w:t>iry are represented in the data model.</w:t>
      </w:r>
    </w:p>
    <w:p w14:paraId="6A809E8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External financial information is never treated as automatically visible to the bank; it is shown as customer-authorised in the prototype.</w:t>
      </w:r>
    </w:p>
    <w:p w14:paraId="634E6AE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Credit readiness and forecasts are decision-support outputs, not guarantee</w:t>
      </w:r>
      <w:r>
        <w:t>d outcomes.</w:t>
      </w:r>
    </w:p>
    <w:p w14:paraId="5268BD5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Any future production version would require formal privacy, security, model-risk, governance and regulatory review.</w:t>
      </w:r>
    </w:p>
    <w:p w14:paraId="1733C79C" w14:textId="77777777" w:rsidR="006C70A5" w:rsidRDefault="00455581">
      <w:pPr>
        <w:pStyle w:val="Heading1"/>
      </w:pPr>
      <w:bookmarkStart w:id="43" w:name="_Toc242368301"/>
      <w:r>
        <w:t>19. 12-Hour Build Schedule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C70A5" w14:paraId="6B5B899E" w14:textId="77777777">
        <w:trPr>
          <w:jc w:val="center"/>
        </w:trPr>
        <w:tc>
          <w:tcPr>
            <w:tcW w:w="2045" w:type="dxa"/>
            <w:shd w:val="clear" w:color="auto" w:fill="17365D"/>
            <w:vAlign w:val="center"/>
          </w:tcPr>
          <w:p w14:paraId="387D76D3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Hour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40445D9C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ML/AI Engineer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19C80529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Python Developer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297AC76B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Fullstack Developer</w:t>
            </w:r>
          </w:p>
        </w:tc>
        <w:tc>
          <w:tcPr>
            <w:tcW w:w="2045" w:type="dxa"/>
            <w:shd w:val="clear" w:color="auto" w:fill="17365D"/>
            <w:vAlign w:val="center"/>
          </w:tcPr>
          <w:p w14:paraId="66411F52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Gate</w:t>
            </w:r>
          </w:p>
        </w:tc>
      </w:tr>
      <w:tr w:rsidR="006C70A5" w14:paraId="16461D58" w14:textId="77777777">
        <w:trPr>
          <w:jc w:val="center"/>
        </w:trPr>
        <w:tc>
          <w:tcPr>
            <w:tcW w:w="2045" w:type="dxa"/>
            <w:vAlign w:val="center"/>
          </w:tcPr>
          <w:p w14:paraId="31BB63C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0-1</w:t>
            </w:r>
          </w:p>
        </w:tc>
        <w:tc>
          <w:tcPr>
            <w:tcW w:w="2045" w:type="dxa"/>
            <w:vAlign w:val="center"/>
          </w:tcPr>
          <w:p w14:paraId="7CEF294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Agree fixtures, metrics and </w:t>
            </w:r>
            <w:r>
              <w:rPr>
                <w:color w:val="232D37"/>
                <w:sz w:val="16"/>
              </w:rPr>
              <w:t>model interfaces</w:t>
            </w:r>
          </w:p>
        </w:tc>
        <w:tc>
          <w:tcPr>
            <w:tcW w:w="2045" w:type="dxa"/>
            <w:vAlign w:val="center"/>
          </w:tcPr>
          <w:p w14:paraId="7E10334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Repo, FastAPI, DB, schemas, API contract</w:t>
            </w:r>
          </w:p>
        </w:tc>
        <w:tc>
          <w:tcPr>
            <w:tcW w:w="2045" w:type="dxa"/>
            <w:vAlign w:val="center"/>
          </w:tcPr>
          <w:p w14:paraId="4E8D2A5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Vite app, design system, API types</w:t>
            </w:r>
          </w:p>
        </w:tc>
        <w:tc>
          <w:tcPr>
            <w:tcW w:w="2045" w:type="dxa"/>
            <w:vAlign w:val="center"/>
          </w:tcPr>
          <w:p w14:paraId="189E91A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Contracts frozen</w:t>
            </w:r>
          </w:p>
        </w:tc>
      </w:tr>
      <w:tr w:rsidR="006C70A5" w14:paraId="0BE2D2B9" w14:textId="77777777">
        <w:trPr>
          <w:jc w:val="center"/>
        </w:trPr>
        <w:tc>
          <w:tcPr>
            <w:tcW w:w="2045" w:type="dxa"/>
            <w:vAlign w:val="center"/>
          </w:tcPr>
          <w:p w14:paraId="1AE0678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1-2.5</w:t>
            </w:r>
          </w:p>
        </w:tc>
        <w:tc>
          <w:tcPr>
            <w:tcW w:w="2045" w:type="dxa"/>
            <w:vAlign w:val="center"/>
          </w:tcPr>
          <w:p w14:paraId="2DEF6B9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Synthetic generator + </w:t>
            </w:r>
            <w:r>
              <w:rPr>
                <w:color w:val="232D37"/>
                <w:sz w:val="16"/>
              </w:rPr>
              <w:lastRenderedPageBreak/>
              <w:t>health metrics</w:t>
            </w:r>
          </w:p>
        </w:tc>
        <w:tc>
          <w:tcPr>
            <w:tcW w:w="2045" w:type="dxa"/>
            <w:vAlign w:val="center"/>
          </w:tcPr>
          <w:p w14:paraId="55008F9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lastRenderedPageBreak/>
              <w:t xml:space="preserve">Models, migrations, seed </w:t>
            </w:r>
            <w:r>
              <w:rPr>
                <w:color w:val="232D37"/>
                <w:sz w:val="16"/>
              </w:rPr>
              <w:lastRenderedPageBreak/>
              <w:t>endpoint/script</w:t>
            </w:r>
          </w:p>
        </w:tc>
        <w:tc>
          <w:tcPr>
            <w:tcW w:w="2045" w:type="dxa"/>
            <w:vAlign w:val="center"/>
          </w:tcPr>
          <w:p w14:paraId="1191BC7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lastRenderedPageBreak/>
              <w:t>Portfolio screen shell</w:t>
            </w:r>
          </w:p>
        </w:tc>
        <w:tc>
          <w:tcPr>
            <w:tcW w:w="2045" w:type="dxa"/>
            <w:vAlign w:val="center"/>
          </w:tcPr>
          <w:p w14:paraId="1EF72F6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Shared data loads</w:t>
            </w:r>
          </w:p>
        </w:tc>
      </w:tr>
      <w:tr w:rsidR="006C70A5" w14:paraId="539AC8C7" w14:textId="77777777">
        <w:trPr>
          <w:jc w:val="center"/>
        </w:trPr>
        <w:tc>
          <w:tcPr>
            <w:tcW w:w="2045" w:type="dxa"/>
            <w:vAlign w:val="center"/>
          </w:tcPr>
          <w:p w14:paraId="17BAB53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2.5-4</w:t>
            </w:r>
          </w:p>
        </w:tc>
        <w:tc>
          <w:tcPr>
            <w:tcW w:w="2045" w:type="dxa"/>
            <w:vAlign w:val="center"/>
          </w:tcPr>
          <w:p w14:paraId="70C5ABD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base</w:t>
            </w:r>
            <w:r>
              <w:rPr>
                <w:color w:val="232D37"/>
                <w:sz w:val="16"/>
              </w:rPr>
              <w:t>line + model</w:t>
            </w:r>
          </w:p>
        </w:tc>
        <w:tc>
          <w:tcPr>
            <w:tcW w:w="2045" w:type="dxa"/>
            <w:vAlign w:val="center"/>
          </w:tcPr>
          <w:p w14:paraId="6A5DE976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Health + forecast APIs</w:t>
            </w:r>
          </w:p>
        </w:tc>
        <w:tc>
          <w:tcPr>
            <w:tcW w:w="2045" w:type="dxa"/>
            <w:vAlign w:val="center"/>
          </w:tcPr>
          <w:p w14:paraId="2FD2410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SME detail + history chart</w:t>
            </w:r>
          </w:p>
        </w:tc>
        <w:tc>
          <w:tcPr>
            <w:tcW w:w="2045" w:type="dxa"/>
            <w:vAlign w:val="center"/>
          </w:tcPr>
          <w:p w14:paraId="3015E910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Health + history works</w:t>
            </w:r>
          </w:p>
        </w:tc>
      </w:tr>
      <w:tr w:rsidR="006C70A5" w14:paraId="25EC6D10" w14:textId="77777777">
        <w:trPr>
          <w:jc w:val="center"/>
        </w:trPr>
        <w:tc>
          <w:tcPr>
            <w:tcW w:w="2045" w:type="dxa"/>
            <w:vAlign w:val="center"/>
          </w:tcPr>
          <w:p w14:paraId="74155C7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4-5.5</w:t>
            </w:r>
          </w:p>
        </w:tc>
        <w:tc>
          <w:tcPr>
            <w:tcW w:w="2045" w:type="dxa"/>
            <w:vAlign w:val="center"/>
          </w:tcPr>
          <w:p w14:paraId="72887FA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Credit score + explanations</w:t>
            </w:r>
          </w:p>
        </w:tc>
        <w:tc>
          <w:tcPr>
            <w:tcW w:w="2045" w:type="dxa"/>
            <w:vAlign w:val="center"/>
          </w:tcPr>
          <w:p w14:paraId="79969F8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Credit API</w:t>
            </w:r>
          </w:p>
        </w:tc>
        <w:tc>
          <w:tcPr>
            <w:tcW w:w="2045" w:type="dxa"/>
            <w:vAlign w:val="center"/>
          </w:tcPr>
          <w:p w14:paraId="227216B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screen</w:t>
            </w:r>
          </w:p>
        </w:tc>
        <w:tc>
          <w:tcPr>
            <w:tcW w:w="2045" w:type="dxa"/>
            <w:vAlign w:val="center"/>
          </w:tcPr>
          <w:p w14:paraId="0DDE584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Forecast + score visible</w:t>
            </w:r>
          </w:p>
        </w:tc>
      </w:tr>
      <w:tr w:rsidR="006C70A5" w14:paraId="64236415" w14:textId="77777777">
        <w:trPr>
          <w:jc w:val="center"/>
        </w:trPr>
        <w:tc>
          <w:tcPr>
            <w:tcW w:w="2045" w:type="dxa"/>
            <w:vAlign w:val="center"/>
          </w:tcPr>
          <w:p w14:paraId="7A20C22B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5.5-6.5</w:t>
            </w:r>
          </w:p>
        </w:tc>
        <w:tc>
          <w:tcPr>
            <w:tcW w:w="2045" w:type="dxa"/>
            <w:vAlign w:val="center"/>
          </w:tcPr>
          <w:p w14:paraId="55C5F72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Loan simulation formulas</w:t>
            </w:r>
          </w:p>
        </w:tc>
        <w:tc>
          <w:tcPr>
            <w:tcW w:w="2045" w:type="dxa"/>
            <w:vAlign w:val="center"/>
          </w:tcPr>
          <w:p w14:paraId="26A6DBF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Simulation endpoint + tests</w:t>
            </w:r>
          </w:p>
        </w:tc>
        <w:tc>
          <w:tcPr>
            <w:tcW w:w="2045" w:type="dxa"/>
            <w:vAlign w:val="center"/>
          </w:tcPr>
          <w:p w14:paraId="6A50B1C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Simulator UI</w:t>
            </w:r>
          </w:p>
        </w:tc>
        <w:tc>
          <w:tcPr>
            <w:tcW w:w="2045" w:type="dxa"/>
            <w:vAlign w:val="center"/>
          </w:tcPr>
          <w:p w14:paraId="34C0D11F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Headline feature works</w:t>
            </w:r>
          </w:p>
        </w:tc>
      </w:tr>
      <w:tr w:rsidR="006C70A5" w14:paraId="2AF36642" w14:textId="77777777">
        <w:trPr>
          <w:jc w:val="center"/>
        </w:trPr>
        <w:tc>
          <w:tcPr>
            <w:tcW w:w="2045" w:type="dxa"/>
            <w:vAlign w:val="center"/>
          </w:tcPr>
          <w:p w14:paraId="3CC360F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6.5-7.5</w:t>
            </w:r>
          </w:p>
        </w:tc>
        <w:tc>
          <w:tcPr>
            <w:tcW w:w="2045" w:type="dxa"/>
            <w:vAlign w:val="center"/>
          </w:tcPr>
          <w:p w14:paraId="2E6B5CF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Validate demo cases</w:t>
            </w:r>
          </w:p>
        </w:tc>
        <w:tc>
          <w:tcPr>
            <w:tcW w:w="2045" w:type="dxa"/>
            <w:vAlign w:val="center"/>
          </w:tcPr>
          <w:p w14:paraId="67DB2269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Mock Open Banking adapter</w:t>
            </w:r>
          </w:p>
        </w:tc>
        <w:tc>
          <w:tcPr>
            <w:tcW w:w="2045" w:type="dxa"/>
            <w:vAlign w:val="center"/>
          </w:tcPr>
          <w:p w14:paraId="5CC4017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Accounts/consent view + API integration</w:t>
            </w:r>
          </w:p>
        </w:tc>
        <w:tc>
          <w:tcPr>
            <w:tcW w:w="2045" w:type="dxa"/>
            <w:vAlign w:val="center"/>
          </w:tcPr>
          <w:p w14:paraId="66782A1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Unified data shown</w:t>
            </w:r>
          </w:p>
        </w:tc>
      </w:tr>
      <w:tr w:rsidR="006C70A5" w14:paraId="36EA78E1" w14:textId="77777777">
        <w:trPr>
          <w:jc w:val="center"/>
        </w:trPr>
        <w:tc>
          <w:tcPr>
            <w:tcW w:w="2045" w:type="dxa"/>
            <w:vAlign w:val="center"/>
          </w:tcPr>
          <w:p w14:paraId="56A6CAC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7.5-9</w:t>
            </w:r>
          </w:p>
        </w:tc>
        <w:tc>
          <w:tcPr>
            <w:tcW w:w="2045" w:type="dxa"/>
            <w:vAlign w:val="center"/>
          </w:tcPr>
          <w:p w14:paraId="57BDA46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Model QA + fixtures</w:t>
            </w:r>
          </w:p>
        </w:tc>
        <w:tc>
          <w:tcPr>
            <w:tcW w:w="2045" w:type="dxa"/>
            <w:vAlign w:val="center"/>
          </w:tcPr>
          <w:p w14:paraId="2159168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Backend integration tests</w:t>
            </w:r>
          </w:p>
        </w:tc>
        <w:tc>
          <w:tcPr>
            <w:tcW w:w="2045" w:type="dxa"/>
            <w:vAlign w:val="center"/>
          </w:tcPr>
          <w:p w14:paraId="71C11BD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UX polish + errors/loading</w:t>
            </w:r>
          </w:p>
        </w:tc>
        <w:tc>
          <w:tcPr>
            <w:tcW w:w="2045" w:type="dxa"/>
            <w:vAlign w:val="center"/>
          </w:tcPr>
          <w:p w14:paraId="1856042A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P0 end-to-end locally</w:t>
            </w:r>
          </w:p>
        </w:tc>
      </w:tr>
      <w:tr w:rsidR="006C70A5" w14:paraId="5E42A046" w14:textId="77777777">
        <w:trPr>
          <w:jc w:val="center"/>
        </w:trPr>
        <w:tc>
          <w:tcPr>
            <w:tcW w:w="2045" w:type="dxa"/>
            <w:vAlign w:val="center"/>
          </w:tcPr>
          <w:p w14:paraId="5C2C1D5D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9-10</w:t>
            </w:r>
          </w:p>
        </w:tc>
        <w:tc>
          <w:tcPr>
            <w:tcW w:w="2045" w:type="dxa"/>
            <w:vAlign w:val="center"/>
          </w:tcPr>
          <w:p w14:paraId="236F5985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 xml:space="preserve">Final </w:t>
            </w:r>
            <w:r>
              <w:rPr>
                <w:color w:val="232D37"/>
                <w:sz w:val="16"/>
              </w:rPr>
              <w:t>model evaluation</w:t>
            </w:r>
          </w:p>
        </w:tc>
        <w:tc>
          <w:tcPr>
            <w:tcW w:w="2045" w:type="dxa"/>
            <w:vAlign w:val="center"/>
          </w:tcPr>
          <w:p w14:paraId="01CA09E7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Render deploy + DB</w:t>
            </w:r>
          </w:p>
        </w:tc>
        <w:tc>
          <w:tcPr>
            <w:tcW w:w="2045" w:type="dxa"/>
            <w:vAlign w:val="center"/>
          </w:tcPr>
          <w:p w14:paraId="3EEA9A71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Vercel deploy</w:t>
            </w:r>
          </w:p>
        </w:tc>
        <w:tc>
          <w:tcPr>
            <w:tcW w:w="2045" w:type="dxa"/>
            <w:vAlign w:val="center"/>
          </w:tcPr>
          <w:p w14:paraId="4933AB6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Public URLs work</w:t>
            </w:r>
          </w:p>
        </w:tc>
      </w:tr>
      <w:tr w:rsidR="006C70A5" w14:paraId="1E59C449" w14:textId="77777777">
        <w:trPr>
          <w:jc w:val="center"/>
        </w:trPr>
        <w:tc>
          <w:tcPr>
            <w:tcW w:w="2045" w:type="dxa"/>
            <w:vAlign w:val="center"/>
          </w:tcPr>
          <w:p w14:paraId="3D0B76D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10-11</w:t>
            </w:r>
          </w:p>
        </w:tc>
        <w:tc>
          <w:tcPr>
            <w:tcW w:w="2045" w:type="dxa"/>
            <w:vAlign w:val="center"/>
          </w:tcPr>
          <w:p w14:paraId="7BDA2483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Check all demo numbers</w:t>
            </w:r>
          </w:p>
        </w:tc>
        <w:tc>
          <w:tcPr>
            <w:tcW w:w="2045" w:type="dxa"/>
            <w:vAlign w:val="center"/>
          </w:tcPr>
          <w:p w14:paraId="7AB7A7B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Fix integration defects</w:t>
            </w:r>
          </w:p>
        </w:tc>
        <w:tc>
          <w:tcPr>
            <w:tcW w:w="2045" w:type="dxa"/>
            <w:vAlign w:val="center"/>
          </w:tcPr>
          <w:p w14:paraId="72A996CE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Final visual polish</w:t>
            </w:r>
          </w:p>
        </w:tc>
        <w:tc>
          <w:tcPr>
            <w:tcW w:w="2045" w:type="dxa"/>
            <w:vAlign w:val="center"/>
          </w:tcPr>
          <w:p w14:paraId="6F0B44C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Public smoke test passes</w:t>
            </w:r>
          </w:p>
        </w:tc>
      </w:tr>
      <w:tr w:rsidR="006C70A5" w14:paraId="60D76D59" w14:textId="77777777">
        <w:trPr>
          <w:jc w:val="center"/>
        </w:trPr>
        <w:tc>
          <w:tcPr>
            <w:tcW w:w="2045" w:type="dxa"/>
            <w:vAlign w:val="center"/>
          </w:tcPr>
          <w:p w14:paraId="74CBD718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11-12</w:t>
            </w:r>
          </w:p>
        </w:tc>
        <w:tc>
          <w:tcPr>
            <w:tcW w:w="2045" w:type="dxa"/>
            <w:vAlign w:val="center"/>
          </w:tcPr>
          <w:p w14:paraId="4B07A4D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Rehearse model explanation</w:t>
            </w:r>
          </w:p>
        </w:tc>
        <w:tc>
          <w:tcPr>
            <w:tcW w:w="2045" w:type="dxa"/>
            <w:vAlign w:val="center"/>
          </w:tcPr>
          <w:p w14:paraId="7F4C708C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Rehearse technical Q&amp;A</w:t>
            </w:r>
          </w:p>
        </w:tc>
        <w:tc>
          <w:tcPr>
            <w:tcW w:w="2045" w:type="dxa"/>
            <w:vAlign w:val="center"/>
          </w:tcPr>
          <w:p w14:paraId="3286A8E4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Rehearse click path</w:t>
            </w:r>
          </w:p>
        </w:tc>
        <w:tc>
          <w:tcPr>
            <w:tcW w:w="2045" w:type="dxa"/>
            <w:vAlign w:val="center"/>
          </w:tcPr>
          <w:p w14:paraId="7309FA62" w14:textId="77777777" w:rsidR="006C70A5" w:rsidRDefault="00455581">
            <w:pPr>
              <w:rPr>
                <w:rFonts w:hint="eastAsia"/>
              </w:rPr>
            </w:pPr>
            <w:r>
              <w:rPr>
                <w:color w:val="232D37"/>
                <w:sz w:val="16"/>
              </w:rPr>
              <w:t>Demo locked</w:t>
            </w:r>
          </w:p>
        </w:tc>
      </w:tr>
    </w:tbl>
    <w:p w14:paraId="438AD0F7" w14:textId="77777777" w:rsidR="006C70A5" w:rsidRDefault="006C70A5">
      <w:pPr>
        <w:spacing w:after="20"/>
        <w:rPr>
          <w:rFonts w:hint="eastAsia"/>
        </w:rPr>
      </w:pPr>
    </w:p>
    <w:p w14:paraId="3F7F6135" w14:textId="77777777" w:rsidR="006C70A5" w:rsidRDefault="00455581">
      <w:pPr>
        <w:pStyle w:val="Heading1"/>
      </w:pPr>
      <w:bookmarkStart w:id="44" w:name="_Toc242368302"/>
      <w:r>
        <w:t>20. Cut List if Behind Schedule</w:t>
      </w:r>
      <w:bookmarkEnd w:id="44"/>
    </w:p>
    <w:p w14:paraId="14C1010D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1. </w:t>
      </w:r>
      <w:r>
        <w:t>Cut LLM narrative generation first.</w:t>
      </w:r>
    </w:p>
    <w:p w14:paraId="4B521E8C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2. </w:t>
      </w:r>
      <w:r>
        <w:t>Cut customer-facing consent screens; retain synthetic account/consent display.</w:t>
      </w:r>
    </w:p>
    <w:p w14:paraId="286ABDFF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3. </w:t>
      </w:r>
      <w:r>
        <w:t>Cut advanced model; ship the baseline if it is more reliable.</w:t>
      </w:r>
    </w:p>
    <w:p w14:paraId="2207B103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4. </w:t>
      </w:r>
      <w:r>
        <w:t xml:space="preserve">Cut Playwright if </w:t>
      </w:r>
      <w:r>
        <w:t>component/API tests and manual smoke are sufficient.</w:t>
      </w:r>
    </w:p>
    <w:p w14:paraId="1C1E7D9C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5. </w:t>
      </w:r>
      <w:r>
        <w:t>Cut secondary portfolio filters and cosmetic animations.</w:t>
      </w:r>
    </w:p>
    <w:p w14:paraId="58C58204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6. </w:t>
      </w:r>
      <w:r>
        <w:t>Never cut the core flow: Portfolio -&gt; SME -&gt; Health -&gt; Forecast -&gt; Credit Readiness -&gt; Loan Simulation.</w:t>
      </w:r>
    </w:p>
    <w:p w14:paraId="2C19C412" w14:textId="77777777" w:rsidR="006C70A5" w:rsidRDefault="00455581">
      <w:pPr>
        <w:pStyle w:val="Heading1"/>
      </w:pPr>
      <w:bookmarkStart w:id="45" w:name="_Toc242368303"/>
      <w:r>
        <w:t>21. AI Agent Contract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058073C9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7383C09A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Every AI </w:t>
            </w:r>
            <w:r>
              <w:rPr>
                <w:b/>
                <w:color w:val="17365D"/>
                <w:sz w:val="20"/>
              </w:rPr>
              <w:t>coding agent receives the same instruction</w:t>
            </w:r>
          </w:p>
          <w:p w14:paraId="2080BA86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Read the PRD, API contract, data dictionary, test plan and process log before coding. Do not redesign shared contracts. Implement only the assigned task and test it.</w:t>
            </w:r>
          </w:p>
        </w:tc>
      </w:tr>
    </w:tbl>
    <w:p w14:paraId="2BE695FA" w14:textId="77777777" w:rsidR="006C70A5" w:rsidRDefault="006C70A5">
      <w:pPr>
        <w:spacing w:after="20"/>
        <w:rPr>
          <w:rFonts w:hint="eastAsia"/>
        </w:rPr>
      </w:pPr>
    </w:p>
    <w:p w14:paraId="481454E3" w14:textId="77777777" w:rsidR="006C70A5" w:rsidRDefault="00455581">
      <w:pPr>
        <w:pStyle w:val="Heading2"/>
      </w:pPr>
      <w:bookmarkStart w:id="46" w:name="_Toc242368304"/>
      <w:r>
        <w:t>21.1 Mandatory agent instructions</w:t>
      </w:r>
      <w:bookmarkEnd w:id="46"/>
    </w:p>
    <w:p w14:paraId="4F0963B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Inspect r</w:t>
      </w:r>
      <w:r>
        <w:t>epository before edits.</w:t>
      </w:r>
    </w:p>
    <w:p w14:paraId="3643B98D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List files to change before implementation.</w:t>
      </w:r>
    </w:p>
    <w:p w14:paraId="5F322E0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Use existing package choices and folder structure.</w:t>
      </w:r>
    </w:p>
    <w:p w14:paraId="231D0AFA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Never invent frontend mock logic that conflicts with backend calculations.</w:t>
      </w:r>
    </w:p>
    <w:p w14:paraId="2C3AEE64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Never change score weights or formulas silently.</w:t>
      </w:r>
    </w:p>
    <w:p w14:paraId="6BD8367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Nev</w:t>
      </w:r>
      <w:r>
        <w:t>er use real banking credentials or data.</w:t>
      </w:r>
    </w:p>
    <w:p w14:paraId="60AD44CC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Run tests before marking DONE.</w:t>
      </w:r>
    </w:p>
    <w:p w14:paraId="72352557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Append a checkpoint to docs/PROCESS_LOG.md.</w:t>
      </w:r>
    </w:p>
    <w:p w14:paraId="7BE675A2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If blocked, log the blocker rather than silently changing the architecture.</w:t>
      </w:r>
    </w:p>
    <w:p w14:paraId="533BD1F2" w14:textId="77777777" w:rsidR="006C70A5" w:rsidRDefault="00455581">
      <w:pPr>
        <w:pStyle w:val="Heading2"/>
      </w:pPr>
      <w:bookmarkStart w:id="47" w:name="_Toc242368305"/>
      <w:r>
        <w:t>21.2 Master OpenCode prompt</w:t>
      </w:r>
      <w:bookmarkEnd w:id="47"/>
    </w:p>
    <w:p w14:paraId="38F201C3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 xml:space="preserve">You are a coding agent </w:t>
      </w:r>
      <w:r>
        <w:rPr>
          <w:rFonts w:ascii="Consolas" w:hAnsi="Consolas"/>
          <w:color w:val="1E1E1E"/>
          <w:sz w:val="15"/>
        </w:rPr>
        <w:t>working on a 12-hour banking hackathon project. The repository and PRD are the source of truth.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Read first:</w:t>
      </w:r>
      <w:r>
        <w:rPr>
          <w:rFonts w:ascii="Consolas" w:hAnsi="Consolas"/>
          <w:color w:val="1E1E1E"/>
          <w:sz w:val="15"/>
        </w:rPr>
        <w:br/>
        <w:t>- docs/PRD.md</w:t>
      </w:r>
      <w:r>
        <w:rPr>
          <w:rFonts w:ascii="Consolas" w:hAnsi="Consolas"/>
          <w:color w:val="1E1E1E"/>
          <w:sz w:val="15"/>
        </w:rPr>
        <w:br/>
        <w:t>- docs/API_CONTRACT.md</w:t>
      </w:r>
      <w:r>
        <w:rPr>
          <w:rFonts w:ascii="Consolas" w:hAnsi="Consolas"/>
          <w:color w:val="1E1E1E"/>
          <w:sz w:val="15"/>
        </w:rPr>
        <w:br/>
        <w:t>- docs/DATA_DICTIONARY.md</w:t>
      </w:r>
      <w:r>
        <w:rPr>
          <w:rFonts w:ascii="Consolas" w:hAnsi="Consolas"/>
          <w:color w:val="1E1E1E"/>
          <w:sz w:val="15"/>
        </w:rPr>
        <w:br/>
        <w:t>- docs/TEST_PLAN.md</w:t>
      </w:r>
      <w:r>
        <w:rPr>
          <w:rFonts w:ascii="Consolas" w:hAnsi="Consolas"/>
          <w:color w:val="1E1E1E"/>
          <w:sz w:val="15"/>
        </w:rPr>
        <w:br/>
        <w:t>- docs/ARCHITECTURE.md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lastRenderedPageBreak/>
        <w:t>- docs/PROCESS_LOG.md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Stack is locked:</w:t>
      </w:r>
      <w:r>
        <w:rPr>
          <w:rFonts w:ascii="Consolas" w:hAnsi="Consolas"/>
          <w:color w:val="1E1E1E"/>
          <w:sz w:val="15"/>
        </w:rPr>
        <w:br/>
        <w:t>R</w:t>
      </w:r>
      <w:r>
        <w:rPr>
          <w:rFonts w:ascii="Consolas" w:hAnsi="Consolas"/>
          <w:color w:val="1E1E1E"/>
          <w:sz w:val="15"/>
        </w:rPr>
        <w:t>eact + TypeScript + Vite; Tailwind; Recharts; TanStack Query.</w:t>
      </w:r>
      <w:r>
        <w:rPr>
          <w:rFonts w:ascii="Consolas" w:hAnsi="Consolas"/>
          <w:color w:val="1E1E1E"/>
          <w:sz w:val="15"/>
        </w:rPr>
        <w:br/>
        <w:t>Python + FastAPI + Pydantic v2 + SQLAlchemy + Alembic.</w:t>
      </w:r>
      <w:r>
        <w:rPr>
          <w:rFonts w:ascii="Consolas" w:hAnsi="Consolas"/>
          <w:color w:val="1E1E1E"/>
          <w:sz w:val="15"/>
        </w:rPr>
        <w:br/>
        <w:t>PostgreSQL. pandas + NumPy + scikit-learn; optional statsmodels baseline.</w:t>
      </w:r>
      <w:r>
        <w:rPr>
          <w:rFonts w:ascii="Consolas" w:hAnsi="Consolas"/>
          <w:color w:val="1E1E1E"/>
          <w:sz w:val="15"/>
        </w:rPr>
        <w:br/>
        <w:t>Vercel frontend; Render backend + PostgreSQL.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Rules:</w:t>
      </w:r>
      <w:r>
        <w:rPr>
          <w:rFonts w:ascii="Consolas" w:hAnsi="Consolas"/>
          <w:color w:val="1E1E1E"/>
          <w:sz w:val="15"/>
        </w:rPr>
        <w:br/>
        <w:t>1. P0 beats</w:t>
      </w:r>
      <w:r>
        <w:rPr>
          <w:rFonts w:ascii="Consolas" w:hAnsi="Consolas"/>
          <w:color w:val="1E1E1E"/>
          <w:sz w:val="15"/>
        </w:rPr>
        <w:t xml:space="preserve"> P1/P2.</w:t>
      </w:r>
      <w:r>
        <w:rPr>
          <w:rFonts w:ascii="Consolas" w:hAnsi="Consolas"/>
          <w:color w:val="1E1E1E"/>
          <w:sz w:val="15"/>
        </w:rPr>
        <w:br/>
        <w:t>2. Do not redesign shared contracts.</w:t>
      </w:r>
      <w:r>
        <w:rPr>
          <w:rFonts w:ascii="Consolas" w:hAnsi="Consolas"/>
          <w:color w:val="1E1E1E"/>
          <w:sz w:val="15"/>
        </w:rPr>
        <w:br/>
        <w:t>3. Backend owns business calculations.</w:t>
      </w:r>
      <w:r>
        <w:rPr>
          <w:rFonts w:ascii="Consolas" w:hAnsi="Consolas"/>
          <w:color w:val="1E1E1E"/>
          <w:sz w:val="15"/>
        </w:rPr>
        <w:br/>
        <w:t>4. Frontend consumes API data; it must not duplicate business formulas.</w:t>
      </w:r>
      <w:r>
        <w:rPr>
          <w:rFonts w:ascii="Consolas" w:hAnsi="Consolas"/>
          <w:color w:val="1E1E1E"/>
          <w:sz w:val="15"/>
        </w:rPr>
        <w:br/>
        <w:t>5. Use synthetic data only.</w:t>
      </w:r>
      <w:r>
        <w:rPr>
          <w:rFonts w:ascii="Consolas" w:hAnsi="Consolas"/>
          <w:color w:val="1E1E1E"/>
          <w:sz w:val="15"/>
        </w:rPr>
        <w:br/>
        <w:t xml:space="preserve">6. Open Banking is consent-based; the prototype only simulates external </w:t>
      </w:r>
      <w:r>
        <w:rPr>
          <w:rFonts w:ascii="Consolas" w:hAnsi="Consolas"/>
          <w:color w:val="1E1E1E"/>
          <w:sz w:val="15"/>
        </w:rPr>
        <w:t>accounts.</w:t>
      </w:r>
      <w:r>
        <w:rPr>
          <w:rFonts w:ascii="Consolas" w:hAnsi="Consolas"/>
          <w:color w:val="1E1E1E"/>
          <w:sz w:val="15"/>
        </w:rPr>
        <w:br/>
        <w:t>7. Credit readiness is prototype decision support, not a lending approval engine.</w:t>
      </w:r>
      <w:r>
        <w:rPr>
          <w:rFonts w:ascii="Consolas" w:hAnsi="Consolas"/>
          <w:color w:val="1E1E1E"/>
          <w:sz w:val="15"/>
        </w:rPr>
        <w:br/>
        <w:t>8. Time-series evaluation must be chronological; check leakage.</w:t>
      </w:r>
      <w:r>
        <w:rPr>
          <w:rFonts w:ascii="Consolas" w:hAnsi="Consolas"/>
          <w:color w:val="1E1E1E"/>
          <w:sz w:val="15"/>
        </w:rPr>
        <w:br/>
        <w:t>9. Add tests for every changed behaviour.</w:t>
      </w:r>
      <w:r>
        <w:rPr>
          <w:rFonts w:ascii="Consolas" w:hAnsi="Consolas"/>
          <w:color w:val="1E1E1E"/>
          <w:sz w:val="15"/>
        </w:rPr>
        <w:br/>
        <w:t>10. Log every meaningful checkpoint.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TASK:</w:t>
      </w:r>
      <w:r>
        <w:rPr>
          <w:rFonts w:ascii="Consolas" w:hAnsi="Consolas"/>
          <w:color w:val="1E1E1E"/>
          <w:sz w:val="15"/>
        </w:rPr>
        <w:br/>
        <w:t>[INSERT ASSIGN</w:t>
      </w:r>
      <w:r>
        <w:rPr>
          <w:rFonts w:ascii="Consolas" w:hAnsi="Consolas"/>
          <w:color w:val="1E1E1E"/>
          <w:sz w:val="15"/>
        </w:rPr>
        <w:t>ED TASK HERE]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Before coding:</w:t>
      </w:r>
      <w:r>
        <w:rPr>
          <w:rFonts w:ascii="Consolas" w:hAnsi="Consolas"/>
          <w:color w:val="1E1E1E"/>
          <w:sz w:val="15"/>
        </w:rPr>
        <w:br/>
        <w:t>- inspect the repository;</w:t>
      </w:r>
      <w:r>
        <w:rPr>
          <w:rFonts w:ascii="Consolas" w:hAnsi="Consolas"/>
          <w:color w:val="1E1E1E"/>
          <w:sz w:val="15"/>
        </w:rPr>
        <w:br/>
        <w:t>- identify relevant files;</w:t>
      </w:r>
      <w:r>
        <w:rPr>
          <w:rFonts w:ascii="Consolas" w:hAnsi="Consolas"/>
          <w:color w:val="1E1E1E"/>
          <w:sz w:val="15"/>
        </w:rPr>
        <w:br/>
        <w:t>- identify contract dependencies.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After coding:</w:t>
      </w:r>
      <w:r>
        <w:rPr>
          <w:rFonts w:ascii="Consolas" w:hAnsi="Consolas"/>
          <w:color w:val="1E1E1E"/>
          <w:sz w:val="15"/>
        </w:rPr>
        <w:br/>
        <w:t>- run relevant tests;</w:t>
      </w:r>
      <w:r>
        <w:rPr>
          <w:rFonts w:ascii="Consolas" w:hAnsi="Consolas"/>
          <w:color w:val="1E1E1E"/>
          <w:sz w:val="15"/>
        </w:rPr>
        <w:br/>
        <w:t>- report exact files changed;</w:t>
      </w:r>
      <w:r>
        <w:rPr>
          <w:rFonts w:ascii="Consolas" w:hAnsi="Consolas"/>
          <w:color w:val="1E1E1E"/>
          <w:sz w:val="15"/>
        </w:rPr>
        <w:br/>
        <w:t>- update docs/PROCESS_LOG.md with:</w:t>
      </w:r>
      <w:r>
        <w:rPr>
          <w:rFonts w:ascii="Consolas" w:hAnsi="Consolas"/>
          <w:color w:val="1E1E1E"/>
          <w:sz w:val="15"/>
        </w:rPr>
        <w:br/>
        <w:t xml:space="preserve">  ### [timestamp] [role] [task-id]</w:t>
      </w:r>
      <w:r>
        <w:rPr>
          <w:rFonts w:ascii="Consolas" w:hAnsi="Consolas"/>
          <w:color w:val="1E1E1E"/>
          <w:sz w:val="15"/>
        </w:rPr>
        <w:br/>
        <w:t xml:space="preserve">  </w:t>
      </w:r>
      <w:r>
        <w:rPr>
          <w:rFonts w:ascii="Consolas" w:hAnsi="Consolas"/>
          <w:color w:val="1E1E1E"/>
          <w:sz w:val="15"/>
        </w:rPr>
        <w:t>Status:</w:t>
      </w:r>
      <w:r>
        <w:rPr>
          <w:rFonts w:ascii="Consolas" w:hAnsi="Consolas"/>
          <w:color w:val="1E1E1E"/>
          <w:sz w:val="15"/>
        </w:rPr>
        <w:br/>
        <w:t xml:space="preserve">  Goal:</w:t>
      </w:r>
      <w:r>
        <w:rPr>
          <w:rFonts w:ascii="Consolas" w:hAnsi="Consolas"/>
          <w:color w:val="1E1E1E"/>
          <w:sz w:val="15"/>
        </w:rPr>
        <w:br/>
        <w:t xml:space="preserve">  Changes:</w:t>
      </w:r>
      <w:r>
        <w:rPr>
          <w:rFonts w:ascii="Consolas" w:hAnsi="Consolas"/>
          <w:color w:val="1E1E1E"/>
          <w:sz w:val="15"/>
        </w:rPr>
        <w:br/>
        <w:t xml:space="preserve">  Files changed:</w:t>
      </w:r>
      <w:r>
        <w:rPr>
          <w:rFonts w:ascii="Consolas" w:hAnsi="Consolas"/>
          <w:color w:val="1E1E1E"/>
          <w:sz w:val="15"/>
        </w:rPr>
        <w:br/>
        <w:t xml:space="preserve">  Tests run:</w:t>
      </w:r>
      <w:r>
        <w:rPr>
          <w:rFonts w:ascii="Consolas" w:hAnsi="Consolas"/>
          <w:color w:val="1E1E1E"/>
          <w:sz w:val="15"/>
        </w:rPr>
        <w:br/>
        <w:t xml:space="preserve">  Test result:</w:t>
      </w:r>
      <w:r>
        <w:rPr>
          <w:rFonts w:ascii="Consolas" w:hAnsi="Consolas"/>
          <w:color w:val="1E1E1E"/>
          <w:sz w:val="15"/>
        </w:rPr>
        <w:br/>
        <w:t xml:space="preserve">  Decisions:</w:t>
      </w:r>
      <w:r>
        <w:rPr>
          <w:rFonts w:ascii="Consolas" w:hAnsi="Consolas"/>
          <w:color w:val="1E1E1E"/>
          <w:sz w:val="15"/>
        </w:rPr>
        <w:br/>
        <w:t xml:space="preserve">  Blockers:</w:t>
      </w:r>
      <w:r>
        <w:rPr>
          <w:rFonts w:ascii="Consolas" w:hAnsi="Consolas"/>
          <w:color w:val="1E1E1E"/>
          <w:sz w:val="15"/>
        </w:rPr>
        <w:br/>
        <w:t xml:space="preserve">  Next checkpoint:</w:t>
      </w:r>
      <w:r>
        <w:rPr>
          <w:rFonts w:ascii="Consolas" w:hAnsi="Consolas"/>
          <w:color w:val="1E1E1E"/>
          <w:sz w:val="15"/>
        </w:rPr>
        <w:br/>
        <w:t xml:space="preserve">  Time remaining: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br/>
        <w:t>Do not mark the task DONE unless implementation, tests, and process log are complete.</w:t>
      </w:r>
    </w:p>
    <w:p w14:paraId="373A6F4E" w14:textId="77777777" w:rsidR="006C70A5" w:rsidRDefault="00455581">
      <w:pPr>
        <w:pStyle w:val="Heading1"/>
      </w:pPr>
      <w:bookmarkStart w:id="48" w:name="_Toc242368306"/>
      <w:r>
        <w:t>22. Change Control and Conflict Res</w:t>
      </w:r>
      <w:r>
        <w:t>olution</w:t>
      </w:r>
      <w:bookmarkEnd w:id="48"/>
    </w:p>
    <w:p w14:paraId="57CCD887" w14:textId="77777777" w:rsidR="006C70A5" w:rsidRDefault="00455581">
      <w:pPr>
        <w:rPr>
          <w:rFonts w:hint="eastAsia"/>
        </w:rPr>
      </w:pPr>
      <w:r>
        <w:t>Because the team is working on different devices, uncontrolled changes are a bigger risk than coding speed. Use this process:</w:t>
      </w:r>
    </w:p>
    <w:p w14:paraId="689BA109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1. </w:t>
      </w:r>
      <w:r>
        <w:t>Any developer who discovers a missing requirement first records it in docs/PROCESS_LOG.md.</w:t>
      </w:r>
    </w:p>
    <w:p w14:paraId="357DC8FC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2. </w:t>
      </w:r>
      <w:r>
        <w:t>If the change affects onl</w:t>
      </w:r>
      <w:r>
        <w:t>y their local implementation and not a shared contract, they may proceed.</w:t>
      </w:r>
    </w:p>
    <w:p w14:paraId="359448E9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3. </w:t>
      </w:r>
      <w:r>
        <w:t>If it changes an API, schema, score formula, model input, deployment contract or user journey, stop and log a change request.</w:t>
      </w:r>
    </w:p>
    <w:p w14:paraId="14BDD290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4. </w:t>
      </w:r>
      <w:r>
        <w:t>The team lead or agreed decision-maker approves th</w:t>
      </w:r>
      <w:r>
        <w:t>e change in the log.</w:t>
      </w:r>
    </w:p>
    <w:p w14:paraId="51438F77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5. </w:t>
      </w:r>
      <w:r>
        <w:t>Update the PRD/API/data docs, then implement the dependent changes together.</w:t>
      </w:r>
    </w:p>
    <w:p w14:paraId="27E3A811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6. </w:t>
      </w:r>
      <w:r>
        <w:t>Re-run all affected tests and the end-to-end smoke test.</w:t>
      </w:r>
    </w:p>
    <w:p w14:paraId="63B353DD" w14:textId="77777777" w:rsidR="006C70A5" w:rsidRDefault="00455581">
      <w:pPr>
        <w:pStyle w:val="Heading2"/>
      </w:pPr>
      <w:bookmarkStart w:id="49" w:name="_Toc242368307"/>
      <w:r>
        <w:t>22.1 Change request template</w:t>
      </w:r>
      <w:bookmarkEnd w:id="49"/>
    </w:p>
    <w:p w14:paraId="71A52E42" w14:textId="77777777" w:rsidR="006C70A5" w:rsidRDefault="00455581">
      <w:pPr>
        <w:spacing w:before="40" w:after="100"/>
        <w:ind w:left="317"/>
        <w:rPr>
          <w:rFonts w:hint="eastAsia"/>
        </w:rPr>
      </w:pPr>
      <w:r>
        <w:rPr>
          <w:rFonts w:ascii="Consolas" w:hAnsi="Consolas"/>
          <w:color w:val="1E1E1E"/>
          <w:sz w:val="15"/>
        </w:rPr>
        <w:t>### CR-XXX</w:t>
      </w:r>
      <w:r>
        <w:rPr>
          <w:rFonts w:ascii="Consolas" w:hAnsi="Consolas"/>
          <w:color w:val="1E1E1E"/>
          <w:sz w:val="15"/>
        </w:rPr>
        <w:br/>
        <w:t>Requested by:</w:t>
      </w:r>
      <w:r>
        <w:rPr>
          <w:rFonts w:ascii="Consolas" w:hAnsi="Consolas"/>
          <w:color w:val="1E1E1E"/>
          <w:sz w:val="15"/>
        </w:rPr>
        <w:br/>
        <w:t>Date/time:</w:t>
      </w:r>
      <w:r>
        <w:rPr>
          <w:rFonts w:ascii="Consolas" w:hAnsi="Consolas"/>
          <w:color w:val="1E1E1E"/>
          <w:sz w:val="15"/>
        </w:rPr>
        <w:br/>
      </w:r>
      <w:r>
        <w:rPr>
          <w:rFonts w:ascii="Consolas" w:hAnsi="Consolas"/>
          <w:color w:val="1E1E1E"/>
          <w:sz w:val="15"/>
        </w:rPr>
        <w:lastRenderedPageBreak/>
        <w:t>Reason:</w:t>
      </w:r>
      <w:r>
        <w:rPr>
          <w:rFonts w:ascii="Consolas" w:hAnsi="Consolas"/>
          <w:color w:val="1E1E1E"/>
          <w:sz w:val="15"/>
        </w:rPr>
        <w:br/>
        <w:t>Current contract:</w:t>
      </w:r>
      <w:r>
        <w:rPr>
          <w:rFonts w:ascii="Consolas" w:hAnsi="Consolas"/>
          <w:color w:val="1E1E1E"/>
          <w:sz w:val="15"/>
        </w:rPr>
        <w:br/>
        <w:t>Prop</w:t>
      </w:r>
      <w:r>
        <w:rPr>
          <w:rFonts w:ascii="Consolas" w:hAnsi="Consolas"/>
          <w:color w:val="1E1E1E"/>
          <w:sz w:val="15"/>
        </w:rPr>
        <w:t>osed change:</w:t>
      </w:r>
      <w:r>
        <w:rPr>
          <w:rFonts w:ascii="Consolas" w:hAnsi="Consolas"/>
          <w:color w:val="1E1E1E"/>
          <w:sz w:val="15"/>
        </w:rPr>
        <w:br/>
        <w:t>Why P0/P1 value justifies it:</w:t>
      </w:r>
      <w:r>
        <w:rPr>
          <w:rFonts w:ascii="Consolas" w:hAnsi="Consolas"/>
          <w:color w:val="1E1E1E"/>
          <w:sz w:val="15"/>
        </w:rPr>
        <w:br/>
        <w:t>Affected files/teams:</w:t>
      </w:r>
      <w:r>
        <w:rPr>
          <w:rFonts w:ascii="Consolas" w:hAnsi="Consolas"/>
          <w:color w:val="1E1E1E"/>
          <w:sz w:val="15"/>
        </w:rPr>
        <w:br/>
        <w:t>Tests required:</w:t>
      </w:r>
      <w:r>
        <w:rPr>
          <w:rFonts w:ascii="Consolas" w:hAnsi="Consolas"/>
          <w:color w:val="1E1E1E"/>
          <w:sz w:val="15"/>
        </w:rPr>
        <w:br/>
        <w:t>Decision: APPROVED / REJECTED</w:t>
      </w:r>
      <w:r>
        <w:rPr>
          <w:rFonts w:ascii="Consolas" w:hAnsi="Consolas"/>
          <w:color w:val="1E1E1E"/>
          <w:sz w:val="15"/>
        </w:rPr>
        <w:br/>
        <w:t>Decision maker:</w:t>
      </w:r>
      <w:r>
        <w:rPr>
          <w:rFonts w:ascii="Consolas" w:hAnsi="Consolas"/>
          <w:color w:val="1E1E1E"/>
          <w:sz w:val="15"/>
        </w:rPr>
        <w:br/>
      </w:r>
    </w:p>
    <w:p w14:paraId="68EC862C" w14:textId="77777777" w:rsidR="006C70A5" w:rsidRDefault="00455581">
      <w:pPr>
        <w:pStyle w:val="Heading1"/>
      </w:pPr>
      <w:bookmarkStart w:id="50" w:name="_Toc242368308"/>
      <w:r>
        <w:t>23. Final Definition of Done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70A5" w14:paraId="0692885D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54E42AE9" w14:textId="77777777" w:rsidR="006C70A5" w:rsidRDefault="00455581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Build is DONE only when the same product works from a clean checkout</w:t>
            </w:r>
          </w:p>
          <w:p w14:paraId="504F202F" w14:textId="77777777" w:rsidR="006C70A5" w:rsidRDefault="00455581">
            <w:pPr>
              <w:rPr>
                <w:rFonts w:hint="eastAsia"/>
              </w:rPr>
            </w:pPr>
            <w:r>
              <w:rPr>
                <w:sz w:val="18"/>
              </w:rPr>
              <w:t>A new teammate can clone the r</w:t>
            </w:r>
            <w:r>
              <w:rPr>
                <w:sz w:val="18"/>
              </w:rPr>
              <w:t>epository, install dependencies, seed the same deterministic data, run the tests, start frontend/backend, and see the same P0 calculations and UI flow without relying on hidden files or verbal instructions.</w:t>
            </w:r>
          </w:p>
        </w:tc>
      </w:tr>
    </w:tbl>
    <w:p w14:paraId="3E8610BB" w14:textId="77777777" w:rsidR="006C70A5" w:rsidRDefault="006C70A5">
      <w:pPr>
        <w:spacing w:after="20"/>
        <w:rPr>
          <w:rFonts w:hint="eastAsia"/>
        </w:rPr>
      </w:pPr>
    </w:p>
    <w:p w14:paraId="383CB192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1. </w:t>
      </w:r>
      <w:r>
        <w:t xml:space="preserve">API and data contracts are frozen and </w:t>
      </w:r>
      <w:r>
        <w:t>committed.</w:t>
      </w:r>
    </w:p>
    <w:p w14:paraId="0B750D80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2. </w:t>
      </w:r>
      <w:r>
        <w:t>Synthetic dataset is deterministic and seeded.</w:t>
      </w:r>
    </w:p>
    <w:p w14:paraId="2493AAB6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3. </w:t>
      </w:r>
      <w:r>
        <w:t>Portfolio -&gt; SME -&gt; Health -&gt; Forecast -&gt; Credit -&gt; Loan Simulation works locally.</w:t>
      </w:r>
    </w:p>
    <w:p w14:paraId="5008DF55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4. </w:t>
      </w:r>
      <w:r>
        <w:t>Open Banking view is clearly marked as consented/synthetic.</w:t>
      </w:r>
    </w:p>
    <w:p w14:paraId="7F6CAA33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5. </w:t>
      </w:r>
      <w:r>
        <w:t>Automated P0 backend tests pass.</w:t>
      </w:r>
    </w:p>
    <w:p w14:paraId="06CA5D11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6. </w:t>
      </w:r>
      <w:r>
        <w:t>Critical frontend tests pass.</w:t>
      </w:r>
    </w:p>
    <w:p w14:paraId="1C611671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7. </w:t>
      </w:r>
      <w:r>
        <w:t>Public Vercel + Render deployment works.</w:t>
      </w:r>
    </w:p>
    <w:p w14:paraId="53A6A88B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8. </w:t>
      </w:r>
      <w:r>
        <w:t>No secrets or real customer data are committed.</w:t>
      </w:r>
    </w:p>
    <w:p w14:paraId="3B9CBEE1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9. </w:t>
      </w:r>
      <w:r>
        <w:t>Process log records final checkpoints.</w:t>
      </w:r>
    </w:p>
    <w:p w14:paraId="0753842D" w14:textId="77777777" w:rsidR="006C70A5" w:rsidRDefault="00455581">
      <w:pPr>
        <w:spacing w:after="40"/>
        <w:ind w:left="374" w:hanging="317"/>
        <w:rPr>
          <w:rFonts w:hint="eastAsia"/>
        </w:rPr>
      </w:pPr>
      <w:r>
        <w:rPr>
          <w:b/>
        </w:rPr>
        <w:t xml:space="preserve">10. </w:t>
      </w:r>
      <w:r>
        <w:t>The team can run the complete judge demo without manual code changes.</w:t>
      </w:r>
    </w:p>
    <w:p w14:paraId="2A025BEF" w14:textId="77777777" w:rsidR="006C70A5" w:rsidRDefault="00455581">
      <w:pPr>
        <w:pStyle w:val="Heading1"/>
      </w:pPr>
      <w:bookmarkStart w:id="51" w:name="_Toc242368309"/>
      <w:r>
        <w:t xml:space="preserve">24. Submission </w:t>
      </w:r>
      <w:r>
        <w:t>Checklist</w:t>
      </w:r>
      <w:bookmarkEnd w:id="51"/>
    </w:p>
    <w:p w14:paraId="378DB265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Public frontend URL tested.</w:t>
      </w:r>
    </w:p>
    <w:p w14:paraId="5201ACF9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Public backend health endpoint tested.</w:t>
      </w:r>
    </w:p>
    <w:p w14:paraId="2555B5F5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GitHub repository clean and documented.</w:t>
      </w:r>
    </w:p>
    <w:p w14:paraId="64324840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README contains setup + deployment + demo credentials/steps where applicable.</w:t>
      </w:r>
    </w:p>
    <w:p w14:paraId="780AADB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Synthetic fixture IDs are stable.</w:t>
      </w:r>
    </w:p>
    <w:p w14:paraId="4CB65576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All demo number</w:t>
      </w:r>
      <w:r>
        <w:t>s match the final seeded database.</w:t>
      </w:r>
    </w:p>
    <w:p w14:paraId="09F97AF1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One person drives the demo; the other two handle technical questions.</w:t>
      </w:r>
    </w:p>
    <w:p w14:paraId="42EE38AE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unsupported claim of live Wema or Open Banking integration.</w:t>
      </w:r>
    </w:p>
    <w:p w14:paraId="48014FD7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No claim that the credit score is Wema policy.</w:t>
      </w:r>
    </w:p>
    <w:p w14:paraId="7560C2C5" w14:textId="77777777" w:rsidR="006C70A5" w:rsidRDefault="00455581">
      <w:pPr>
        <w:spacing w:after="40"/>
        <w:ind w:left="360" w:hanging="259"/>
        <w:rPr>
          <w:rFonts w:hint="eastAsia"/>
        </w:rPr>
      </w:pPr>
      <w:r>
        <w:rPr>
          <w:b/>
        </w:rPr>
        <w:t xml:space="preserve">• </w:t>
      </w:r>
      <w:r>
        <w:t>Demo is reproducible from the sha</w:t>
      </w:r>
      <w:r>
        <w:t>red repository.</w:t>
      </w:r>
    </w:p>
    <w:p w14:paraId="1C1CED57" w14:textId="77777777" w:rsidR="006C70A5" w:rsidRDefault="00455581">
      <w:pPr>
        <w:rPr>
          <w:rFonts w:hint="eastAsia"/>
        </w:rPr>
      </w:pPr>
      <w:r>
        <w:br w:type="page"/>
      </w:r>
    </w:p>
    <w:p w14:paraId="1CC9DA21" w14:textId="77777777" w:rsidR="006C70A5" w:rsidRDefault="00455581">
      <w:pPr>
        <w:pStyle w:val="Heading1"/>
      </w:pPr>
      <w:bookmarkStart w:id="52" w:name="_Toc242368310"/>
      <w:r>
        <w:lastRenderedPageBreak/>
        <w:t>25. Cross-Device Team Synchronization Pack</w:t>
      </w:r>
      <w:bookmarkEnd w:id="52"/>
    </w:p>
    <w:p w14:paraId="06C1EE52" w14:textId="77777777" w:rsidR="006C70A5" w:rsidRDefault="00455581">
      <w:pPr>
        <w:rPr>
          <w:rFonts w:hint="eastAsia"/>
        </w:rPr>
      </w:pPr>
      <w:r>
        <w:t>This section is mandatory for all three teammates and every AI coding agent. It exists to prevent different devices or agents from implementing different interpretations of the product.</w:t>
      </w:r>
    </w:p>
    <w:p w14:paraId="58E07A75" w14:textId="77777777" w:rsidR="006C70A5" w:rsidRDefault="00455581">
      <w:pPr>
        <w:pStyle w:val="Heading2"/>
      </w:pPr>
      <w:bookmarkStart w:id="53" w:name="_Toc242368311"/>
      <w:r>
        <w:t>25.1 Sour</w:t>
      </w:r>
      <w:r>
        <w:t>ce-of-truth hierarchy</w:t>
      </w:r>
      <w:bookmarkEnd w:id="53"/>
    </w:p>
    <w:p w14:paraId="36C6BCF6" w14:textId="77777777" w:rsidR="006C70A5" w:rsidRDefault="00455581">
      <w:pPr>
        <w:rPr>
          <w:rFonts w:hint="eastAsia"/>
        </w:rPr>
      </w:pPr>
      <w:r>
        <w:t>1. REQUIREMENTS.md — what problem/user outcome the system must satisfy.</w:t>
      </w:r>
    </w:p>
    <w:p w14:paraId="014BF6C6" w14:textId="77777777" w:rsidR="006C70A5" w:rsidRDefault="00455581">
      <w:pPr>
        <w:rPr>
          <w:rFonts w:hint="eastAsia"/>
        </w:rPr>
      </w:pPr>
      <w:r>
        <w:t>2. PRD.md — what we are building and what is explicitly out of scope.</w:t>
      </w:r>
    </w:p>
    <w:p w14:paraId="5A46AF64" w14:textId="77777777" w:rsidR="006C70A5" w:rsidRDefault="00455581">
      <w:pPr>
        <w:rPr>
          <w:rFonts w:hint="eastAsia"/>
        </w:rPr>
      </w:pPr>
      <w:r>
        <w:t>3. API_CONTRACT.md — exact backend/frontend request and response shapes.</w:t>
      </w:r>
    </w:p>
    <w:p w14:paraId="64C388A3" w14:textId="77777777" w:rsidR="006C70A5" w:rsidRDefault="00455581">
      <w:pPr>
        <w:rPr>
          <w:rFonts w:hint="eastAsia"/>
        </w:rPr>
      </w:pPr>
      <w:r>
        <w:t xml:space="preserve">4. </w:t>
      </w:r>
      <w:r>
        <w:t>DATA_DICTIONARY.md — exact field names, enums, units, date conventions and meanings.</w:t>
      </w:r>
    </w:p>
    <w:p w14:paraId="3C5DBD71" w14:textId="77777777" w:rsidR="006C70A5" w:rsidRDefault="00455581">
      <w:pPr>
        <w:rPr>
          <w:rFonts w:hint="eastAsia"/>
        </w:rPr>
      </w:pPr>
      <w:r>
        <w:t>5. ARCHITECTURE.md — system boundaries and integration rules.</w:t>
      </w:r>
    </w:p>
    <w:p w14:paraId="733964ED" w14:textId="77777777" w:rsidR="006C70A5" w:rsidRDefault="00455581">
      <w:pPr>
        <w:rPr>
          <w:rFonts w:hint="eastAsia"/>
        </w:rPr>
      </w:pPr>
      <w:r>
        <w:t>6. TEST_PLAN.md — acceptance criteria and verification expectations.</w:t>
      </w:r>
    </w:p>
    <w:p w14:paraId="7BE1BFDF" w14:textId="77777777" w:rsidR="006C70A5" w:rsidRDefault="00455581">
      <w:pPr>
        <w:rPr>
          <w:rFonts w:hint="eastAsia"/>
        </w:rPr>
      </w:pPr>
      <w:r>
        <w:t>7. PROCESS_LOG.md — live record of decis</w:t>
      </w:r>
      <w:r>
        <w:t>ions, progress, blockers and approved changes.</w:t>
      </w:r>
    </w:p>
    <w:p w14:paraId="1E8ABDE2" w14:textId="77777777" w:rsidR="006C70A5" w:rsidRDefault="00455581">
      <w:pPr>
        <w:rPr>
          <w:rFonts w:hint="eastAsia"/>
        </w:rPr>
      </w:pPr>
      <w:r>
        <w:t>8. Code — implementation of the above contracts; code must not silently redefine them.</w:t>
      </w:r>
    </w:p>
    <w:p w14:paraId="4BA341EB" w14:textId="77777777" w:rsidR="006C70A5" w:rsidRDefault="00455581">
      <w:pPr>
        <w:pStyle w:val="Heading2"/>
      </w:pPr>
      <w:bookmarkStart w:id="54" w:name="_Toc242368312"/>
      <w:r>
        <w:t>25.2 Mandatory shared artifacts</w:t>
      </w:r>
      <w:bookmarkEnd w:id="54"/>
    </w:p>
    <w:p w14:paraId="5124C4C3" w14:textId="77777777" w:rsidR="006C70A5" w:rsidRDefault="00455581">
      <w:pPr>
        <w:rPr>
          <w:rFonts w:hint="eastAsia"/>
        </w:rPr>
      </w:pPr>
      <w:r>
        <w:t>docs/REQUIREMENTS.md</w:t>
      </w:r>
    </w:p>
    <w:p w14:paraId="0A9D585E" w14:textId="77777777" w:rsidR="006C70A5" w:rsidRDefault="00455581">
      <w:pPr>
        <w:rPr>
          <w:rFonts w:hint="eastAsia"/>
        </w:rPr>
      </w:pPr>
      <w:r>
        <w:t>docs/PRD.md</w:t>
      </w:r>
    </w:p>
    <w:p w14:paraId="5153B45C" w14:textId="77777777" w:rsidR="006C70A5" w:rsidRDefault="00455581">
      <w:pPr>
        <w:rPr>
          <w:rFonts w:hint="eastAsia"/>
        </w:rPr>
      </w:pPr>
      <w:r>
        <w:t>docs/API_CONTRACT.md</w:t>
      </w:r>
    </w:p>
    <w:p w14:paraId="133B1FB1" w14:textId="77777777" w:rsidR="006C70A5" w:rsidRDefault="00455581">
      <w:pPr>
        <w:rPr>
          <w:rFonts w:hint="eastAsia"/>
        </w:rPr>
      </w:pPr>
      <w:r>
        <w:t>docs/DATA_DICTIONARY.md</w:t>
      </w:r>
    </w:p>
    <w:p w14:paraId="5E3B7CDA" w14:textId="77777777" w:rsidR="006C70A5" w:rsidRDefault="00455581">
      <w:pPr>
        <w:rPr>
          <w:rFonts w:hint="eastAsia"/>
        </w:rPr>
      </w:pPr>
      <w:r>
        <w:t>docs/DB_SCHE</w:t>
      </w:r>
      <w:r>
        <w:t>MA.md</w:t>
      </w:r>
    </w:p>
    <w:p w14:paraId="2B318FD6" w14:textId="77777777" w:rsidR="006C70A5" w:rsidRDefault="00455581">
      <w:pPr>
        <w:rPr>
          <w:rFonts w:hint="eastAsia"/>
        </w:rPr>
      </w:pPr>
      <w:r>
        <w:t>docs/ARCHITECTURE.md</w:t>
      </w:r>
    </w:p>
    <w:p w14:paraId="2767DA03" w14:textId="77777777" w:rsidR="006C70A5" w:rsidRDefault="00455581">
      <w:pPr>
        <w:rPr>
          <w:rFonts w:hint="eastAsia"/>
        </w:rPr>
      </w:pPr>
      <w:r>
        <w:t>docs/ML_CONTRACT.md</w:t>
      </w:r>
    </w:p>
    <w:p w14:paraId="562373B0" w14:textId="77777777" w:rsidR="006C70A5" w:rsidRDefault="00455581">
      <w:pPr>
        <w:rPr>
          <w:rFonts w:hint="eastAsia"/>
        </w:rPr>
      </w:pPr>
      <w:r>
        <w:t>docs/TEST_PLAN.md</w:t>
      </w:r>
    </w:p>
    <w:p w14:paraId="291A1589" w14:textId="77777777" w:rsidR="006C70A5" w:rsidRDefault="00455581">
      <w:pPr>
        <w:rPr>
          <w:rFonts w:hint="eastAsia"/>
        </w:rPr>
      </w:pPr>
      <w:r>
        <w:t>docs/PROCESS_LOG.md</w:t>
      </w:r>
    </w:p>
    <w:p w14:paraId="68B8E024" w14:textId="77777777" w:rsidR="006C70A5" w:rsidRDefault="00455581">
      <w:pPr>
        <w:rPr>
          <w:rFonts w:hint="eastAsia"/>
        </w:rPr>
      </w:pPr>
      <w:r>
        <w:t>docs/DECISIONS.md</w:t>
      </w:r>
    </w:p>
    <w:p w14:paraId="177BA7D6" w14:textId="77777777" w:rsidR="006C70A5" w:rsidRDefault="00455581">
      <w:pPr>
        <w:rPr>
          <w:rFonts w:hint="eastAsia"/>
        </w:rPr>
      </w:pPr>
      <w:r>
        <w:t>AGENTS.md at repository root</w:t>
      </w:r>
    </w:p>
    <w:p w14:paraId="7DE27FA6" w14:textId="77777777" w:rsidR="006C70A5" w:rsidRDefault="00455581">
      <w:pPr>
        <w:pStyle w:val="Heading2"/>
      </w:pPr>
      <w:bookmarkStart w:id="55" w:name="_Toc242368313"/>
      <w:r>
        <w:t>25.3 Requirements-gathering contract</w:t>
      </w:r>
      <w:bookmarkEnd w:id="55"/>
    </w:p>
    <w:p w14:paraId="75480B5F" w14:textId="77777777" w:rsidR="006C70A5" w:rsidRDefault="00455581">
      <w:pPr>
        <w:rPr>
          <w:rFonts w:hint="eastAsia"/>
        </w:rPr>
      </w:pPr>
      <w:r>
        <w:t xml:space="preserve">Before coding, the team must capture and freeze the following product </w:t>
      </w:r>
      <w:r>
        <w:t>requirements in docs/REQUIREMENTS.md:</w:t>
      </w:r>
    </w:p>
    <w:p w14:paraId="67E93651" w14:textId="77777777" w:rsidR="006C70A5" w:rsidRDefault="00455581">
      <w:pPr>
        <w:rPr>
          <w:rFonts w:hint="eastAsia"/>
        </w:rPr>
      </w:pPr>
      <w:r>
        <w:t>Primary user: Wema SME banking / credit / relationship-management teams.</w:t>
      </w:r>
    </w:p>
    <w:p w14:paraId="78D5B689" w14:textId="77777777" w:rsidR="006C70A5" w:rsidRDefault="00455581">
      <w:pPr>
        <w:rPr>
          <w:rFonts w:hint="eastAsia"/>
        </w:rPr>
      </w:pPr>
      <w:r>
        <w:t>Primary job: understand SME financial health and future liquidity well enough to support better-informed lending decisions.</w:t>
      </w:r>
    </w:p>
    <w:p w14:paraId="39C8A24D" w14:textId="77777777" w:rsidR="006C70A5" w:rsidRDefault="00455581">
      <w:pPr>
        <w:rPr>
          <w:rFonts w:hint="eastAsia"/>
        </w:rPr>
      </w:pPr>
      <w:r>
        <w:t>Secondary job: give t</w:t>
      </w:r>
      <w:r>
        <w:t>he bank a broader view when SMEs use multiple financial institutions, subject to customer-authorised Open Banking access.</w:t>
      </w:r>
    </w:p>
    <w:p w14:paraId="6107399D" w14:textId="77777777" w:rsidR="006C70A5" w:rsidRDefault="00455581">
      <w:pPr>
        <w:rPr>
          <w:rFonts w:hint="eastAsia"/>
        </w:rPr>
      </w:pPr>
      <w:r>
        <w:t>Primary success metric for the hackathon: a judge can select a synthetic SME and complete Portfolio → Health → Forecast → Credit Readi</w:t>
      </w:r>
      <w:r>
        <w:t>ness → Loan Simulation without manual code/database changes.</w:t>
      </w:r>
    </w:p>
    <w:p w14:paraId="6D3A2D79" w14:textId="77777777" w:rsidR="006C70A5" w:rsidRDefault="00455581">
      <w:pPr>
        <w:rPr>
          <w:rFonts w:hint="eastAsia"/>
        </w:rPr>
      </w:pPr>
      <w:r>
        <w:t>The system must remain useful using only Wema-native transaction data; external-account data is an enhancement, not a hard dependency.</w:t>
      </w:r>
    </w:p>
    <w:p w14:paraId="6BEF7B4F" w14:textId="77777777" w:rsidR="006C70A5" w:rsidRDefault="00455581">
      <w:pPr>
        <w:rPr>
          <w:rFonts w:hint="eastAsia"/>
        </w:rPr>
      </w:pPr>
      <w:r>
        <w:t>All credit outputs are prototypes and decision support only.</w:t>
      </w:r>
    </w:p>
    <w:p w14:paraId="5D5A6562" w14:textId="77777777" w:rsidR="006C70A5" w:rsidRDefault="00455581">
      <w:pPr>
        <w:rPr>
          <w:rFonts w:hint="eastAsia"/>
        </w:rPr>
      </w:pPr>
      <w:r>
        <w:t>All Open Banking data in the hackathon is synthetic and clearly marked as consented/connected demo data.</w:t>
      </w:r>
    </w:p>
    <w:p w14:paraId="6FF038CA" w14:textId="77777777" w:rsidR="006C70A5" w:rsidRDefault="00455581">
      <w:pPr>
        <w:rPr>
          <w:rFonts w:hint="eastAsia"/>
        </w:rPr>
      </w:pPr>
      <w:r>
        <w:t>Every feature must map to a requirement ID such as FR-001, NFR-001 or INT-001. No feature is considered complete without an acceptance criterion.</w:t>
      </w:r>
    </w:p>
    <w:p w14:paraId="6DBF9591" w14:textId="77777777" w:rsidR="006C70A5" w:rsidRDefault="00455581">
      <w:pPr>
        <w:pStyle w:val="Heading2"/>
      </w:pPr>
      <w:bookmarkStart w:id="56" w:name="_Toc242368314"/>
      <w:r>
        <w:lastRenderedPageBreak/>
        <w:t>25.4 Exact process log format</w:t>
      </w:r>
      <w:bookmarkEnd w:id="56"/>
    </w:p>
    <w:p w14:paraId="69D9C300" w14:textId="77777777" w:rsidR="006C70A5" w:rsidRDefault="00455581">
      <w:pPr>
        <w:pStyle w:val="NoSpacing"/>
      </w:pPr>
      <w:r>
        <w:t># PROCESS_LOG.md</w:t>
      </w:r>
      <w:r>
        <w:br/>
      </w:r>
      <w:r>
        <w:br/>
        <w:t>## Team Clock</w:t>
      </w:r>
      <w:r>
        <w:br/>
        <w:t>- Start: ______</w:t>
      </w:r>
      <w:r>
        <w:br/>
        <w:t>- Current hour: ______</w:t>
      </w:r>
      <w:r>
        <w:br/>
        <w:t>- Deadline: ______</w:t>
      </w:r>
      <w:r>
        <w:br/>
        <w:t>- Hours remaining: ______</w:t>
      </w:r>
      <w:r>
        <w:br/>
      </w:r>
      <w:r>
        <w:br/>
        <w:t>## Checkpoints</w:t>
      </w:r>
      <w:r>
        <w:br/>
        <w:t>- [ ] Repo + API/data contract frozen</w:t>
      </w:r>
      <w:r>
        <w:br/>
        <w:t>- [ ] Synthetic data seeded</w:t>
      </w:r>
      <w:r>
        <w:br/>
        <w:t>- [ ] Health metrics working</w:t>
      </w:r>
      <w:r>
        <w:br/>
        <w:t>- [ ] Forecast working</w:t>
      </w:r>
      <w:r>
        <w:br/>
        <w:t>- [ ] Credit readiness working</w:t>
      </w:r>
      <w:r>
        <w:br/>
        <w:t>- [ ] Loan simulator working</w:t>
      </w:r>
      <w:r>
        <w:br/>
        <w:t>- [ ] Frontend connected</w:t>
      </w:r>
      <w:r>
        <w:br/>
        <w:t>- [ ] Backend deployed</w:t>
      </w:r>
      <w:r>
        <w:br/>
        <w:t>- [ ] Frontend deployed</w:t>
      </w:r>
      <w:r>
        <w:br/>
        <w:t>- [ ] End-to-end smoke test passed</w:t>
      </w:r>
      <w:r>
        <w:br/>
        <w:t>- [ ] Demo rehearsed</w:t>
      </w:r>
      <w:r>
        <w:br/>
      </w:r>
      <w:r>
        <w:br/>
        <w:t>## Agent / Team Updates</w:t>
      </w:r>
      <w:r>
        <w:br/>
      </w:r>
      <w:r>
        <w:br/>
        <w:t>### [YYYY-MM-DD HH</w:t>
      </w:r>
      <w:r>
        <w:t>:MM] [ROLE] [TASK-ID]</w:t>
      </w:r>
      <w:r>
        <w:br/>
        <w:t>Status: DONE | PARTIAL | BLOCKED</w:t>
      </w:r>
      <w:r>
        <w:br/>
        <w:t>Goal:</w:t>
      </w:r>
      <w:r>
        <w:br/>
        <w:t>Changes:</w:t>
      </w:r>
      <w:r>
        <w:br/>
        <w:t>Files changed:</w:t>
      </w:r>
      <w:r>
        <w:br/>
        <w:t>Tests run:</w:t>
      </w:r>
      <w:r>
        <w:br/>
        <w:t>Test result:</w:t>
      </w:r>
      <w:r>
        <w:br/>
        <w:t>Decisions:</w:t>
      </w:r>
      <w:r>
        <w:br/>
        <w:t>Blockers:</w:t>
      </w:r>
      <w:r>
        <w:br/>
        <w:t>Next checkpoint:</w:t>
      </w:r>
      <w:r>
        <w:br/>
        <w:t>Time remaining:</w:t>
      </w:r>
      <w:r>
        <w:br/>
      </w:r>
      <w:r>
        <w:br/>
        <w:t>### Next update</w:t>
      </w:r>
      <w:r>
        <w:br/>
        <w:t>Status:</w:t>
      </w:r>
      <w:r>
        <w:br/>
        <w:t>Goal:</w:t>
      </w:r>
      <w:r>
        <w:br/>
        <w:t>Changes:</w:t>
      </w:r>
      <w:r>
        <w:br/>
        <w:t>Files changed:</w:t>
      </w:r>
      <w:r>
        <w:br/>
        <w:t>Tests run:</w:t>
      </w:r>
      <w:r>
        <w:br/>
        <w:t>Test result:</w:t>
      </w:r>
      <w:r>
        <w:br/>
        <w:t>Decisions:</w:t>
      </w:r>
      <w:r>
        <w:br/>
        <w:t>Blo</w:t>
      </w:r>
      <w:r>
        <w:t>ckers:</w:t>
      </w:r>
      <w:r>
        <w:br/>
        <w:t>Next checkpoint:</w:t>
      </w:r>
      <w:r>
        <w:br/>
        <w:t>Time remaining:</w:t>
      </w:r>
      <w:r>
        <w:br/>
      </w:r>
    </w:p>
    <w:p w14:paraId="621AC36B" w14:textId="77777777" w:rsidR="006C70A5" w:rsidRDefault="00455581">
      <w:pPr>
        <w:rPr>
          <w:rFonts w:hint="eastAsia"/>
        </w:rPr>
      </w:pPr>
      <w:r>
        <w:t>This exact template is also included as docs/PROCESS_LOG.md in the companion build pack.</w:t>
      </w:r>
    </w:p>
    <w:p w14:paraId="37C7D9B5" w14:textId="77777777" w:rsidR="006C70A5" w:rsidRDefault="00455581">
      <w:pPr>
        <w:pStyle w:val="Heading2"/>
      </w:pPr>
      <w:bookmarkStart w:id="57" w:name="_Toc242368315"/>
      <w:r>
        <w:t>25.5 Shared schemas to freeze</w:t>
      </w:r>
      <w:bookmarkEnd w:id="57"/>
    </w:p>
    <w:p w14:paraId="08F7B592" w14:textId="77777777" w:rsidR="006C70A5" w:rsidRDefault="00455581">
      <w:pPr>
        <w:rPr>
          <w:rFonts w:hint="eastAsia"/>
        </w:rPr>
      </w:pPr>
      <w:r>
        <w:t>DB schema: SME, Account, Transaction, Loan, ForecastPoint and optional Consent entities.</w:t>
      </w:r>
    </w:p>
    <w:p w14:paraId="21FD5A16" w14:textId="77777777" w:rsidR="006C70A5" w:rsidRDefault="00455581">
      <w:pPr>
        <w:rPr>
          <w:rFonts w:hint="eastAsia"/>
        </w:rPr>
      </w:pPr>
      <w:r>
        <w:t>API sch</w:t>
      </w:r>
      <w:r>
        <w:t>ema: endpoint paths, methods, query params, request bodies, response bodies, status codes and error format.</w:t>
      </w:r>
    </w:p>
    <w:p w14:paraId="0F75D2BD" w14:textId="77777777" w:rsidR="006C70A5" w:rsidRDefault="00455581">
      <w:pPr>
        <w:rPr>
          <w:rFonts w:hint="eastAsia"/>
        </w:rPr>
      </w:pPr>
      <w:r>
        <w:lastRenderedPageBreak/>
        <w:t>Data dictionary: field names, types, enum values, units, nullability and examples.</w:t>
      </w:r>
    </w:p>
    <w:p w14:paraId="362260D9" w14:textId="77777777" w:rsidR="006C70A5" w:rsidRDefault="00455581">
      <w:pPr>
        <w:rPr>
          <w:rFonts w:hint="eastAsia"/>
        </w:rPr>
      </w:pPr>
      <w:r>
        <w:t>ML contract: exact input columns, preprocessing, output fields, s</w:t>
      </w:r>
      <w:r>
        <w:t>core ranges, evaluation metrics and model version.</w:t>
      </w:r>
    </w:p>
    <w:p w14:paraId="5FEA238C" w14:textId="77777777" w:rsidR="006C70A5" w:rsidRDefault="00455581">
      <w:pPr>
        <w:rPr>
          <w:rFonts w:hint="eastAsia"/>
        </w:rPr>
      </w:pPr>
      <w:r>
        <w:t>Frontend contract: exact TypeScript representations of API responses; frontend must not reproduce backend formulas.</w:t>
      </w:r>
    </w:p>
    <w:p w14:paraId="34628CF9" w14:textId="77777777" w:rsidR="006C70A5" w:rsidRDefault="00455581">
      <w:pPr>
        <w:rPr>
          <w:rFonts w:hint="eastAsia"/>
        </w:rPr>
      </w:pPr>
      <w:r>
        <w:t>State/enums: health_status = healthy|watch|risk; forecast_status = healthy|watch|high_pre</w:t>
      </w:r>
      <w:r>
        <w:t>ssure; credit_readiness = 0–100; account_source = wema|open_banking_demo; consent_status = active|expired|revoked|not_connected.</w:t>
      </w:r>
    </w:p>
    <w:p w14:paraId="43C70180" w14:textId="77777777" w:rsidR="006C70A5" w:rsidRDefault="00455581">
      <w:pPr>
        <w:rPr>
          <w:rFonts w:hint="eastAsia"/>
        </w:rPr>
      </w:pPr>
      <w:r>
        <w:t>Money convention: for hackathon API examples, monetary values are Nigerian Naira and numeric; if the team changes to minor-unit</w:t>
      </w:r>
      <w:r>
        <w:t xml:space="preserve"> integers or Decimal strings, that decision must be frozen in DATA_DICTIONARY.md before parallel coding.</w:t>
      </w:r>
    </w:p>
    <w:p w14:paraId="44916B8F" w14:textId="77777777" w:rsidR="006C70A5" w:rsidRDefault="00455581">
      <w:pPr>
        <w:rPr>
          <w:rFonts w:hint="eastAsia"/>
        </w:rPr>
      </w:pPr>
      <w:r>
        <w:t>Date convention: database UTC; UI converts to Africa/Lagos; API timestamps use ISO 8601.</w:t>
      </w:r>
    </w:p>
    <w:p w14:paraId="19D8218C" w14:textId="77777777" w:rsidR="006C70A5" w:rsidRDefault="00455581">
      <w:pPr>
        <w:pStyle w:val="Heading2"/>
      </w:pPr>
      <w:bookmarkStart w:id="58" w:name="_Toc242368316"/>
      <w:r>
        <w:t>25.6 Contract-change rule</w:t>
      </w:r>
      <w:bookmarkEnd w:id="58"/>
    </w:p>
    <w:p w14:paraId="138BAE1C" w14:textId="77777777" w:rsidR="006C70A5" w:rsidRDefault="00455581">
      <w:pPr>
        <w:rPr>
          <w:rFonts w:hint="eastAsia"/>
        </w:rPr>
      </w:pPr>
      <w:r>
        <w:t>If a change affects an API field, sc</w:t>
      </w:r>
      <w:r>
        <w:t>hema, formula, ML feature, scoring weight, enum, endpoint, deployment variable, or demo flow, the developer/agent must stop, create a change request in docs/DECISIONS.md, obtain team approval, update the affected contract document, then update all dependen</w:t>
      </w:r>
      <w:r>
        <w:t>t code together.</w:t>
      </w:r>
    </w:p>
    <w:p w14:paraId="70A32F20" w14:textId="77777777" w:rsidR="006C70A5" w:rsidRDefault="00455581">
      <w:pPr>
        <w:pStyle w:val="Heading2"/>
      </w:pPr>
      <w:bookmarkStart w:id="59" w:name="_Toc242368317"/>
      <w:r>
        <w:t>25.7 Master OpenCode prompt — exact team version</w:t>
      </w:r>
      <w:bookmarkEnd w:id="59"/>
    </w:p>
    <w:p w14:paraId="3F53DF5A" w14:textId="77777777" w:rsidR="006C70A5" w:rsidRDefault="00455581">
      <w:pPr>
        <w:pStyle w:val="NoSpacing"/>
      </w:pPr>
      <w:r>
        <w:t># OpenCode Master Prompt — SME Financial Intelligence Hackathon</w:t>
      </w:r>
      <w:r>
        <w:br/>
      </w:r>
      <w:r>
        <w:br/>
        <w:t>You are an engineering agent working inside a **12-hour hackathon build**. You must follow the project PRD and existing repos</w:t>
      </w:r>
      <w:r>
        <w:t>itory contracts exactly.</w:t>
      </w:r>
      <w:r>
        <w:br/>
      </w:r>
      <w:r>
        <w:br/>
        <w:t>## Project goal</w:t>
      </w:r>
      <w:r>
        <w:br/>
        <w:t>Build an AI-powered SME financial intelligence platform for a banking use case. The platform analyses **synthetic SME transaction data**, optionally combines **customer-authorised external-account data through a mo</w:t>
      </w:r>
      <w:r>
        <w:t>ck Open Banking adapter**, and produces:</w:t>
      </w:r>
      <w:r>
        <w:br/>
      </w:r>
      <w:r>
        <w:br/>
        <w:t>- financial health metrics</w:t>
      </w:r>
      <w:r>
        <w:br/>
        <w:t>- historical cash-flow intelligence</w:t>
      </w:r>
      <w:r>
        <w:br/>
        <w:t>- 30/60/90-day cash-flow forecasts</w:t>
      </w:r>
      <w:r>
        <w:br/>
        <w:t>- explainable prototype credit readiness</w:t>
      </w:r>
      <w:r>
        <w:br/>
        <w:t>- loan what-if simulation</w:t>
      </w:r>
      <w:r>
        <w:br/>
      </w:r>
      <w:r>
        <w:br/>
        <w:t>The hackathon prototype must not claim live Wema</w:t>
      </w:r>
      <w:r>
        <w:t xml:space="preserve"> or third-party-bank integration unless a real authorised sandbox/API is actually connected.</w:t>
      </w:r>
      <w:r>
        <w:br/>
      </w:r>
      <w:r>
        <w:br/>
        <w:t>## Non-negotiable product rules</w:t>
      </w:r>
      <w:r>
        <w:br/>
        <w:t>1. Synthetic data only for the hackathon.</w:t>
      </w:r>
      <w:r>
        <w:br/>
        <w:t>2. Open Banking is consent-based. Never design the system as if Wema can see another cus</w:t>
      </w:r>
      <w:r>
        <w:t>tomer's bank account without authorisation.</w:t>
      </w:r>
      <w:r>
        <w:br/>
        <w:t>3. Credit readiness is decision support, not Wema's actual underwriting model. Never output approval/decline.</w:t>
      </w:r>
      <w:r>
        <w:br/>
        <w:t>4. P0 features beat P1/P2 features.</w:t>
      </w:r>
      <w:r>
        <w:br/>
        <w:t xml:space="preserve">5. Prefer simple, deterministic, explainable methods over complex </w:t>
      </w:r>
      <w:r>
        <w:t>models.</w:t>
      </w:r>
      <w:r>
        <w:br/>
        <w:t>6. Do not introduce new frameworks or large dependencies without a concrete blocker.</w:t>
      </w:r>
      <w:r>
        <w:br/>
        <w:t>7. Preserve the frozen API/data contracts unless you identify a genuine defect.</w:t>
      </w:r>
      <w:r>
        <w:br/>
        <w:t>8. Never commit secrets, real credentials, or real banking data.</w:t>
      </w:r>
      <w:r>
        <w:br/>
        <w:t>9. Do not overwrit</w:t>
      </w:r>
      <w:r>
        <w:t>e unrelated teammate work.</w:t>
      </w:r>
      <w:r>
        <w:br/>
        <w:t>10. Every meaningful checkpoint must be written to `docs/PROCESS_LOG.md`.</w:t>
      </w:r>
      <w:r>
        <w:br/>
      </w:r>
      <w:r>
        <w:br/>
        <w:t>## Locked stack</w:t>
      </w:r>
      <w:r>
        <w:br/>
        <w:t>Frontend: React + TypeScript + Vite + Tailwind CSS + Recharts + TanStack Query.</w:t>
      </w:r>
      <w:r>
        <w:br/>
        <w:t>Backend: Python + FastAPI + Pydantic v2 + SQLAlchemy 2.x +</w:t>
      </w:r>
      <w:r>
        <w:t xml:space="preserve"> Alembic.</w:t>
      </w:r>
      <w:r>
        <w:br/>
      </w:r>
      <w:r>
        <w:lastRenderedPageBreak/>
        <w:t>Database: PostgreSQL.</w:t>
      </w:r>
      <w:r>
        <w:br/>
        <w:t>ML: pandas + NumPy + scikit-learn; optional statsmodels baseline.</w:t>
      </w:r>
      <w:r>
        <w:br/>
        <w:t>Testing: pytest + pytest-asyncio + httpx; Vitest + React Testing Library; Playwright only if time remains.</w:t>
      </w:r>
      <w:r>
        <w:br/>
        <w:t>Deployment: Vercel frontend; Render FastAPI backend</w:t>
      </w:r>
      <w:r>
        <w:t xml:space="preserve"> + Render PostgreSQL.</w:t>
      </w:r>
      <w:r>
        <w:br/>
      </w:r>
      <w:r>
        <w:br/>
        <w:t>## Read before coding</w:t>
      </w:r>
      <w:r>
        <w:br/>
        <w:t>- docs/REQUIREMENTS.md</w:t>
      </w:r>
      <w:r>
        <w:br/>
        <w:t>- docs/PRD.md</w:t>
      </w:r>
      <w:r>
        <w:br/>
        <w:t>- docs/API_CONTRACT.md</w:t>
      </w:r>
      <w:r>
        <w:br/>
        <w:t>- docs/DATA_DICTIONARY.md</w:t>
      </w:r>
      <w:r>
        <w:br/>
        <w:t>- docs/DB_SCHEMA.md</w:t>
      </w:r>
      <w:r>
        <w:br/>
        <w:t>- docs/ML_CONTRACT.md</w:t>
      </w:r>
      <w:r>
        <w:br/>
        <w:t>- docs/ARCHITECTURE.md</w:t>
      </w:r>
      <w:r>
        <w:br/>
        <w:t>- docs/TEST_PLAN.md</w:t>
      </w:r>
      <w:r>
        <w:br/>
        <w:t>- docs/PROCESS_LOG.md</w:t>
      </w:r>
      <w:r>
        <w:br/>
        <w:t>- docs/DECISIONS.m</w:t>
      </w:r>
      <w:r>
        <w:t>d</w:t>
      </w:r>
      <w:r>
        <w:br/>
        <w:t>- AGENTS.md</w:t>
      </w:r>
      <w:r>
        <w:br/>
      </w:r>
      <w:r>
        <w:br/>
        <w:t>## TASK</w:t>
      </w:r>
      <w:r>
        <w:br/>
        <w:t>Replace this with the specific task assigned to you.</w:t>
      </w:r>
      <w:r>
        <w:br/>
      </w:r>
      <w:r>
        <w:br/>
        <w:t>## Execution protocol</w:t>
      </w:r>
      <w:r>
        <w:br/>
        <w:t>1. Inspect the repository and relevant contracts before editing.</w:t>
      </w:r>
      <w:r>
        <w:br/>
        <w:t>2. State the files and contracts you expect to touch.</w:t>
      </w:r>
      <w:r>
        <w:br/>
        <w:t>3. Implement the smallest solution tha</w:t>
      </w:r>
      <w:r>
        <w:t>t satisfies the requirement.</w:t>
      </w:r>
      <w:r>
        <w:br/>
        <w:t>4. Add/update tests for changed behaviour.</w:t>
      </w:r>
      <w:r>
        <w:br/>
        <w:t>5. Run tests immediately.</w:t>
      </w:r>
      <w:r>
        <w:br/>
        <w:t>6. Append the required checkpoint to docs/PROCESS_LOG.md.</w:t>
      </w:r>
      <w:r>
        <w:br/>
        <w:t>7. If blocked, log the blocker; do not silently invent a different architecture.</w:t>
      </w:r>
      <w:r>
        <w:br/>
        <w:t>8. Return a handoff</w:t>
      </w:r>
      <w:r>
        <w:t xml:space="preserve"> containing changes, files, tests/results, blockers and exact next step.</w:t>
      </w:r>
      <w:r>
        <w:br/>
      </w:r>
      <w:r>
        <w:br/>
        <w:t>## ML rules</w:t>
      </w:r>
      <w:r>
        <w:br/>
        <w:t>- Chronological train/validation only.</w:t>
      </w:r>
      <w:r>
        <w:br/>
        <w:t>- Explicitly check future-data leakage.</w:t>
      </w:r>
      <w:r>
        <w:br/>
        <w:t>- Compare candidate model against a simple baseline.</w:t>
      </w:r>
      <w:r>
        <w:br/>
        <w:t>- Prefer MAE when MAPE is unstable.</w:t>
      </w:r>
      <w:r>
        <w:br/>
        <w:t xml:space="preserve">- </w:t>
      </w:r>
      <w:r>
        <w:t>Keep credit scoring weights explicit and testable.</w:t>
      </w:r>
      <w:r>
        <w:br/>
      </w:r>
      <w:r>
        <w:br/>
        <w:t>### Forecast recommendation</w:t>
      </w:r>
      <w:r>
        <w:br/>
        <w:t>Use daily net cash flow per SME.</w:t>
      </w:r>
      <w:r>
        <w:br/>
        <w:t>Features: lag 1, 7, 14, 28; rolling mean/std 7, 14, 30; day-of-week; day-of-month; month; end-of-month flag; recent inflow/outflow trend; recur</w:t>
      </w:r>
      <w:r>
        <w:t>ring expense indicators.</w:t>
      </w:r>
      <w:r>
        <w:br/>
        <w:t>Candidate model: HistGradientBoostingRegressor.</w:t>
      </w:r>
      <w:r>
        <w:br/>
        <w:t>Baseline: seasonal-naive or rolling mean.</w:t>
      </w:r>
      <w:r>
        <w:br/>
        <w:t>Use the simpler model in the demo if it is as good or better.</w:t>
      </w:r>
      <w:r>
        <w:br/>
      </w:r>
      <w:r>
        <w:br/>
        <w:t>### Credit-readiness prototype weights</w:t>
      </w:r>
      <w:r>
        <w:br/>
        <w:t>- cash-flow stability: 25%</w:t>
      </w:r>
      <w:r>
        <w:br/>
        <w:t>- revenue co</w:t>
      </w:r>
      <w:r>
        <w:t>nsistency: 20%</w:t>
      </w:r>
      <w:r>
        <w:br/>
        <w:t>- growth trend: 20%</w:t>
      </w:r>
      <w:r>
        <w:br/>
        <w:t>- repayment behaviour: 20%</w:t>
      </w:r>
      <w:r>
        <w:br/>
        <w:t>- forecast liquidity: 15%</w:t>
      </w:r>
      <w:r>
        <w:br/>
      </w:r>
      <w:r>
        <w:br/>
        <w:t>Score range must be 0–100.</w:t>
      </w:r>
      <w:r>
        <w:br/>
      </w:r>
      <w:r>
        <w:lastRenderedPageBreak/>
        <w:br/>
        <w:t>### Loan simulation</w:t>
      </w:r>
      <w:r>
        <w:br/>
        <w:t>The simulator is decision support only. Larger projected repayments must not improve projected liquidity under otherwis</w:t>
      </w:r>
      <w:r>
        <w:t>e identical conditions.</w:t>
      </w:r>
      <w:r>
        <w:br/>
      </w:r>
      <w:r>
        <w:br/>
        <w:t>## API contract — MUST PRESERVE</w:t>
      </w:r>
      <w:r>
        <w:br/>
        <w:t>- GET /api/v1/portfolio/summary</w:t>
      </w:r>
      <w:r>
        <w:br/>
        <w:t>- GET /api/v1/smes</w:t>
      </w:r>
      <w:r>
        <w:br/>
        <w:t>- GET /api/v1/smes/{id}</w:t>
      </w:r>
      <w:r>
        <w:br/>
        <w:t>- GET /api/v1/smes/{id}/health</w:t>
      </w:r>
      <w:r>
        <w:br/>
        <w:t>- GET /api/v1/smes/{id}/cashflow</w:t>
      </w:r>
      <w:r>
        <w:br/>
        <w:t>- GET /api/v1/smes/{id}/forecast?horizon=90</w:t>
      </w:r>
      <w:r>
        <w:br/>
        <w:t>- GET /api/v1/sm</w:t>
      </w:r>
      <w:r>
        <w:t>es/{id}/credit-readiness</w:t>
      </w:r>
      <w:r>
        <w:br/>
        <w:t>- GET /api/v1/smes/{id}/accounts</w:t>
      </w:r>
      <w:r>
        <w:br/>
        <w:t>- POST /api/v1/smes/{id}/loan-simulation</w:t>
      </w:r>
      <w:r>
        <w:br/>
        <w:t>- GET /healthz</w:t>
      </w:r>
      <w:r>
        <w:br/>
        <w:t>- GET /readyz</w:t>
      </w:r>
      <w:r>
        <w:br/>
      </w:r>
      <w:r>
        <w:br/>
        <w:t>## Process log — mandatory exact format</w:t>
      </w:r>
      <w:r>
        <w:br/>
        <w:t>Append after every meaningful checkpoint:</w:t>
      </w:r>
      <w:r>
        <w:br/>
      </w:r>
      <w:r>
        <w:br/>
        <w:t>### [YYYY-MM-DD HH:MM] [ROLE] [TASK-ID]</w:t>
      </w:r>
      <w:r>
        <w:br/>
        <w:t>Stat</w:t>
      </w:r>
      <w:r>
        <w:t>us: DONE | PARTIAL | BLOCKED</w:t>
      </w:r>
      <w:r>
        <w:br/>
        <w:t>Goal:</w:t>
      </w:r>
      <w:r>
        <w:br/>
        <w:t>Changes:</w:t>
      </w:r>
      <w:r>
        <w:br/>
        <w:t>Files changed:</w:t>
      </w:r>
      <w:r>
        <w:br/>
        <w:t>Tests run:</w:t>
      </w:r>
      <w:r>
        <w:br/>
        <w:t>Test result:</w:t>
      </w:r>
      <w:r>
        <w:br/>
        <w:t>Decisions:</w:t>
      </w:r>
      <w:r>
        <w:br/>
        <w:t>Blockers:</w:t>
      </w:r>
      <w:r>
        <w:br/>
        <w:t>Next checkpoint:</w:t>
      </w:r>
      <w:r>
        <w:br/>
        <w:t>Time remaining:</w:t>
      </w:r>
      <w:r>
        <w:br/>
      </w:r>
      <w:r>
        <w:br/>
        <w:t>Also record deviations, dependency changes, API/schema changes and intentionally deferred bugs.</w:t>
      </w:r>
      <w:r>
        <w:br/>
      </w:r>
      <w:r>
        <w:br/>
        <w:t>## Definition of done</w:t>
      </w:r>
      <w:r>
        <w:br/>
        <w:t>Do not mark DONE unless implementation exists, relevant tests pass, no unrelated contract is broken, process log is updated, and another teammate can continue without verbal context.</w:t>
      </w:r>
      <w:r>
        <w:br/>
      </w:r>
    </w:p>
    <w:p w14:paraId="0FAC5BEF" w14:textId="77777777" w:rsidR="006C70A5" w:rsidRDefault="00455581">
      <w:pPr>
        <w:pStyle w:val="Heading1"/>
      </w:pPr>
      <w:bookmarkStart w:id="60" w:name="_Toc242368318"/>
      <w:r>
        <w:t>26. Recommended additional contract files</w:t>
      </w:r>
      <w:bookmarkEnd w:id="60"/>
    </w:p>
    <w:p w14:paraId="624FAA4D" w14:textId="77777777" w:rsidR="006C70A5" w:rsidRDefault="00455581">
      <w:pPr>
        <w:rPr>
          <w:rFonts w:hint="eastAsia"/>
        </w:rPr>
      </w:pPr>
      <w:r>
        <w:t xml:space="preserve">These are the files the team </w:t>
      </w:r>
      <w:r>
        <w:t>should create at the start of Hour 1. They are intentionally small and concrete.</w:t>
      </w:r>
    </w:p>
    <w:p w14:paraId="25453AF2" w14:textId="77777777" w:rsidR="006C70A5" w:rsidRDefault="00455581">
      <w:pPr>
        <w:rPr>
          <w:rFonts w:hint="eastAsia"/>
        </w:rPr>
      </w:pPr>
      <w:r>
        <w:t>REQUIREMENTS.md — requirement IDs, user stories, assumptions, acceptance criteria, non-functional requirements, dependencies.</w:t>
      </w:r>
    </w:p>
    <w:p w14:paraId="6BF309C3" w14:textId="77777777" w:rsidR="006C70A5" w:rsidRDefault="00455581">
      <w:pPr>
        <w:rPr>
          <w:rFonts w:hint="eastAsia"/>
        </w:rPr>
      </w:pPr>
      <w:r>
        <w:t>API_CONTRACT.md — exact endpoints + JSON request/</w:t>
      </w:r>
      <w:r>
        <w:t>response examples + errors.</w:t>
      </w:r>
    </w:p>
    <w:p w14:paraId="65CA725A" w14:textId="77777777" w:rsidR="006C70A5" w:rsidRDefault="00455581">
      <w:pPr>
        <w:rPr>
          <w:rFonts w:hint="eastAsia"/>
        </w:rPr>
      </w:pPr>
      <w:r>
        <w:t>DATA_DICTIONARY.md — every data field, enum, type, unit and date convention.</w:t>
      </w:r>
    </w:p>
    <w:p w14:paraId="2291D1EB" w14:textId="77777777" w:rsidR="006C70A5" w:rsidRDefault="00455581">
      <w:pPr>
        <w:rPr>
          <w:rFonts w:hint="eastAsia"/>
        </w:rPr>
      </w:pPr>
      <w:r>
        <w:t>DB_SCHEMA.md — tables, columns, keys, indexes and relationships.</w:t>
      </w:r>
    </w:p>
    <w:p w14:paraId="4F2EFB70" w14:textId="77777777" w:rsidR="006C70A5" w:rsidRDefault="00455581">
      <w:pPr>
        <w:rPr>
          <w:rFonts w:hint="eastAsia"/>
        </w:rPr>
      </w:pPr>
      <w:r>
        <w:t>ML_CONTRACT.md — model inputs, feature generation, outputs, score formulas, evaluation</w:t>
      </w:r>
      <w:r>
        <w:t xml:space="preserve"> and version.</w:t>
      </w:r>
    </w:p>
    <w:p w14:paraId="5870D413" w14:textId="77777777" w:rsidR="006C70A5" w:rsidRDefault="00455581">
      <w:pPr>
        <w:rPr>
          <w:rFonts w:hint="eastAsia"/>
        </w:rPr>
      </w:pPr>
      <w:r>
        <w:t>ARCHITECTURE.md — component diagram, ownership boundaries, adapter rules.</w:t>
      </w:r>
    </w:p>
    <w:p w14:paraId="7B84B550" w14:textId="77777777" w:rsidR="006C70A5" w:rsidRDefault="00455581">
      <w:pPr>
        <w:rPr>
          <w:rFonts w:hint="eastAsia"/>
        </w:rPr>
      </w:pPr>
      <w:r>
        <w:t>TEST_PLAN.md — unit/integration/E2E cases and acceptance gates.</w:t>
      </w:r>
    </w:p>
    <w:p w14:paraId="2D2CCB27" w14:textId="77777777" w:rsidR="006C70A5" w:rsidRDefault="00455581">
      <w:pPr>
        <w:rPr>
          <w:rFonts w:hint="eastAsia"/>
        </w:rPr>
      </w:pPr>
      <w:r>
        <w:lastRenderedPageBreak/>
        <w:t>PROCESS_LOG.md — live team/agent progress.</w:t>
      </w:r>
    </w:p>
    <w:p w14:paraId="2A7A7235" w14:textId="77777777" w:rsidR="006C70A5" w:rsidRDefault="00455581">
      <w:pPr>
        <w:rPr>
          <w:rFonts w:hint="eastAsia"/>
        </w:rPr>
      </w:pPr>
      <w:r>
        <w:t>DECISIONS.md — approved changes and rationale.</w:t>
      </w:r>
    </w:p>
    <w:p w14:paraId="367C2955" w14:textId="77777777" w:rsidR="006C70A5" w:rsidRDefault="00455581">
      <w:pPr>
        <w:rPr>
          <w:rFonts w:hint="eastAsia"/>
        </w:rPr>
      </w:pPr>
      <w:r>
        <w:t>AGENTS.md — ro</w:t>
      </w:r>
      <w:r>
        <w:t>ot-level instructions for every AI coding agent.</w:t>
      </w:r>
    </w:p>
    <w:p w14:paraId="544A5FB2" w14:textId="77777777" w:rsidR="006C70A5" w:rsidRDefault="00455581">
      <w:pPr>
        <w:rPr>
          <w:rFonts w:hint="eastAsia"/>
        </w:rPr>
      </w:pPr>
      <w:r>
        <w:t>These documents, not individual laptop assumptions, are the shared source of truth. Commit them before parallel coding begins.</w:t>
      </w:r>
    </w:p>
    <w:sectPr w:rsidR="006C70A5" w:rsidSect="00034616">
      <w:footerReference w:type="default" r:id="rId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5DF6B" w14:textId="77777777" w:rsidR="00000000" w:rsidRDefault="004555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99E426" w14:textId="77777777" w:rsidR="00000000" w:rsidRDefault="004555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E3217" w14:textId="77777777" w:rsidR="006C70A5" w:rsidRDefault="00455581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Unified SME Financial Intelligence PRD |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>
      <w:rPr>
        <w:color w:val="646464"/>
        <w:sz w:val="16"/>
      </w:rPr>
      <w:fldChar w:fldCharType="separate"/>
    </w:r>
    <w:r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03E2" w14:textId="77777777" w:rsidR="00000000" w:rsidRDefault="004555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43A5B" w14:textId="77777777" w:rsidR="00000000" w:rsidRDefault="004555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5478">
    <w:abstractNumId w:val="0"/>
  </w:num>
  <w:num w:numId="2" w16cid:durableId="115368033">
    <w:abstractNumId w:val="3"/>
  </w:num>
  <w:num w:numId="3" w16cid:durableId="821698691">
    <w:abstractNumId w:val="2"/>
  </w:num>
  <w:num w:numId="4" w16cid:durableId="1316570927">
    <w:abstractNumId w:val="1"/>
  </w:num>
  <w:num w:numId="5" w16cid:durableId="526143829">
    <w:abstractNumId w:val="5"/>
  </w:num>
  <w:num w:numId="6" w16cid:durableId="1498381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455581"/>
    <w:rsid w:val="005C35DE"/>
    <w:rsid w:val="00626AA2"/>
    <w:rsid w:val="0068574D"/>
    <w:rsid w:val="006C70A5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4773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69FD"/>
  <w15:docId w15:val="{7D5B2BFC-BBAC-43E2-B817-8D4E9F88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6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10224"/>
      </w:tabs>
      <w:spacing w:before="120" w:after="120"/>
    </w:pPr>
    <w:rPr>
      <w:rFonts w:eastAsiaTheme="minorHAnsi"/>
      <w:b/>
      <w:bCs/>
      <w:caps/>
      <w:sz w:val="22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210"/>
    </w:pPr>
    <w:rPr>
      <w:rFonts w:eastAsiaTheme="minorHAnsi"/>
      <w:smallCaps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55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6655</Words>
  <Characters>37938</Characters>
  <Application>Microsoft Office Word</Application>
  <DocSecurity>0</DocSecurity>
  <Lines>316</Lines>
  <Paragraphs>89</Paragraphs>
  <ScaleCrop>false</ScaleCrop>
  <Company/>
  <LinksUpToDate>false</LinksUpToDate>
  <CharactersWithSpaces>44504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ifeanyi</cp:lastModifiedBy>
  <cp:revision>2</cp:revision>
  <dcterms:created xsi:type="dcterms:W3CDTF">2026-10-08T16:10:00Z</dcterms:created>
  <dcterms:modified xsi:type="dcterms:W3CDTF">2026-10-08T15:10:00Z</dcterms:modified>
</cp:coreProperties>
</file>