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ascii="Helvetica" w:hAnsi="Helvetica" w:eastAsia="Helvetica" w:cs="Helvetica"/>
          <w:b w:val="0"/>
          <w:i w:val="0"/>
          <w:caps w:val="0"/>
          <w:color w:val="97A3B8"/>
          <w:spacing w:val="0"/>
          <w:sz w:val="24"/>
          <w:szCs w:val="24"/>
        </w:rPr>
      </w:pPr>
      <w:r>
        <w:rPr>
          <w:rFonts w:hint="default" w:ascii="Helvetica" w:hAnsi="Helvetica" w:eastAsia="Helvetica" w:cs="Helvetica"/>
          <w:b w:val="0"/>
          <w:i w:val="0"/>
          <w:caps w:val="0"/>
          <w:color w:val="97A3B8"/>
          <w:spacing w:val="0"/>
          <w:kern w:val="0"/>
          <w:sz w:val="24"/>
          <w:szCs w:val="24"/>
          <w:shd w:val="clear" w:fill="23272E"/>
          <w:lang w:val="en-US" w:eastAsia="zh-CN" w:bidi="ar"/>
        </w:rPr>
        <w:t>对于一个简单的数据库应用，由于对于数据库的访问不是很频繁。这时可以简单地在需要访问数据库时，就新创建一个连接，用完后就关闭它，这样做也不会带来什么明显的性能上的开销。但是对于一个复杂的数据库应用，情况就完全不同了。频繁的建立、关闭连接，会极大的减低系统的性能，因为对于连接的使用成了系统性能的瓶颈。 </w:t>
      </w: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r>
        <w:rPr>
          <w:rFonts w:hint="default" w:ascii="Helvetica" w:hAnsi="Helvetica" w:eastAsia="Helvetica" w:cs="Helvetica"/>
          <w:b w:val="0"/>
          <w:i w:val="0"/>
          <w:caps w:val="0"/>
          <w:color w:val="97A3B8"/>
          <w:spacing w:val="0"/>
          <w:kern w:val="0"/>
          <w:sz w:val="24"/>
          <w:szCs w:val="24"/>
          <w:shd w:val="clear" w:fill="23272E"/>
          <w:lang w:val="en-US" w:eastAsia="zh-CN" w:bidi="ar"/>
        </w:rPr>
        <w:t>    连接复用。通过建立一个数据库连接池以及一套连接使用管理策略，使得一个数据库连接可以得到高效、安全的复用，避免了数据库连接频繁建立、关闭的开销。 </w:t>
      </w: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r>
        <w:rPr>
          <w:rFonts w:hint="default" w:ascii="Helvetica" w:hAnsi="Helvetica" w:eastAsia="Helvetica" w:cs="Helvetica"/>
          <w:b w:val="0"/>
          <w:i w:val="0"/>
          <w:caps w:val="0"/>
          <w:color w:val="97A3B8"/>
          <w:spacing w:val="0"/>
          <w:kern w:val="0"/>
          <w:sz w:val="24"/>
          <w:szCs w:val="24"/>
          <w:shd w:val="clear" w:fill="23272E"/>
          <w:lang w:val="en-US" w:eastAsia="zh-CN" w:bidi="ar"/>
        </w:rPr>
        <w:t>    对于共享资源，有一个很著名的设计模式：资源池。该模式正是为了解决资源频繁分配、释放所造成的问题的。把该模式应用到数据库连接管理领域，就是建立一个数据库连接池，提供一套高效的连接分配、使用策略，最终目标是实现连接的高效、安全的复用。 </w:t>
      </w: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r>
        <w:rPr>
          <w:rFonts w:hint="default" w:ascii="Helvetica" w:hAnsi="Helvetica" w:eastAsia="Helvetica" w:cs="Helvetica"/>
          <w:b w:val="0"/>
          <w:i w:val="0"/>
          <w:caps w:val="0"/>
          <w:color w:val="97A3B8"/>
          <w:spacing w:val="0"/>
          <w:kern w:val="0"/>
          <w:sz w:val="24"/>
          <w:szCs w:val="24"/>
          <w:shd w:val="clear" w:fill="23272E"/>
          <w:lang w:val="en-US" w:eastAsia="zh-CN" w:bidi="ar"/>
        </w:rPr>
        <w:t>数据库连接池的基本原理是在内部对象池中维护一定数量的数据库连接，并对外暴露数据库连接获取和返回方法。如： </w:t>
      </w: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r>
        <w:rPr>
          <w:rFonts w:hint="default" w:ascii="Helvetica" w:hAnsi="Helvetica" w:eastAsia="Helvetica" w:cs="Helvetica"/>
          <w:b w:val="0"/>
          <w:i w:val="0"/>
          <w:caps w:val="0"/>
          <w:color w:val="97A3B8"/>
          <w:spacing w:val="0"/>
          <w:kern w:val="0"/>
          <w:sz w:val="24"/>
          <w:szCs w:val="24"/>
          <w:shd w:val="clear" w:fill="23272E"/>
          <w:lang w:val="en-US" w:eastAsia="zh-CN" w:bidi="ar"/>
        </w:rPr>
        <w:t>外部使用者可通过getConnection 方法获取连接，使用完毕后再通过releaseConnection 方法将连接返回，注意此时连接并没有关闭，而是由连接池管理器回收，并为下一次使用做好准备。 </w:t>
      </w: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r>
        <w:rPr>
          <w:rFonts w:hint="default" w:ascii="Helvetica" w:hAnsi="Helvetica" w:eastAsia="Helvetica" w:cs="Helvetica"/>
          <w:b w:val="0"/>
          <w:i w:val="0"/>
          <w:caps w:val="0"/>
          <w:color w:val="97A3B8"/>
          <w:spacing w:val="0"/>
          <w:kern w:val="0"/>
          <w:sz w:val="24"/>
          <w:szCs w:val="24"/>
          <w:shd w:val="clear" w:fill="23272E"/>
          <w:lang w:val="en-US" w:eastAsia="zh-CN" w:bidi="ar"/>
        </w:rPr>
        <w:t>数据库连接池技术带来的优势： </w:t>
      </w: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r>
        <w:rPr>
          <w:rFonts w:hint="default" w:ascii="Helvetica" w:hAnsi="Helvetica" w:eastAsia="Helvetica" w:cs="Helvetica"/>
          <w:b w:val="0"/>
          <w:i w:val="0"/>
          <w:caps w:val="0"/>
          <w:color w:val="97A3B8"/>
          <w:spacing w:val="0"/>
          <w:kern w:val="0"/>
          <w:sz w:val="24"/>
          <w:szCs w:val="24"/>
          <w:shd w:val="clear" w:fill="23272E"/>
          <w:lang w:val="en-US" w:eastAsia="zh-CN" w:bidi="ar"/>
        </w:rPr>
        <w:t>1． 资源重用 </w:t>
      </w: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r>
        <w:rPr>
          <w:rFonts w:hint="default" w:ascii="Helvetica" w:hAnsi="Helvetica" w:eastAsia="Helvetica" w:cs="Helvetica"/>
          <w:b w:val="0"/>
          <w:i w:val="0"/>
          <w:caps w:val="0"/>
          <w:color w:val="97A3B8"/>
          <w:spacing w:val="0"/>
          <w:kern w:val="0"/>
          <w:sz w:val="24"/>
          <w:szCs w:val="24"/>
          <w:shd w:val="clear" w:fill="23272E"/>
          <w:lang w:val="en-US" w:eastAsia="zh-CN" w:bidi="ar"/>
        </w:rPr>
        <w:t>由于数据库连接得到重用，避免了频繁创建、释放连接引起的大量性能开销。在减少系统消耗的基础上，另一方面也增进了系统运行环境的平稳性（减少内存碎片以及数据库临时进程/线程的数量）。 </w:t>
      </w: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r>
        <w:rPr>
          <w:rFonts w:hint="default" w:ascii="Helvetica" w:hAnsi="Helvetica" w:eastAsia="Helvetica" w:cs="Helvetica"/>
          <w:b w:val="0"/>
          <w:i w:val="0"/>
          <w:caps w:val="0"/>
          <w:color w:val="97A3B8"/>
          <w:spacing w:val="0"/>
          <w:kern w:val="0"/>
          <w:sz w:val="24"/>
          <w:szCs w:val="24"/>
          <w:shd w:val="clear" w:fill="23272E"/>
          <w:lang w:val="en-US" w:eastAsia="zh-CN" w:bidi="ar"/>
        </w:rPr>
        <w:t>2． 更快的系统响应速度 </w:t>
      </w: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r>
        <w:rPr>
          <w:rFonts w:hint="default" w:ascii="Helvetica" w:hAnsi="Helvetica" w:eastAsia="Helvetica" w:cs="Helvetica"/>
          <w:b w:val="0"/>
          <w:i w:val="0"/>
          <w:caps w:val="0"/>
          <w:color w:val="97A3B8"/>
          <w:spacing w:val="0"/>
          <w:kern w:val="0"/>
          <w:sz w:val="24"/>
          <w:szCs w:val="24"/>
          <w:shd w:val="clear" w:fill="23272E"/>
          <w:lang w:val="en-US" w:eastAsia="zh-CN" w:bidi="ar"/>
        </w:rPr>
        <w:t>数据库连接池在初始化过程中，往往已经创建了若干数据库连接置于池中备用。此时连接的初始化工作均已完成。对于业务请求处理而言，直接利用现有可用连接，避免了数据库连接初始化和释放过程的时间开销，从而缩减了系统整体响应时间。 </w:t>
      </w: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r>
        <w:rPr>
          <w:rFonts w:hint="default" w:ascii="Helvetica" w:hAnsi="Helvetica" w:eastAsia="Helvetica" w:cs="Helvetica"/>
          <w:b w:val="0"/>
          <w:i w:val="0"/>
          <w:caps w:val="0"/>
          <w:color w:val="97A3B8"/>
          <w:spacing w:val="0"/>
          <w:kern w:val="0"/>
          <w:sz w:val="24"/>
          <w:szCs w:val="24"/>
          <w:shd w:val="clear" w:fill="23272E"/>
          <w:lang w:val="en-US" w:eastAsia="zh-CN" w:bidi="ar"/>
        </w:rPr>
        <w:t>3． 新的资源分配手段 </w:t>
      </w: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r>
        <w:rPr>
          <w:rFonts w:hint="default" w:ascii="Helvetica" w:hAnsi="Helvetica" w:eastAsia="Helvetica" w:cs="Helvetica"/>
          <w:b w:val="0"/>
          <w:i w:val="0"/>
          <w:caps w:val="0"/>
          <w:color w:val="97A3B8"/>
          <w:spacing w:val="0"/>
          <w:kern w:val="0"/>
          <w:sz w:val="24"/>
          <w:szCs w:val="24"/>
          <w:shd w:val="clear" w:fill="23272E"/>
          <w:lang w:val="en-US" w:eastAsia="zh-CN" w:bidi="ar"/>
        </w:rPr>
        <w:t>对于多应用共享同一数据库的系统而言，可在应用层通过数据库连接的配置，实现数据库连接池技术，几年钱也许还是个新鲜话题，对于目前的业务系统而言，如果设计中还没有考虑到连接池的应用，那么…….快在设计文档中加上这部分的内容吧。某一应用最大可用数据库连接数的限制，避免某一应用独占所有数据库资源。 </w:t>
      </w: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r>
        <w:rPr>
          <w:rFonts w:hint="default" w:ascii="Helvetica" w:hAnsi="Helvetica" w:eastAsia="Helvetica" w:cs="Helvetica"/>
          <w:b w:val="0"/>
          <w:i w:val="0"/>
          <w:caps w:val="0"/>
          <w:color w:val="97A3B8"/>
          <w:spacing w:val="0"/>
          <w:kern w:val="0"/>
          <w:sz w:val="24"/>
          <w:szCs w:val="24"/>
          <w:shd w:val="clear" w:fill="23272E"/>
          <w:lang w:val="en-US" w:eastAsia="zh-CN" w:bidi="ar"/>
        </w:rPr>
        <w:t>4． 统一的连接管理，避免数据库连接泄漏 </w:t>
      </w: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r>
        <w:rPr>
          <w:rFonts w:hint="default" w:ascii="Helvetica" w:hAnsi="Helvetica" w:eastAsia="Helvetica" w:cs="Helvetica"/>
          <w:b w:val="0"/>
          <w:i w:val="0"/>
          <w:caps w:val="0"/>
          <w:color w:val="97A3B8"/>
          <w:spacing w:val="0"/>
          <w:kern w:val="0"/>
          <w:sz w:val="24"/>
          <w:szCs w:val="24"/>
          <w:shd w:val="clear" w:fill="23272E"/>
          <w:lang w:val="en-US" w:eastAsia="zh-CN" w:bidi="ar"/>
        </w:rPr>
        <w:t>在较为完备的数据库连接池实现中，可根据预先的连接占用超时设定，强制收回被占用连接。从而避免了常规数据库连接操作中可能出现的资源泄漏。一个最小化的数据库连接池实现.</w:t>
      </w: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r>
        <w:rPr>
          <w:rFonts w:hint="default" w:ascii="Helvetica" w:hAnsi="Helvetica" w:eastAsia="Helvetica" w:cs="Helvetica"/>
          <w:b w:val="0"/>
          <w:i w:val="0"/>
          <w:caps w:val="0"/>
          <w:color w:val="97A3B8"/>
          <w:spacing w:val="0"/>
          <w:kern w:val="0"/>
          <w:sz w:val="24"/>
          <w:szCs w:val="24"/>
          <w:shd w:val="clear" w:fill="23272E"/>
          <w:lang w:val="en-US" w:eastAsia="zh-CN" w:bidi="ar"/>
        </w:rPr>
        <w:t>连接池类是对某一数据库所有连接的“缓冲池”，主要实现以下功能：①从连接池获取或创建可用连接；②使用完毕之后，把连接返还给连接池；③在系统关闭前，断开所有连接并释放连接占用的系统资源；④还能够处理无效连接（原来登记为可用的连接，由于某种原因不再可用，如超时，通讯问题），并能够限制连接池中的连接总数不低于某个预定值和不超过某个预定值。</w:t>
      </w: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p>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r>
        <w:rPr>
          <w:rFonts w:hint="default" w:ascii="Helvetica" w:hAnsi="Helvetica" w:eastAsia="Helvetica" w:cs="Helvetica"/>
          <w:b w:val="0"/>
          <w:i w:val="0"/>
          <w:caps w:val="0"/>
          <w:color w:val="97A3B8"/>
          <w:spacing w:val="0"/>
          <w:kern w:val="0"/>
          <w:sz w:val="24"/>
          <w:szCs w:val="24"/>
          <w:shd w:val="clear" w:fill="23272E"/>
          <w:lang w:val="en-US" w:eastAsia="zh-CN" w:bidi="ar"/>
        </w:rPr>
        <w:t>DBCP连接池参数：</w:t>
      </w:r>
    </w:p>
    <w:tbl>
      <w:tblPr>
        <w:tblW w:w="8546" w:type="dxa"/>
        <w:tblInd w:w="0" w:type="dxa"/>
        <w:tblBorders>
          <w:top w:val="none" w:color="97A3B8" w:sz="0" w:space="0"/>
          <w:left w:val="none" w:color="97A3B8" w:sz="0" w:space="0"/>
          <w:bottom w:val="none" w:color="97A3B8" w:sz="0" w:space="0"/>
          <w:right w:val="none" w:color="97A3B8" w:sz="0" w:space="0"/>
          <w:insideH w:val="none" w:color="auto" w:sz="0" w:space="0"/>
          <w:insideV w:val="none" w:color="auto" w:sz="0" w:space="0"/>
        </w:tblBorders>
        <w:shd w:val="clear" w:color="auto" w:fill="23272E"/>
        <w:tblLayout w:type="fixed"/>
        <w:tblCellMar>
          <w:top w:w="15" w:type="dxa"/>
          <w:left w:w="15" w:type="dxa"/>
          <w:bottom w:w="15" w:type="dxa"/>
          <w:right w:w="15" w:type="dxa"/>
        </w:tblCellMar>
      </w:tblPr>
      <w:tblGrid>
        <w:gridCol w:w="3226"/>
        <w:gridCol w:w="3226"/>
        <w:gridCol w:w="2094"/>
      </w:tblGrid>
      <w:tr>
        <w:tblPrEx>
          <w:tblBorders>
            <w:top w:val="none" w:color="97A3B8" w:sz="0" w:space="0"/>
            <w:left w:val="none" w:color="97A3B8" w:sz="0" w:space="0"/>
            <w:bottom w:val="none" w:color="97A3B8" w:sz="0" w:space="0"/>
            <w:right w:val="none" w:color="97A3B8" w:sz="0" w:space="0"/>
            <w:insideH w:val="none" w:color="auto" w:sz="0" w:space="0"/>
            <w:insideV w:val="none" w:color="auto" w:sz="0" w:space="0"/>
          </w:tblBorders>
          <w:shd w:val="clear" w:color="auto" w:fill="23272E"/>
          <w:tblLayout w:type="fixed"/>
          <w:tblCellMar>
            <w:top w:w="15" w:type="dxa"/>
            <w:left w:w="15" w:type="dxa"/>
            <w:bottom w:w="15" w:type="dxa"/>
            <w:right w:w="15" w:type="dxa"/>
          </w:tblCellMar>
        </w:tblPrEx>
        <w:trPr>
          <w:tblHeader/>
        </w:trPr>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center"/>
              <w:rPr>
                <w:b/>
                <w:color w:val="97A3B8"/>
              </w:rPr>
            </w:pPr>
            <w:r>
              <w:rPr>
                <w:rFonts w:ascii="宋体" w:hAnsi="宋体" w:eastAsia="宋体" w:cs="宋体"/>
                <w:b/>
                <w:color w:val="97A3B8"/>
                <w:kern w:val="0"/>
                <w:sz w:val="24"/>
                <w:szCs w:val="24"/>
                <w:bdr w:val="none" w:color="auto" w:sz="0" w:space="0"/>
                <w:lang w:val="en-US" w:eastAsia="zh-CN" w:bidi="ar"/>
              </w:rPr>
              <w:t>参数</w:t>
            </w:r>
          </w:p>
        </w:tc>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center"/>
              <w:rPr>
                <w:b/>
                <w:color w:val="97A3B8"/>
              </w:rPr>
            </w:pPr>
            <w:r>
              <w:rPr>
                <w:rFonts w:ascii="宋体" w:hAnsi="宋体" w:eastAsia="宋体" w:cs="宋体"/>
                <w:b/>
                <w:color w:val="97A3B8"/>
                <w:kern w:val="0"/>
                <w:sz w:val="24"/>
                <w:szCs w:val="24"/>
                <w:bdr w:val="none" w:color="auto" w:sz="0" w:space="0"/>
                <w:lang w:val="en-US" w:eastAsia="zh-CN" w:bidi="ar"/>
              </w:rPr>
              <w:t>默认值</w:t>
            </w:r>
          </w:p>
        </w:tc>
        <w:tc>
          <w:tcPr>
            <w:tcW w:w="2094"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center"/>
              <w:rPr>
                <w:b/>
                <w:color w:val="97A3B8"/>
              </w:rPr>
            </w:pPr>
            <w:r>
              <w:rPr>
                <w:rFonts w:ascii="宋体" w:hAnsi="宋体" w:eastAsia="宋体" w:cs="宋体"/>
                <w:b/>
                <w:color w:val="97A3B8"/>
                <w:kern w:val="0"/>
                <w:sz w:val="24"/>
                <w:szCs w:val="24"/>
                <w:bdr w:val="none" w:color="auto" w:sz="0" w:space="0"/>
                <w:lang w:val="en-US" w:eastAsia="zh-CN" w:bidi="ar"/>
              </w:rPr>
              <w:t>说明</w:t>
            </w:r>
          </w:p>
        </w:tc>
      </w:tr>
      <w:tr>
        <w:tblPrEx>
          <w:tblBorders>
            <w:top w:val="none" w:color="97A3B8" w:sz="0" w:space="0"/>
            <w:left w:val="none" w:color="97A3B8" w:sz="0" w:space="0"/>
            <w:bottom w:val="none" w:color="97A3B8" w:sz="0" w:space="0"/>
            <w:right w:val="none" w:color="97A3B8" w:sz="0" w:space="0"/>
            <w:insideH w:val="none" w:color="auto" w:sz="0" w:space="0"/>
            <w:insideV w:val="none" w:color="auto" w:sz="0" w:space="0"/>
          </w:tblBorders>
          <w:shd w:val="clear" w:color="auto" w:fill="23272E"/>
          <w:tblLayout w:type="fixed"/>
          <w:tblCellMar>
            <w:top w:w="15" w:type="dxa"/>
            <w:left w:w="15" w:type="dxa"/>
            <w:bottom w:w="15" w:type="dxa"/>
            <w:right w:w="15" w:type="dxa"/>
          </w:tblCellMar>
        </w:tblPrEx>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username</w:t>
            </w:r>
          </w:p>
        </w:tc>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root</w:t>
            </w:r>
          </w:p>
        </w:tc>
        <w:tc>
          <w:tcPr>
            <w:tcW w:w="2094"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传递给JDBC驱动的用于建立连接的用户名</w:t>
            </w:r>
          </w:p>
        </w:tc>
      </w:tr>
      <w:tr>
        <w:tblPrEx>
          <w:tblBorders>
            <w:top w:val="none" w:color="97A3B8" w:sz="0" w:space="0"/>
            <w:left w:val="none" w:color="97A3B8" w:sz="0" w:space="0"/>
            <w:bottom w:val="none" w:color="97A3B8" w:sz="0" w:space="0"/>
            <w:right w:val="none" w:color="97A3B8" w:sz="0" w:space="0"/>
            <w:insideH w:val="none" w:color="auto" w:sz="0" w:space="0"/>
            <w:insideV w:val="none" w:color="auto" w:sz="0" w:space="0"/>
          </w:tblBorders>
          <w:tblLayout w:type="fixed"/>
          <w:tblCellMar>
            <w:top w:w="15" w:type="dxa"/>
            <w:left w:w="15" w:type="dxa"/>
            <w:bottom w:w="15" w:type="dxa"/>
            <w:right w:w="15" w:type="dxa"/>
          </w:tblCellMar>
        </w:tblPrEx>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password</w:t>
            </w:r>
          </w:p>
        </w:tc>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root</w:t>
            </w:r>
          </w:p>
        </w:tc>
        <w:tc>
          <w:tcPr>
            <w:tcW w:w="2094"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传递给JDBC驱动的用于建立连接的密码</w:t>
            </w:r>
          </w:p>
        </w:tc>
      </w:tr>
      <w:tr>
        <w:tblPrEx>
          <w:tblBorders>
            <w:top w:val="none" w:color="97A3B8" w:sz="0" w:space="0"/>
            <w:left w:val="none" w:color="97A3B8" w:sz="0" w:space="0"/>
            <w:bottom w:val="none" w:color="97A3B8" w:sz="0" w:space="0"/>
            <w:right w:val="none" w:color="97A3B8" w:sz="0" w:space="0"/>
            <w:insideH w:val="none" w:color="auto" w:sz="0" w:space="0"/>
            <w:insideV w:val="none" w:color="auto" w:sz="0" w:space="0"/>
          </w:tblBorders>
          <w:shd w:val="clear" w:color="auto" w:fill="23272E"/>
          <w:tblLayout w:type="fixed"/>
          <w:tblCellMar>
            <w:top w:w="15" w:type="dxa"/>
            <w:left w:w="15" w:type="dxa"/>
            <w:bottom w:w="15" w:type="dxa"/>
            <w:right w:w="15" w:type="dxa"/>
          </w:tblCellMar>
        </w:tblPrEx>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url</w:t>
            </w:r>
          </w:p>
        </w:tc>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jdbc:</w:t>
            </w:r>
            <w:r>
              <w:rPr>
                <w:rFonts w:ascii="宋体" w:hAnsi="宋体" w:eastAsia="宋体" w:cs="宋体"/>
                <w:color w:val="448AFF"/>
                <w:kern w:val="0"/>
                <w:sz w:val="24"/>
                <w:szCs w:val="24"/>
                <w:bdr w:val="none" w:color="97A3B8" w:sz="0" w:space="0"/>
                <w:shd w:val="clear" w:fill="23272E"/>
                <w:lang w:val="en-US" w:eastAsia="zh-CN" w:bidi="ar"/>
              </w:rPr>
              <w:fldChar w:fldCharType="begin"/>
            </w:r>
            <w:r>
              <w:rPr>
                <w:rFonts w:ascii="宋体" w:hAnsi="宋体" w:eastAsia="宋体" w:cs="宋体"/>
                <w:color w:val="448AFF"/>
                <w:kern w:val="0"/>
                <w:sz w:val="24"/>
                <w:szCs w:val="24"/>
                <w:bdr w:val="none" w:color="97A3B8" w:sz="0" w:space="0"/>
                <w:shd w:val="clear" w:fill="23272E"/>
                <w:lang w:val="en-US" w:eastAsia="zh-CN" w:bidi="ar"/>
              </w:rPr>
              <w:instrText xml:space="preserve"> HYPERLINK "https://link.jianshu.com?t=mysql://localhost:3306/adname" \t "D:/note/%E4%B8%BA%E7%9F%A5%E7%AC%94%E8%AE%B0/temp/d09aa126-fe44-402d-90b0-900829f40fff/128/_blank" </w:instrText>
            </w:r>
            <w:r>
              <w:rPr>
                <w:rFonts w:ascii="宋体" w:hAnsi="宋体" w:eastAsia="宋体" w:cs="宋体"/>
                <w:color w:val="448AFF"/>
                <w:kern w:val="0"/>
                <w:sz w:val="24"/>
                <w:szCs w:val="24"/>
                <w:bdr w:val="none" w:color="97A3B8" w:sz="0" w:space="0"/>
                <w:shd w:val="clear" w:fill="23272E"/>
                <w:lang w:val="en-US" w:eastAsia="zh-CN" w:bidi="ar"/>
              </w:rPr>
              <w:fldChar w:fldCharType="separate"/>
            </w:r>
            <w:r>
              <w:rPr>
                <w:rStyle w:val="3"/>
                <w:rFonts w:ascii="宋体" w:hAnsi="宋体" w:eastAsia="宋体" w:cs="宋体"/>
                <w:color w:val="448AFF"/>
                <w:sz w:val="24"/>
                <w:szCs w:val="24"/>
                <w:bdr w:val="none" w:color="97A3B8" w:sz="0" w:space="0"/>
                <w:shd w:val="clear" w:fill="23272E"/>
              </w:rPr>
              <w:t>mysql://localhost:3306/adname</w:t>
            </w:r>
            <w:r>
              <w:rPr>
                <w:rFonts w:ascii="宋体" w:hAnsi="宋体" w:eastAsia="宋体" w:cs="宋体"/>
                <w:color w:val="448AFF"/>
                <w:kern w:val="0"/>
                <w:sz w:val="24"/>
                <w:szCs w:val="24"/>
                <w:bdr w:val="none" w:color="97A3B8" w:sz="0" w:space="0"/>
                <w:shd w:val="clear" w:fill="23272E"/>
                <w:lang w:val="en-US" w:eastAsia="zh-CN" w:bidi="ar"/>
              </w:rPr>
              <w:fldChar w:fldCharType="end"/>
            </w:r>
          </w:p>
        </w:tc>
        <w:tc>
          <w:tcPr>
            <w:tcW w:w="2094"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传递给JDBC驱动的用于建立连接的URL</w:t>
            </w:r>
          </w:p>
        </w:tc>
      </w:tr>
      <w:tr>
        <w:tblPrEx>
          <w:tblBorders>
            <w:top w:val="none" w:color="97A3B8" w:sz="0" w:space="0"/>
            <w:left w:val="none" w:color="97A3B8" w:sz="0" w:space="0"/>
            <w:bottom w:val="none" w:color="97A3B8" w:sz="0" w:space="0"/>
            <w:right w:val="none" w:color="97A3B8" w:sz="0" w:space="0"/>
            <w:insideH w:val="none" w:color="auto" w:sz="0" w:space="0"/>
            <w:insideV w:val="none" w:color="auto" w:sz="0" w:space="0"/>
          </w:tblBorders>
          <w:shd w:val="clear" w:color="auto" w:fill="23272E"/>
          <w:tblLayout w:type="fixed"/>
          <w:tblCellMar>
            <w:top w:w="15" w:type="dxa"/>
            <w:left w:w="15" w:type="dxa"/>
            <w:bottom w:w="15" w:type="dxa"/>
            <w:right w:w="15" w:type="dxa"/>
          </w:tblCellMar>
        </w:tblPrEx>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driverClassName</w:t>
            </w:r>
          </w:p>
        </w:tc>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com.mysql.jdbc.Driver</w:t>
            </w:r>
          </w:p>
        </w:tc>
        <w:tc>
          <w:tcPr>
            <w:tcW w:w="2094"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使用的JDBC驱动的完整有效的</w:t>
            </w:r>
            <w:r>
              <w:rPr>
                <w:rFonts w:ascii="宋体" w:hAnsi="宋体" w:eastAsia="宋体" w:cs="宋体"/>
                <w:color w:val="448AFF"/>
                <w:kern w:val="0"/>
                <w:sz w:val="24"/>
                <w:szCs w:val="24"/>
                <w:bdr w:val="none" w:color="97A3B8" w:sz="0" w:space="0"/>
                <w:shd w:val="clear" w:fill="23272E"/>
                <w:lang w:val="en-US" w:eastAsia="zh-CN" w:bidi="ar"/>
              </w:rPr>
              <w:fldChar w:fldCharType="begin"/>
            </w:r>
            <w:r>
              <w:rPr>
                <w:rFonts w:ascii="宋体" w:hAnsi="宋体" w:eastAsia="宋体" w:cs="宋体"/>
                <w:color w:val="448AFF"/>
                <w:kern w:val="0"/>
                <w:sz w:val="24"/>
                <w:szCs w:val="24"/>
                <w:bdr w:val="none" w:color="97A3B8" w:sz="0" w:space="0"/>
                <w:shd w:val="clear" w:fill="23272E"/>
                <w:lang w:val="en-US" w:eastAsia="zh-CN" w:bidi="ar"/>
              </w:rPr>
              <w:instrText xml:space="preserve"> HYPERLINK "https://link.jianshu.com?t=http://lib.csdn.net/base/javaee" \t "D:/note/%E4%B8%BA%E7%9F%A5%E7%AC%94%E8%AE%B0/temp/d09aa126-fe44-402d-90b0-900829f40fff/128/_blank" </w:instrText>
            </w:r>
            <w:r>
              <w:rPr>
                <w:rFonts w:ascii="宋体" w:hAnsi="宋体" w:eastAsia="宋体" w:cs="宋体"/>
                <w:color w:val="448AFF"/>
                <w:kern w:val="0"/>
                <w:sz w:val="24"/>
                <w:szCs w:val="24"/>
                <w:bdr w:val="none" w:color="97A3B8" w:sz="0" w:space="0"/>
                <w:shd w:val="clear" w:fill="23272E"/>
                <w:lang w:val="en-US" w:eastAsia="zh-CN" w:bidi="ar"/>
              </w:rPr>
              <w:fldChar w:fldCharType="separate"/>
            </w:r>
            <w:r>
              <w:rPr>
                <w:rStyle w:val="3"/>
                <w:rFonts w:ascii="宋体" w:hAnsi="宋体" w:eastAsia="宋体" w:cs="宋体"/>
                <w:color w:val="448AFF"/>
                <w:sz w:val="24"/>
                <w:szCs w:val="24"/>
                <w:bdr w:val="none" w:color="97A3B8" w:sz="0" w:space="0"/>
                <w:shd w:val="clear" w:fill="23272E"/>
              </w:rPr>
              <w:t>Java</w:t>
            </w:r>
            <w:r>
              <w:rPr>
                <w:rFonts w:ascii="宋体" w:hAnsi="宋体" w:eastAsia="宋体" w:cs="宋体"/>
                <w:color w:val="448AFF"/>
                <w:kern w:val="0"/>
                <w:sz w:val="24"/>
                <w:szCs w:val="24"/>
                <w:bdr w:val="none" w:color="97A3B8" w:sz="0" w:space="0"/>
                <w:shd w:val="clear" w:fill="23272E"/>
                <w:lang w:val="en-US" w:eastAsia="zh-CN" w:bidi="ar"/>
              </w:rPr>
              <w:fldChar w:fldCharType="end"/>
            </w:r>
            <w:r>
              <w:rPr>
                <w:rFonts w:ascii="宋体" w:hAnsi="宋体" w:eastAsia="宋体" w:cs="宋体"/>
                <w:color w:val="97A3B8"/>
                <w:kern w:val="0"/>
                <w:sz w:val="24"/>
                <w:szCs w:val="24"/>
                <w:bdr w:val="none" w:color="auto" w:sz="0" w:space="0"/>
                <w:lang w:val="en-US" w:eastAsia="zh-CN" w:bidi="ar"/>
              </w:rPr>
              <w:t> 类名</w:t>
            </w:r>
          </w:p>
        </w:tc>
      </w:tr>
      <w:tr>
        <w:tblPrEx>
          <w:tblBorders>
            <w:top w:val="none" w:color="97A3B8" w:sz="0" w:space="0"/>
            <w:left w:val="none" w:color="97A3B8" w:sz="0" w:space="0"/>
            <w:bottom w:val="none" w:color="97A3B8" w:sz="0" w:space="0"/>
            <w:right w:val="none" w:color="97A3B8" w:sz="0" w:space="0"/>
            <w:insideH w:val="none" w:color="auto" w:sz="0" w:space="0"/>
            <w:insideV w:val="none" w:color="auto" w:sz="0" w:space="0"/>
          </w:tblBorders>
          <w:shd w:val="clear" w:color="auto" w:fill="23272E"/>
          <w:tblLayout w:type="fixed"/>
          <w:tblCellMar>
            <w:top w:w="15" w:type="dxa"/>
            <w:left w:w="15" w:type="dxa"/>
            <w:bottom w:w="15" w:type="dxa"/>
            <w:right w:w="15" w:type="dxa"/>
          </w:tblCellMar>
        </w:tblPrEx>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initialSize</w:t>
            </w:r>
          </w:p>
        </w:tc>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0</w:t>
            </w:r>
          </w:p>
        </w:tc>
        <w:tc>
          <w:tcPr>
            <w:tcW w:w="2094"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初始化连接:连接池启动时创建的初始化连接数量,1.2版本后支持</w:t>
            </w:r>
          </w:p>
        </w:tc>
      </w:tr>
      <w:tr>
        <w:tblPrEx>
          <w:tblBorders>
            <w:top w:val="none" w:color="97A3B8" w:sz="0" w:space="0"/>
            <w:left w:val="none" w:color="97A3B8" w:sz="0" w:space="0"/>
            <w:bottom w:val="none" w:color="97A3B8" w:sz="0" w:space="0"/>
            <w:right w:val="none" w:color="97A3B8" w:sz="0" w:space="0"/>
            <w:insideH w:val="none" w:color="auto" w:sz="0" w:space="0"/>
            <w:insideV w:val="none" w:color="auto" w:sz="0" w:space="0"/>
          </w:tblBorders>
          <w:shd w:val="clear" w:color="auto" w:fill="23272E"/>
          <w:tblLayout w:type="fixed"/>
          <w:tblCellMar>
            <w:top w:w="15" w:type="dxa"/>
            <w:left w:w="15" w:type="dxa"/>
            <w:bottom w:w="15" w:type="dxa"/>
            <w:right w:w="15" w:type="dxa"/>
          </w:tblCellMar>
        </w:tblPrEx>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maxActive</w:t>
            </w:r>
          </w:p>
        </w:tc>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8</w:t>
            </w:r>
          </w:p>
        </w:tc>
        <w:tc>
          <w:tcPr>
            <w:tcW w:w="2094"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最大活动连接:连接池在同一时间能够分配的最大活动连接的数量, 如果设置为非正数则表示不限制</w:t>
            </w:r>
          </w:p>
        </w:tc>
      </w:tr>
      <w:tr>
        <w:tblPrEx>
          <w:tblBorders>
            <w:top w:val="none" w:color="97A3B8" w:sz="0" w:space="0"/>
            <w:left w:val="none" w:color="97A3B8" w:sz="0" w:space="0"/>
            <w:bottom w:val="none" w:color="97A3B8" w:sz="0" w:space="0"/>
            <w:right w:val="none" w:color="97A3B8" w:sz="0" w:space="0"/>
            <w:insideH w:val="none" w:color="auto" w:sz="0" w:space="0"/>
            <w:insideV w:val="none" w:color="auto" w:sz="0" w:space="0"/>
          </w:tblBorders>
          <w:tblLayout w:type="fixed"/>
          <w:tblCellMar>
            <w:top w:w="15" w:type="dxa"/>
            <w:left w:w="15" w:type="dxa"/>
            <w:bottom w:w="15" w:type="dxa"/>
            <w:right w:w="15" w:type="dxa"/>
          </w:tblCellMar>
        </w:tblPrEx>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maxIdle</w:t>
            </w:r>
          </w:p>
        </w:tc>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8</w:t>
            </w:r>
          </w:p>
        </w:tc>
        <w:tc>
          <w:tcPr>
            <w:tcW w:w="2094"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最大空闲连接:连接池中容许保持空闲状态的最大连接数量,超过的空闲连接将被释放,如果设置为负数表示不限制</w:t>
            </w:r>
          </w:p>
        </w:tc>
      </w:tr>
      <w:tr>
        <w:tblPrEx>
          <w:tblBorders>
            <w:top w:val="none" w:color="97A3B8" w:sz="0" w:space="0"/>
            <w:left w:val="none" w:color="97A3B8" w:sz="0" w:space="0"/>
            <w:bottom w:val="none" w:color="97A3B8" w:sz="0" w:space="0"/>
            <w:right w:val="none" w:color="97A3B8" w:sz="0" w:space="0"/>
            <w:insideH w:val="none" w:color="auto" w:sz="0" w:space="0"/>
            <w:insideV w:val="none" w:color="auto" w:sz="0" w:space="0"/>
          </w:tblBorders>
          <w:shd w:val="clear" w:color="auto" w:fill="23272E"/>
          <w:tblLayout w:type="fixed"/>
          <w:tblCellMar>
            <w:top w:w="15" w:type="dxa"/>
            <w:left w:w="15" w:type="dxa"/>
            <w:bottom w:w="15" w:type="dxa"/>
            <w:right w:w="15" w:type="dxa"/>
          </w:tblCellMar>
        </w:tblPrEx>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minIdle</w:t>
            </w:r>
          </w:p>
        </w:tc>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0</w:t>
            </w:r>
          </w:p>
        </w:tc>
        <w:tc>
          <w:tcPr>
            <w:tcW w:w="2094"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最小空闲连接:连接池中容许保持空闲状态的最小连接数量,低于这个数量将创建新的连接,如果设置为0则不创建</w:t>
            </w:r>
          </w:p>
        </w:tc>
      </w:tr>
      <w:tr>
        <w:tblPrEx>
          <w:tblBorders>
            <w:top w:val="none" w:color="97A3B8" w:sz="0" w:space="0"/>
            <w:left w:val="none" w:color="97A3B8" w:sz="0" w:space="0"/>
            <w:bottom w:val="none" w:color="97A3B8" w:sz="0" w:space="0"/>
            <w:right w:val="none" w:color="97A3B8" w:sz="0" w:space="0"/>
            <w:insideH w:val="none" w:color="auto" w:sz="0" w:space="0"/>
            <w:insideV w:val="none" w:color="auto" w:sz="0" w:space="0"/>
          </w:tblBorders>
          <w:shd w:val="clear" w:color="auto" w:fill="23272E"/>
          <w:tblLayout w:type="fixed"/>
          <w:tblCellMar>
            <w:top w:w="15" w:type="dxa"/>
            <w:left w:w="15" w:type="dxa"/>
            <w:bottom w:w="15" w:type="dxa"/>
            <w:right w:w="15" w:type="dxa"/>
          </w:tblCellMar>
        </w:tblPrEx>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maxWait</w:t>
            </w:r>
          </w:p>
        </w:tc>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无限</w:t>
            </w:r>
          </w:p>
        </w:tc>
        <w:tc>
          <w:tcPr>
            <w:tcW w:w="2094"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最大等待时间:当没有可用连接时,连接池等待连接被归还的最大时间(以毫秒计数)超过时间则抛出异常,如果设置为-1表示无限等待</w:t>
            </w:r>
          </w:p>
        </w:tc>
      </w:tr>
      <w:tr>
        <w:tblPrEx>
          <w:tblBorders>
            <w:top w:val="none" w:color="97A3B8" w:sz="0" w:space="0"/>
            <w:left w:val="none" w:color="97A3B8" w:sz="0" w:space="0"/>
            <w:bottom w:val="none" w:color="97A3B8" w:sz="0" w:space="0"/>
            <w:right w:val="none" w:color="97A3B8" w:sz="0" w:space="0"/>
            <w:insideH w:val="none" w:color="auto" w:sz="0" w:space="0"/>
            <w:insideV w:val="none" w:color="auto" w:sz="0" w:space="0"/>
          </w:tblBorders>
          <w:shd w:val="clear" w:color="auto" w:fill="23272E"/>
          <w:tblLayout w:type="fixed"/>
          <w:tblCellMar>
            <w:top w:w="15" w:type="dxa"/>
            <w:left w:w="15" w:type="dxa"/>
            <w:bottom w:w="15" w:type="dxa"/>
            <w:right w:w="15" w:type="dxa"/>
          </w:tblCellMar>
        </w:tblPrEx>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testOnReturn</w:t>
            </w:r>
          </w:p>
        </w:tc>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false</w:t>
            </w:r>
          </w:p>
        </w:tc>
        <w:tc>
          <w:tcPr>
            <w:tcW w:w="2094"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是否在归还到池中前进行检验</w:t>
            </w:r>
          </w:p>
        </w:tc>
      </w:tr>
      <w:tr>
        <w:tblPrEx>
          <w:tblBorders>
            <w:top w:val="none" w:color="97A3B8" w:sz="0" w:space="0"/>
            <w:left w:val="none" w:color="97A3B8" w:sz="0" w:space="0"/>
            <w:bottom w:val="none" w:color="97A3B8" w:sz="0" w:space="0"/>
            <w:right w:val="none" w:color="97A3B8" w:sz="0" w:space="0"/>
            <w:insideH w:val="none" w:color="auto" w:sz="0" w:space="0"/>
            <w:insideV w:val="none" w:color="auto" w:sz="0" w:space="0"/>
          </w:tblBorders>
          <w:tblLayout w:type="fixed"/>
          <w:tblCellMar>
            <w:top w:w="15" w:type="dxa"/>
            <w:left w:w="15" w:type="dxa"/>
            <w:bottom w:w="15" w:type="dxa"/>
            <w:right w:w="15" w:type="dxa"/>
          </w:tblCellMar>
        </w:tblPrEx>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testWhileIdle</w:t>
            </w:r>
          </w:p>
        </w:tc>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false</w:t>
            </w:r>
          </w:p>
        </w:tc>
        <w:tc>
          <w:tcPr>
            <w:tcW w:w="2094"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连接是否被空闲连接回收器(如果有)进行检验.如果检测失败,则连接将被从池中去除.设置为true后如果要生效,validationQuery参数必须设置为非空字符串</w:t>
            </w:r>
          </w:p>
        </w:tc>
      </w:tr>
      <w:tr>
        <w:tblPrEx>
          <w:tblBorders>
            <w:top w:val="none" w:color="97A3B8" w:sz="0" w:space="0"/>
            <w:left w:val="none" w:color="97A3B8" w:sz="0" w:space="0"/>
            <w:bottom w:val="none" w:color="97A3B8" w:sz="0" w:space="0"/>
            <w:right w:val="none" w:color="97A3B8" w:sz="0" w:space="0"/>
            <w:insideH w:val="none" w:color="auto" w:sz="0" w:space="0"/>
            <w:insideV w:val="none" w:color="auto" w:sz="0" w:space="0"/>
          </w:tblBorders>
          <w:tblLayout w:type="fixed"/>
          <w:tblCellMar>
            <w:top w:w="15" w:type="dxa"/>
            <w:left w:w="15" w:type="dxa"/>
            <w:bottom w:w="15" w:type="dxa"/>
            <w:right w:w="15" w:type="dxa"/>
          </w:tblCellMar>
        </w:tblPrEx>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minEvictableIdleTimeMillis</w:t>
            </w:r>
          </w:p>
        </w:tc>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1000 * 60 * 30</w:t>
            </w:r>
          </w:p>
        </w:tc>
        <w:tc>
          <w:tcPr>
            <w:tcW w:w="2094"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连接在池中保持空闲而不被空闲连接回收器线程(如果有)回收的最小时间值，单位毫秒</w:t>
            </w:r>
          </w:p>
        </w:tc>
      </w:tr>
      <w:tr>
        <w:tblPrEx>
          <w:tblBorders>
            <w:top w:val="none" w:color="97A3B8" w:sz="0" w:space="0"/>
            <w:left w:val="none" w:color="97A3B8" w:sz="0" w:space="0"/>
            <w:bottom w:val="none" w:color="97A3B8" w:sz="0" w:space="0"/>
            <w:right w:val="none" w:color="97A3B8" w:sz="0" w:space="0"/>
            <w:insideH w:val="none" w:color="auto" w:sz="0" w:space="0"/>
            <w:insideV w:val="none" w:color="auto" w:sz="0" w:space="0"/>
          </w:tblBorders>
          <w:tblLayout w:type="fixed"/>
          <w:tblCellMar>
            <w:top w:w="15" w:type="dxa"/>
            <w:left w:w="15" w:type="dxa"/>
            <w:bottom w:w="15" w:type="dxa"/>
            <w:right w:w="15" w:type="dxa"/>
          </w:tblCellMar>
        </w:tblPrEx>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numTestsPerEvictionRun</w:t>
            </w:r>
          </w:p>
        </w:tc>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3</w:t>
            </w:r>
          </w:p>
        </w:tc>
        <w:tc>
          <w:tcPr>
            <w:tcW w:w="2094"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在每次空闲连接回收器线程(如果有)运行时检查的连接数量</w:t>
            </w:r>
          </w:p>
        </w:tc>
      </w:tr>
      <w:tr>
        <w:tblPrEx>
          <w:tblBorders>
            <w:top w:val="none" w:color="97A3B8" w:sz="0" w:space="0"/>
            <w:left w:val="none" w:color="97A3B8" w:sz="0" w:space="0"/>
            <w:bottom w:val="none" w:color="97A3B8" w:sz="0" w:space="0"/>
            <w:right w:val="none" w:color="97A3B8" w:sz="0" w:space="0"/>
            <w:insideH w:val="none" w:color="auto" w:sz="0" w:space="0"/>
            <w:insideV w:val="none" w:color="auto" w:sz="0" w:space="0"/>
          </w:tblBorders>
          <w:tblLayout w:type="fixed"/>
          <w:tblCellMar>
            <w:top w:w="15" w:type="dxa"/>
            <w:left w:w="15" w:type="dxa"/>
            <w:bottom w:w="15" w:type="dxa"/>
            <w:right w:w="15" w:type="dxa"/>
          </w:tblCellMar>
        </w:tblPrEx>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timeBetweenEvictionRunsMillis</w:t>
            </w:r>
          </w:p>
        </w:tc>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-1</w:t>
            </w:r>
          </w:p>
        </w:tc>
        <w:tc>
          <w:tcPr>
            <w:tcW w:w="2094"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在空闲连接回收器线程运行期间休眠的时间值,以毫秒为单位.如果设置为非正数,则不运行空闲连接回收器线程</w:t>
            </w:r>
          </w:p>
        </w:tc>
      </w:tr>
      <w:tr>
        <w:tblPrEx>
          <w:tblBorders>
            <w:top w:val="none" w:color="97A3B8" w:sz="0" w:space="0"/>
            <w:left w:val="none" w:color="97A3B8" w:sz="0" w:space="0"/>
            <w:bottom w:val="none" w:color="97A3B8" w:sz="0" w:space="0"/>
            <w:right w:val="none" w:color="97A3B8" w:sz="0" w:space="0"/>
            <w:insideH w:val="none" w:color="auto" w:sz="0" w:space="0"/>
            <w:insideV w:val="none" w:color="auto" w:sz="0" w:space="0"/>
          </w:tblBorders>
          <w:shd w:val="clear" w:color="auto" w:fill="23272E"/>
          <w:tblLayout w:type="fixed"/>
          <w:tblCellMar>
            <w:top w:w="15" w:type="dxa"/>
            <w:left w:w="15" w:type="dxa"/>
            <w:bottom w:w="15" w:type="dxa"/>
            <w:right w:w="15" w:type="dxa"/>
          </w:tblCellMar>
        </w:tblPrEx>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validationQuery</w:t>
            </w:r>
          </w:p>
        </w:tc>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null</w:t>
            </w:r>
          </w:p>
        </w:tc>
        <w:tc>
          <w:tcPr>
            <w:tcW w:w="2094"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SQL查询,用来验证从连接池取出的连接,在将连接返回给调用者之前.如果指定,则查询必须是一个SQL SELECT并且必须返回至少一行记录</w:t>
            </w:r>
          </w:p>
        </w:tc>
      </w:tr>
      <w:tr>
        <w:tblPrEx>
          <w:tblBorders>
            <w:top w:val="none" w:color="97A3B8" w:sz="0" w:space="0"/>
            <w:left w:val="none" w:color="97A3B8" w:sz="0" w:space="0"/>
            <w:bottom w:val="none" w:color="97A3B8" w:sz="0" w:space="0"/>
            <w:right w:val="none" w:color="97A3B8" w:sz="0" w:space="0"/>
            <w:insideH w:val="none" w:color="auto" w:sz="0" w:space="0"/>
            <w:insideV w:val="none" w:color="auto" w:sz="0" w:space="0"/>
          </w:tblBorders>
          <w:shd w:val="clear" w:color="auto" w:fill="23272E"/>
          <w:tblLayout w:type="fixed"/>
          <w:tblCellMar>
            <w:top w:w="15" w:type="dxa"/>
            <w:left w:w="15" w:type="dxa"/>
            <w:bottom w:w="15" w:type="dxa"/>
            <w:right w:w="15" w:type="dxa"/>
          </w:tblCellMar>
        </w:tblPrEx>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testOnBorrow</w:t>
            </w:r>
          </w:p>
        </w:tc>
        <w:tc>
          <w:tcPr>
            <w:tcW w:w="3226"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true</w:t>
            </w:r>
          </w:p>
        </w:tc>
        <w:tc>
          <w:tcPr>
            <w:tcW w:w="2094" w:type="dxa"/>
            <w:tcBorders>
              <w:top w:val="single" w:color="BBBBBB" w:sz="6" w:space="0"/>
              <w:left w:val="single" w:color="BBBBBB" w:sz="6" w:space="0"/>
              <w:bottom w:val="single" w:color="BBBBBB" w:sz="6" w:space="0"/>
              <w:right w:val="single" w:color="BBBBBB" w:sz="6" w:space="0"/>
            </w:tcBorders>
            <w:shd w:val="clear" w:color="auto" w:fill="23272E"/>
            <w:tcMar>
              <w:top w:w="60" w:type="dxa"/>
              <w:left w:w="120" w:type="dxa"/>
              <w:bottom w:w="60" w:type="dxa"/>
              <w:right w:w="120" w:type="dxa"/>
            </w:tcMar>
            <w:vAlign w:val="center"/>
          </w:tcPr>
          <w:p>
            <w:pPr>
              <w:keepNext w:val="0"/>
              <w:keepLines w:val="0"/>
              <w:widowControl/>
              <w:suppressLineNumbers w:val="0"/>
              <w:jc w:val="left"/>
              <w:rPr>
                <w:color w:val="97A3B8"/>
              </w:rPr>
            </w:pPr>
            <w:r>
              <w:rPr>
                <w:rFonts w:ascii="宋体" w:hAnsi="宋体" w:eastAsia="宋体" w:cs="宋体"/>
                <w:color w:val="97A3B8"/>
                <w:kern w:val="0"/>
                <w:sz w:val="24"/>
                <w:szCs w:val="24"/>
                <w:bdr w:val="none" w:color="auto" w:sz="0" w:space="0"/>
                <w:lang w:val="en-US" w:eastAsia="zh-CN" w:bidi="ar"/>
              </w:rPr>
              <w:t>是否在从池中取出连接前进行检验,如果检验失败,则从池中去除连接并尝试取出另一个.</w:t>
            </w:r>
          </w:p>
        </w:tc>
      </w:tr>
    </w:tbl>
    <w:p>
      <w:pPr>
        <w:keepNext w:val="0"/>
        <w:keepLines w:val="0"/>
        <w:widowControl/>
        <w:suppressLineNumbers w:val="0"/>
        <w:pBdr>
          <w:top w:val="none" w:color="97A3B8" w:sz="0" w:space="0"/>
          <w:left w:val="none" w:color="97A3B8" w:sz="0" w:space="0"/>
          <w:bottom w:val="none" w:color="97A3B8" w:sz="0" w:space="0"/>
          <w:right w:val="none" w:color="97A3B8" w:sz="0" w:space="0"/>
        </w:pBdr>
        <w:shd w:val="clear" w:fill="23272E"/>
        <w:spacing w:before="120" w:beforeAutospacing="0" w:after="120" w:afterAutospacing="0" w:line="408" w:lineRule="atLeast"/>
        <w:ind w:left="0" w:right="0" w:firstLine="0"/>
        <w:jc w:val="left"/>
        <w:rPr>
          <w:rFonts w:hint="default" w:ascii="Helvetica" w:hAnsi="Helvetica" w:eastAsia="Helvetica" w:cs="Helvetica"/>
          <w:b w:val="0"/>
          <w:i w:val="0"/>
          <w:caps w:val="0"/>
          <w:color w:val="97A3B8"/>
          <w:spacing w:val="0"/>
          <w:sz w:val="24"/>
          <w:szCs w:val="24"/>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EE5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lxgy</dc:creator>
  <cp:lastModifiedBy>过去式</cp:lastModifiedBy>
  <dcterms:modified xsi:type="dcterms:W3CDTF">2019-01-17T07:07:13Z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