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66E192" w14:textId="52C5061F" w:rsidR="00A91D0C" w:rsidRPr="000C3BD4" w:rsidRDefault="000C3BD4">
      <w:r>
        <w:t>Образец</w:t>
      </w:r>
    </w:p>
    <w:sectPr w:rsidR="00A91D0C" w:rsidRPr="000C3BD4" w:rsidSect="00662AE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A7"/>
    <w:rsid w:val="000C3BD4"/>
    <w:rsid w:val="00662AE6"/>
    <w:rsid w:val="00700823"/>
    <w:rsid w:val="00A91D0C"/>
    <w:rsid w:val="00E8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3C46B"/>
  <w15:chartTrackingRefBased/>
  <w15:docId w15:val="{C3EFC628-308B-42D6-A492-CC63A73D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Valerii Shinkaev</dc:creator>
  <cp:keywords/>
  <dc:description/>
  <cp:lastModifiedBy>Valerii Shinkaev</cp:lastModifiedBy>
  <cp:revision>2</cp:revision>
  <dcterms:created xsi:type="dcterms:W3CDTF">2025-03-09T14:40:00Z</dcterms:created>
  <dcterms:modified xsi:type="dcterms:W3CDTF">2025-03-09T14:40:00Z</dcterms:modified>
</cp:coreProperties>
</file>