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9.png" ContentType="image/png"/>
  <Override PartName="/word/media/rId43.png" ContentType="image/png"/>
  <Override PartName="/word/media/rId52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Начальная работа в Midnight Commander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начальная-работа-в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Начальная работа в Midnight Commander</w:t>
      </w:r>
    </w:p>
    <w:p>
      <w:pPr>
        <w:pStyle w:val="FirstParagraph"/>
      </w:pPr>
      <w:r>
        <w:t xml:space="preserve">Открываю Midnight Commander и перехожу в ~/work/arch-pc и создаю каталог lab05, нажимая на клавишу F7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15268"/>
            <wp:effectExtent b="0" l="0" r="0" t="0"/>
            <wp:docPr descr="Figure 1: Создание каталога lab05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4-17-4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lab05</w:t>
      </w:r>
    </w:p>
    <w:bookmarkEnd w:id="0"/>
    <w:p>
      <w:pPr>
        <w:pStyle w:val="BodyText"/>
      </w:pPr>
      <w:r>
        <w:t xml:space="preserve">Создаю lab5-1.asm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29820"/>
            <wp:effectExtent b="0" l="0" r="0" t="0"/>
            <wp:docPr descr="Figure 2: Создание lab5-1.asm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4-18-1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lab5-1.asm</w:t>
      </w:r>
    </w:p>
    <w:bookmarkEnd w:id="0"/>
    <w:p>
      <w:pPr>
        <w:pStyle w:val="BodyText"/>
      </w:pPr>
      <w:r>
        <w:t xml:space="preserve">Открываю lab5-1.asm и ввожу текст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37044"/>
            <wp:effectExtent b="0" l="0" r="0" t="0"/>
            <wp:docPr descr="Figure 3: Работа с lab5-1.asm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4-22-3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Работа с lab5-1.asm</w:t>
      </w:r>
    </w:p>
    <w:bookmarkEnd w:id="0"/>
    <w:p>
      <w:pPr>
        <w:pStyle w:val="BodyText"/>
      </w:pPr>
      <w:r>
        <w:t xml:space="preserve">Убеждаюсь в том, что в файле имеется код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170734"/>
            <wp:effectExtent b="0" l="0" r="0" t="0"/>
            <wp:docPr descr="Figure 4: Проверка lab5-1.asm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5-58-0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Проверка lab5-1.asm</w:t>
      </w:r>
    </w:p>
    <w:bookmarkEnd w:id="0"/>
    <w:bookmarkEnd w:id="38"/>
    <w:bookmarkStart w:id="47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необходимый файл с ТУИСа, перемещаю его в директорию, где находятся мои программы. Создаю копию файла lab5-1.asm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123488"/>
            <wp:effectExtent b="0" l="0" r="0" t="0"/>
            <wp:docPr descr="Figure 5: Копия lab5-1.asm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4-53-5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Копия lab5-1.asm</w:t>
      </w:r>
    </w:p>
    <w:bookmarkEnd w:id="0"/>
    <w:p>
      <w:pPr>
        <w:pStyle w:val="BodyText"/>
      </w:pPr>
      <w:r>
        <w:t xml:space="preserve">Испровляю текст программы lab5-2.asm, а затем меняю sprintLF на sprint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495472"/>
            <wp:effectExtent b="0" l="0" r="0" t="0"/>
            <wp:docPr descr="Figure 6: Текст программы lab5-2.asm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5-02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Текст программы lab5-2.asm</w:t>
      </w:r>
    </w:p>
    <w:bookmarkEnd w:id="0"/>
    <w:p>
      <w:pPr>
        <w:pStyle w:val="BodyText"/>
      </w:pPr>
      <w:r>
        <w:t xml:space="preserve">Разница между первой и второй командой заключается в том, что при первой идет переход на следующую строку после вывода какой-то строки.</w:t>
      </w:r>
    </w:p>
    <w:bookmarkEnd w:id="47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№1 Создаю копию файла lab5-1.asm. Вношу изменения в программу (без использования внешнего файла in_out.asm), так чтобы она работала по следующему алгоритму(рис.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697959"/>
            <wp:effectExtent b="0" l="0" r="0" t="0"/>
            <wp:docPr descr="Figure 7: Изменения в копии lab5-1.asm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5-08-4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Изменения в копии lab5-1.asm</w:t>
      </w:r>
    </w:p>
    <w:bookmarkEnd w:id="0"/>
    <w:p>
      <w:pPr>
        <w:pStyle w:val="BodyText"/>
      </w:pPr>
      <w:r>
        <w:t xml:space="preserve">№2 Получаю исполняемый файл и проверяю его работу(рис.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697959"/>
            <wp:effectExtent b="0" l="0" r="0" t="0"/>
            <wp:docPr descr="Figure 8: Проверка изменений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5-08-2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Проверка изменений</w:t>
      </w:r>
    </w:p>
    <w:bookmarkEnd w:id="0"/>
    <w:p>
      <w:pPr>
        <w:pStyle w:val="BodyText"/>
      </w:pPr>
      <w:r>
        <w:t xml:space="preserve">№3 Создаю копию файла lab5-2.asm. Исправляю текст программы с использование подпрограмм из внешнего файла in_out.asm, так чтобы она работала по следующему алгоритму(рис.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697959"/>
            <wp:effectExtent b="0" l="0" r="0" t="0"/>
            <wp:docPr descr="Figure 9: Работа с копией lab5-2.asm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5-11-0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Работа с копией lab5-2.asm</w:t>
      </w:r>
    </w:p>
    <w:bookmarkEnd w:id="0"/>
    <w:p>
      <w:pPr>
        <w:pStyle w:val="BodyText"/>
      </w:pPr>
      <w:r>
        <w:t xml:space="preserve">№4 Получаю исполняемый файл и проверяю его работу(рис.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624191"/>
            <wp:effectExtent b="0" l="0" r="0" t="0"/>
            <wp:docPr descr="Figure 10: Работа копии lab5-2.asm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15-16-1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Работа копии lab5-2.asm</w:t>
      </w:r>
    </w:p>
    <w:bookmarkEnd w:id="0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выполния данной лабораторной работы я основил инструкции ассемблера mov и int, а также получил навыки работы в Midnight Commander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Осваиваем эффективную работу в Midnight Commander. Ссылка: https://interface31.ru/tech_it/2020/10/osvaivaem-effektivnuyu-rabotu-v-midnight-commander.html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Стрижов Дмитрий Павлович</dc:creator>
  <dc:language>ru-RU</dc:language>
  <cp:keywords/>
  <dcterms:created xsi:type="dcterms:W3CDTF">2023-11-11T15:52:37Z</dcterms:created>
  <dcterms:modified xsi:type="dcterms:W3CDTF">2023-11-11T15:52:37Z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